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6CCF0" w14:textId="77777777" w:rsidR="00B4401F" w:rsidRDefault="00E83BF6">
      <w:pPr>
        <w:pStyle w:val="aa"/>
        <w:jc w:val="center"/>
        <w:rPr>
          <w:lang w:eastAsia="ja-JP"/>
        </w:rPr>
      </w:pPr>
      <w:r>
        <w:rPr>
          <w:sz w:val="36"/>
          <w:lang w:eastAsia="ja-JP"/>
        </w:rPr>
        <w:t>利用規約</w:t>
      </w:r>
    </w:p>
    <w:p w14:paraId="672A6659" w14:textId="77777777" w:rsidR="00B4401F" w:rsidRDefault="00B4401F">
      <w:pPr>
        <w:rPr>
          <w:lang w:eastAsia="ja-JP"/>
        </w:rPr>
      </w:pPr>
    </w:p>
    <w:p w14:paraId="458501EC" w14:textId="77777777" w:rsidR="00B4401F" w:rsidRPr="00EF1BD0" w:rsidRDefault="00E83BF6">
      <w:pPr>
        <w:pStyle w:val="21"/>
        <w:rPr>
          <w:color w:val="365F91" w:themeColor="accent1" w:themeShade="BF"/>
          <w:lang w:eastAsia="ja-JP"/>
        </w:rPr>
      </w:pPr>
      <w:r w:rsidRPr="00EF1BD0">
        <w:rPr>
          <w:color w:val="365F91" w:themeColor="accent1" w:themeShade="BF"/>
          <w:lang w:eastAsia="ja-JP"/>
        </w:rPr>
        <w:t>第</w:t>
      </w:r>
      <w:r w:rsidRPr="00EF1BD0">
        <w:rPr>
          <w:color w:val="365F91" w:themeColor="accent1" w:themeShade="BF"/>
          <w:lang w:eastAsia="ja-JP"/>
        </w:rPr>
        <w:t>1</w:t>
      </w:r>
      <w:r w:rsidRPr="00EF1BD0">
        <w:rPr>
          <w:color w:val="365F91" w:themeColor="accent1" w:themeShade="BF"/>
          <w:lang w:eastAsia="ja-JP"/>
        </w:rPr>
        <w:t>条（目的）</w:t>
      </w:r>
    </w:p>
    <w:p w14:paraId="671DD3C1" w14:textId="77777777" w:rsidR="00B4401F" w:rsidRDefault="00E83BF6">
      <w:pPr>
        <w:rPr>
          <w:lang w:eastAsia="ja-JP"/>
        </w:rPr>
      </w:pPr>
      <w:r>
        <w:rPr>
          <w:lang w:eastAsia="ja-JP"/>
        </w:rPr>
        <w:t>本利用規約（以下「本規約」という。）は、独立行政法人情報処理推進機構</w:t>
      </w:r>
      <w:r>
        <w:rPr>
          <w:lang w:eastAsia="ja-JP"/>
        </w:rPr>
        <w:t xml:space="preserve"> </w:t>
      </w:r>
      <w:r>
        <w:rPr>
          <w:lang w:eastAsia="ja-JP"/>
        </w:rPr>
        <w:t>産業サイバーセキュリティセンター</w:t>
      </w:r>
      <w:r>
        <w:rPr>
          <w:lang w:eastAsia="ja-JP"/>
        </w:rPr>
        <w:t xml:space="preserve"> </w:t>
      </w:r>
      <w:r>
        <w:rPr>
          <w:lang w:eastAsia="ja-JP"/>
        </w:rPr>
        <w:t>中核人材育成プログラム第</w:t>
      </w:r>
      <w:r>
        <w:rPr>
          <w:lang w:eastAsia="ja-JP"/>
        </w:rPr>
        <w:t>9</w:t>
      </w:r>
      <w:r>
        <w:rPr>
          <w:lang w:eastAsia="ja-JP"/>
        </w:rPr>
        <w:t>期生「セキュリティ担当者のための生成</w:t>
      </w:r>
      <w:r>
        <w:rPr>
          <w:lang w:eastAsia="ja-JP"/>
        </w:rPr>
        <w:t>AI</w:t>
      </w:r>
      <w:r>
        <w:rPr>
          <w:lang w:eastAsia="ja-JP"/>
        </w:rPr>
        <w:t>セキュリティ」プロジェクト（以下「本プロジェクト」という。）が公開する成果物の利用条件を定めるものである。</w:t>
      </w:r>
    </w:p>
    <w:p w14:paraId="3304092E" w14:textId="77777777" w:rsidR="00B4401F" w:rsidRPr="00EF1BD0" w:rsidRDefault="00E83BF6">
      <w:pPr>
        <w:pStyle w:val="21"/>
        <w:rPr>
          <w:color w:val="365F91" w:themeColor="accent1" w:themeShade="BF"/>
          <w:lang w:eastAsia="ja-JP"/>
        </w:rPr>
      </w:pPr>
      <w:r w:rsidRPr="00EF1BD0">
        <w:rPr>
          <w:color w:val="365F91" w:themeColor="accent1" w:themeShade="BF"/>
          <w:lang w:eastAsia="ja-JP"/>
        </w:rPr>
        <w:t>第</w:t>
      </w:r>
      <w:r w:rsidRPr="00EF1BD0">
        <w:rPr>
          <w:color w:val="365F91" w:themeColor="accent1" w:themeShade="BF"/>
          <w:lang w:eastAsia="ja-JP"/>
        </w:rPr>
        <w:t>2</w:t>
      </w:r>
      <w:r w:rsidRPr="00EF1BD0">
        <w:rPr>
          <w:color w:val="365F91" w:themeColor="accent1" w:themeShade="BF"/>
          <w:lang w:eastAsia="ja-JP"/>
        </w:rPr>
        <w:t>条（対象成果物）</w:t>
      </w:r>
    </w:p>
    <w:p w14:paraId="055C9E0B" w14:textId="77777777" w:rsidR="00B4401F" w:rsidRDefault="00E83BF6">
      <w:r>
        <w:rPr>
          <w:lang w:eastAsia="ja-JP"/>
        </w:rPr>
        <w:t>本規約は、本プロジェクトが公開する以下の成果物（以下「本成果物」と総称する。</w:t>
      </w:r>
      <w:r>
        <w:t>）に適用される。</w:t>
      </w:r>
    </w:p>
    <w:p w14:paraId="71AD3548" w14:textId="77777777" w:rsidR="00B4401F" w:rsidRDefault="00E83BF6">
      <w:pPr>
        <w:pStyle w:val="a"/>
      </w:pPr>
      <w:r>
        <w:rPr>
          <w:lang w:eastAsia="ja-JP"/>
        </w:rPr>
        <w:t>セキュリティ業務への生成</w:t>
      </w:r>
      <w:r>
        <w:rPr>
          <w:lang w:eastAsia="ja-JP"/>
        </w:rPr>
        <w:t>AI</w:t>
      </w:r>
      <w:r>
        <w:rPr>
          <w:lang w:eastAsia="ja-JP"/>
        </w:rPr>
        <w:t>活用可能性検証レポート</w:t>
      </w:r>
      <w:r>
        <w:rPr>
          <w:lang w:eastAsia="ja-JP"/>
        </w:rPr>
        <w:t xml:space="preserve"> </w:t>
      </w:r>
      <w:r>
        <w:rPr>
          <w:lang w:eastAsia="ja-JP"/>
        </w:rPr>
        <w:t>～生成</w:t>
      </w:r>
      <w:r>
        <w:rPr>
          <w:lang w:eastAsia="ja-JP"/>
        </w:rPr>
        <w:t>AI</w:t>
      </w:r>
      <w:r>
        <w:rPr>
          <w:lang w:eastAsia="ja-JP"/>
        </w:rPr>
        <w:t>はセキュリティ業務にどれだけ役立つのか～（以下「検証レポート」という。</w:t>
      </w:r>
      <w:r>
        <w:t>）</w:t>
      </w:r>
    </w:p>
    <w:p w14:paraId="6BD554D3" w14:textId="77777777" w:rsidR="00B4401F" w:rsidRDefault="00E83BF6">
      <w:pPr>
        <w:pStyle w:val="a"/>
      </w:pPr>
      <w:r>
        <w:rPr>
          <w:lang w:eastAsia="ja-JP"/>
        </w:rPr>
        <w:t>生成</w:t>
      </w:r>
      <w:r>
        <w:rPr>
          <w:lang w:eastAsia="ja-JP"/>
        </w:rPr>
        <w:t>AI</w:t>
      </w:r>
      <w:r>
        <w:rPr>
          <w:lang w:eastAsia="ja-JP"/>
        </w:rPr>
        <w:t>および</w:t>
      </w:r>
      <w:r>
        <w:rPr>
          <w:lang w:eastAsia="ja-JP"/>
        </w:rPr>
        <w:t>AI</w:t>
      </w:r>
      <w:r>
        <w:rPr>
          <w:lang w:eastAsia="ja-JP"/>
        </w:rPr>
        <w:t>エージェントを安全に活用するための手引書（以下「手引書」という。</w:t>
      </w:r>
      <w:r>
        <w:t>）</w:t>
      </w:r>
    </w:p>
    <w:p w14:paraId="148AD312" w14:textId="77777777" w:rsidR="00B4401F" w:rsidRPr="00EF1BD0" w:rsidRDefault="00E83BF6">
      <w:pPr>
        <w:pStyle w:val="21"/>
        <w:rPr>
          <w:color w:val="365F91" w:themeColor="accent1" w:themeShade="BF"/>
          <w:lang w:eastAsia="ja-JP"/>
        </w:rPr>
      </w:pPr>
      <w:r w:rsidRPr="00EF1BD0">
        <w:rPr>
          <w:color w:val="365F91" w:themeColor="accent1" w:themeShade="BF"/>
          <w:lang w:eastAsia="ja-JP"/>
        </w:rPr>
        <w:t>第</w:t>
      </w:r>
      <w:r w:rsidRPr="00EF1BD0">
        <w:rPr>
          <w:color w:val="365F91" w:themeColor="accent1" w:themeShade="BF"/>
          <w:lang w:eastAsia="ja-JP"/>
        </w:rPr>
        <w:t>3</w:t>
      </w:r>
      <w:r w:rsidRPr="00EF1BD0">
        <w:rPr>
          <w:color w:val="365F91" w:themeColor="accent1" w:themeShade="BF"/>
          <w:lang w:eastAsia="ja-JP"/>
        </w:rPr>
        <w:t>条（著作権および知的財産権）</w:t>
      </w:r>
    </w:p>
    <w:p w14:paraId="77B29E23" w14:textId="77777777" w:rsidR="00B4401F" w:rsidRDefault="00E83BF6">
      <w:pPr>
        <w:pStyle w:val="a"/>
        <w:rPr>
          <w:lang w:eastAsia="ja-JP"/>
        </w:rPr>
      </w:pPr>
      <w:r>
        <w:rPr>
          <w:lang w:eastAsia="ja-JP"/>
        </w:rPr>
        <w:t>本成果物に関する著作権およびその他すべての知的財産権は、本プロジェクトのメンバー全員に帰属する。</w:t>
      </w:r>
    </w:p>
    <w:p w14:paraId="4F71EB11" w14:textId="77777777" w:rsidR="00B4401F" w:rsidRDefault="00E83BF6">
      <w:pPr>
        <w:pStyle w:val="a"/>
        <w:rPr>
          <w:lang w:eastAsia="ja-JP"/>
        </w:rPr>
      </w:pPr>
      <w:r>
        <w:rPr>
          <w:lang w:eastAsia="ja-JP"/>
        </w:rPr>
        <w:t>本成果物に含まれる第三者の著作物、商標等に関する権利は、それぞれの権利者に帰属する。</w:t>
      </w:r>
    </w:p>
    <w:p w14:paraId="544D9DE4" w14:textId="77777777" w:rsidR="00B4401F" w:rsidRPr="00EF1BD0" w:rsidRDefault="00E83BF6">
      <w:pPr>
        <w:pStyle w:val="21"/>
        <w:rPr>
          <w:color w:val="365F91" w:themeColor="accent1" w:themeShade="BF"/>
        </w:rPr>
      </w:pPr>
      <w:r w:rsidRPr="00EF1BD0">
        <w:rPr>
          <w:color w:val="365F91" w:themeColor="accent1" w:themeShade="BF"/>
        </w:rPr>
        <w:t>第</w:t>
      </w:r>
      <w:r w:rsidRPr="00EF1BD0">
        <w:rPr>
          <w:color w:val="365F91" w:themeColor="accent1" w:themeShade="BF"/>
        </w:rPr>
        <w:t>4</w:t>
      </w:r>
      <w:r w:rsidRPr="00EF1BD0">
        <w:rPr>
          <w:color w:val="365F91" w:themeColor="accent1" w:themeShade="BF"/>
        </w:rPr>
        <w:t>条（利用条件）</w:t>
      </w:r>
    </w:p>
    <w:p w14:paraId="3E26D272" w14:textId="77777777" w:rsidR="00B4401F" w:rsidRDefault="00E83BF6">
      <w:pPr>
        <w:pStyle w:val="a"/>
        <w:rPr>
          <w:lang w:eastAsia="ja-JP"/>
        </w:rPr>
      </w:pPr>
      <w:r>
        <w:rPr>
          <w:lang w:eastAsia="ja-JP"/>
        </w:rPr>
        <w:t>本成果物は、著作権法で認められている範囲で利用することができる。</w:t>
      </w:r>
    </w:p>
    <w:p w14:paraId="499C1249" w14:textId="77777777" w:rsidR="00B4401F" w:rsidRDefault="00E83BF6">
      <w:pPr>
        <w:pStyle w:val="a"/>
        <w:rPr>
          <w:lang w:eastAsia="ja-JP"/>
        </w:rPr>
      </w:pPr>
      <w:r>
        <w:rPr>
          <w:lang w:eastAsia="ja-JP"/>
        </w:rPr>
        <w:t>本成果物を引用する場合は、出典を明記すること。</w:t>
      </w:r>
    </w:p>
    <w:p w14:paraId="4F8BB193" w14:textId="77777777" w:rsidR="00B4401F" w:rsidRDefault="00E83BF6">
      <w:pPr>
        <w:pStyle w:val="a"/>
        <w:rPr>
          <w:lang w:eastAsia="ja-JP"/>
        </w:rPr>
      </w:pPr>
      <w:r>
        <w:rPr>
          <w:lang w:eastAsia="ja-JP"/>
        </w:rPr>
        <w:t>本成果物の内容を改変して二次利用する場合は、原著作物との関係を明示し、本プロジェクトの見解と異なる内容が含まれる旨を明記すること。</w:t>
      </w:r>
    </w:p>
    <w:p w14:paraId="70DC8C05" w14:textId="77777777" w:rsidR="00B4401F" w:rsidRPr="00EF1BD0" w:rsidRDefault="00E83BF6">
      <w:pPr>
        <w:pStyle w:val="21"/>
        <w:rPr>
          <w:color w:val="365F91" w:themeColor="accent1" w:themeShade="BF"/>
          <w:lang w:eastAsia="ja-JP"/>
        </w:rPr>
      </w:pPr>
      <w:r w:rsidRPr="00EF1BD0">
        <w:rPr>
          <w:color w:val="365F91" w:themeColor="accent1" w:themeShade="BF"/>
          <w:lang w:eastAsia="ja-JP"/>
        </w:rPr>
        <w:t>第</w:t>
      </w:r>
      <w:r w:rsidRPr="00EF1BD0">
        <w:rPr>
          <w:color w:val="365F91" w:themeColor="accent1" w:themeShade="BF"/>
          <w:lang w:eastAsia="ja-JP"/>
        </w:rPr>
        <w:t>5</w:t>
      </w:r>
      <w:r w:rsidRPr="00EF1BD0">
        <w:rPr>
          <w:color w:val="365F91" w:themeColor="accent1" w:themeShade="BF"/>
          <w:lang w:eastAsia="ja-JP"/>
        </w:rPr>
        <w:t>条（禁止事項）</w:t>
      </w:r>
    </w:p>
    <w:p w14:paraId="2247F51B" w14:textId="77777777" w:rsidR="00B4401F" w:rsidRDefault="00E83BF6">
      <w:pPr>
        <w:rPr>
          <w:lang w:eastAsia="ja-JP"/>
        </w:rPr>
      </w:pPr>
      <w:r>
        <w:rPr>
          <w:lang w:eastAsia="ja-JP"/>
        </w:rPr>
        <w:t>本成果物の利用にあたり、以下の行為を禁止する。</w:t>
      </w:r>
    </w:p>
    <w:p w14:paraId="156C5290" w14:textId="77777777" w:rsidR="00B4401F" w:rsidRDefault="00E83BF6">
      <w:pPr>
        <w:pStyle w:val="a"/>
        <w:rPr>
          <w:lang w:eastAsia="ja-JP"/>
        </w:rPr>
      </w:pPr>
      <w:r>
        <w:rPr>
          <w:lang w:eastAsia="ja-JP"/>
        </w:rPr>
        <w:lastRenderedPageBreak/>
        <w:t>本成果物の全部または一部を、自己の著作物として公表する行為</w:t>
      </w:r>
    </w:p>
    <w:p w14:paraId="0EE9B81B" w14:textId="77777777" w:rsidR="00B4401F" w:rsidRDefault="00E83BF6">
      <w:pPr>
        <w:pStyle w:val="a"/>
        <w:rPr>
          <w:lang w:eastAsia="ja-JP"/>
        </w:rPr>
      </w:pPr>
      <w:r>
        <w:rPr>
          <w:lang w:eastAsia="ja-JP"/>
        </w:rPr>
        <w:t>本成果物に記載された攻撃手法等の情報を、不正な目的で使用する行為</w:t>
      </w:r>
    </w:p>
    <w:p w14:paraId="5DB4D215" w14:textId="77777777" w:rsidR="00B4401F" w:rsidRDefault="00E83BF6">
      <w:pPr>
        <w:pStyle w:val="a"/>
        <w:rPr>
          <w:lang w:eastAsia="ja-JP"/>
        </w:rPr>
      </w:pPr>
      <w:r>
        <w:rPr>
          <w:lang w:eastAsia="ja-JP"/>
        </w:rPr>
        <w:t>本成果物の内容を歪曲し、本プロジェクトの見解として流布する行為</w:t>
      </w:r>
    </w:p>
    <w:p w14:paraId="194D1DDB" w14:textId="77777777" w:rsidR="00B4401F" w:rsidRPr="00EF1BD0" w:rsidRDefault="00E83BF6">
      <w:pPr>
        <w:pStyle w:val="21"/>
        <w:rPr>
          <w:color w:val="365F91" w:themeColor="accent1" w:themeShade="BF"/>
        </w:rPr>
      </w:pPr>
      <w:r w:rsidRPr="00EF1BD0">
        <w:rPr>
          <w:color w:val="365F91" w:themeColor="accent1" w:themeShade="BF"/>
        </w:rPr>
        <w:t>第</w:t>
      </w:r>
      <w:r w:rsidRPr="00EF1BD0">
        <w:rPr>
          <w:color w:val="365F91" w:themeColor="accent1" w:themeShade="BF"/>
        </w:rPr>
        <w:t>6</w:t>
      </w:r>
      <w:r w:rsidRPr="00EF1BD0">
        <w:rPr>
          <w:color w:val="365F91" w:themeColor="accent1" w:themeShade="BF"/>
        </w:rPr>
        <w:t>条（免責事項）</w:t>
      </w:r>
    </w:p>
    <w:p w14:paraId="33D3B7E1" w14:textId="77777777" w:rsidR="00B4401F" w:rsidRDefault="00E83BF6">
      <w:pPr>
        <w:pStyle w:val="a"/>
        <w:rPr>
          <w:lang w:eastAsia="ja-JP"/>
        </w:rPr>
      </w:pPr>
      <w:r>
        <w:rPr>
          <w:lang w:eastAsia="ja-JP"/>
        </w:rPr>
        <w:t>本成果物は情報提供を目的として作成されたものであり、法的な助言を構成するものではない。</w:t>
      </w:r>
    </w:p>
    <w:p w14:paraId="3966FB49" w14:textId="77777777" w:rsidR="00B4401F" w:rsidRDefault="00E83BF6">
      <w:pPr>
        <w:pStyle w:val="a"/>
        <w:rPr>
          <w:lang w:eastAsia="ja-JP"/>
        </w:rPr>
      </w:pPr>
      <w:r>
        <w:rPr>
          <w:lang w:eastAsia="ja-JP"/>
        </w:rPr>
        <w:t>本成果物に記載の内容は、独立行政法人情報処理推進機構および産業サイバーセキュリティセンターの意見を代表するものではなく、本プロジェクトメンバーの見解に基づいている。</w:t>
      </w:r>
    </w:p>
    <w:p w14:paraId="2D50C483" w14:textId="77777777" w:rsidR="00B4401F" w:rsidRDefault="00E83BF6">
      <w:pPr>
        <w:pStyle w:val="a"/>
        <w:rPr>
          <w:lang w:eastAsia="ja-JP"/>
        </w:rPr>
      </w:pPr>
      <w:r>
        <w:rPr>
          <w:lang w:eastAsia="ja-JP"/>
        </w:rPr>
        <w:t>本成果物の内容は予告なしに変更される場合がある。</w:t>
      </w:r>
    </w:p>
    <w:p w14:paraId="6A21878B" w14:textId="77777777" w:rsidR="00B4401F" w:rsidRDefault="00E83BF6">
      <w:pPr>
        <w:pStyle w:val="a"/>
        <w:rPr>
          <w:lang w:eastAsia="ja-JP"/>
        </w:rPr>
      </w:pPr>
      <w:r>
        <w:rPr>
          <w:lang w:eastAsia="ja-JP"/>
        </w:rPr>
        <w:t>本成果物の利用により生じたいかなるトラブルや損害についても、本プロジェクトメンバーならびに監修者は一切の責任を負わない。</w:t>
      </w:r>
    </w:p>
    <w:p w14:paraId="5F8222DE" w14:textId="77777777" w:rsidR="00B4401F" w:rsidRDefault="00E83BF6">
      <w:pPr>
        <w:pStyle w:val="a"/>
        <w:rPr>
          <w:lang w:eastAsia="ja-JP"/>
        </w:rPr>
      </w:pPr>
      <w:r>
        <w:rPr>
          <w:lang w:eastAsia="ja-JP"/>
        </w:rPr>
        <w:t>本成果物は、執筆時点で入手可能な情報に基づいて作成されており、最新の技術動向や法令等の変更により、記載内容が将来にわたって正確かつ完全であることを保証するものではない。</w:t>
      </w:r>
    </w:p>
    <w:p w14:paraId="419CDDAA" w14:textId="77777777" w:rsidR="00B4401F" w:rsidRDefault="00E83BF6">
      <w:pPr>
        <w:pStyle w:val="a"/>
        <w:rPr>
          <w:lang w:eastAsia="ja-JP"/>
        </w:rPr>
      </w:pPr>
      <w:r>
        <w:rPr>
          <w:lang w:eastAsia="ja-JP"/>
        </w:rPr>
        <w:t>本成果物に誤りがないことの保証、商品性または特定目的への適合性の保証を含め、明示的または黙示的な保証は一切行わない。</w:t>
      </w:r>
    </w:p>
    <w:p w14:paraId="4B8EA2CF" w14:textId="77777777" w:rsidR="00B4401F" w:rsidRDefault="00E83BF6">
      <w:pPr>
        <w:pStyle w:val="a"/>
        <w:rPr>
          <w:lang w:eastAsia="ja-JP"/>
        </w:rPr>
      </w:pPr>
      <w:r>
        <w:rPr>
          <w:lang w:eastAsia="ja-JP"/>
        </w:rPr>
        <w:t>公開後、独立行政法人情報処理推進機構の判断により掲載を取り下げる場合がある。</w:t>
      </w:r>
    </w:p>
    <w:p w14:paraId="2E32F294" w14:textId="6EBB499E" w:rsidR="00B4401F" w:rsidRPr="00EF1BD0" w:rsidRDefault="32BDD084">
      <w:pPr>
        <w:pStyle w:val="21"/>
        <w:rPr>
          <w:color w:val="365F91" w:themeColor="accent1" w:themeShade="BF"/>
        </w:rPr>
      </w:pPr>
      <w:r w:rsidRPr="00EF1BD0">
        <w:rPr>
          <w:color w:val="365F91" w:themeColor="accent1" w:themeShade="BF"/>
        </w:rPr>
        <w:t>第</w:t>
      </w:r>
      <w:r w:rsidRPr="00EF1BD0">
        <w:rPr>
          <w:color w:val="365F91" w:themeColor="accent1" w:themeShade="BF"/>
        </w:rPr>
        <w:t>7</w:t>
      </w:r>
      <w:r w:rsidRPr="00EF1BD0">
        <w:rPr>
          <w:color w:val="365F91" w:themeColor="accent1" w:themeShade="BF"/>
        </w:rPr>
        <w:t>条（有効期限）</w:t>
      </w:r>
    </w:p>
    <w:p w14:paraId="475BF7BF" w14:textId="4E2B88F0" w:rsidR="00B4401F" w:rsidRDefault="32BDD084">
      <w:pPr>
        <w:pStyle w:val="a"/>
        <w:rPr>
          <w:lang w:eastAsia="ja-JP"/>
        </w:rPr>
      </w:pPr>
      <w:r>
        <w:rPr>
          <w:lang w:eastAsia="ja-JP"/>
        </w:rPr>
        <w:t>手引書の有効期限は、第</w:t>
      </w:r>
      <w:r>
        <w:rPr>
          <w:lang w:eastAsia="ja-JP"/>
        </w:rPr>
        <w:t>1</w:t>
      </w:r>
      <w:r>
        <w:rPr>
          <w:lang w:eastAsia="ja-JP"/>
        </w:rPr>
        <w:t>版の発行日から</w:t>
      </w:r>
      <w:r>
        <w:rPr>
          <w:lang w:eastAsia="ja-JP"/>
        </w:rPr>
        <w:t>2</w:t>
      </w:r>
      <w:r>
        <w:rPr>
          <w:lang w:eastAsia="ja-JP"/>
        </w:rPr>
        <w:t>年間とする。</w:t>
      </w:r>
    </w:p>
    <w:p w14:paraId="066DEE27" w14:textId="23F7F7FE" w:rsidR="32BDD084" w:rsidRDefault="32BDD084" w:rsidP="32BDD084">
      <w:pPr>
        <w:pStyle w:val="a"/>
        <w:rPr>
          <w:lang w:eastAsia="ja-JP"/>
        </w:rPr>
      </w:pPr>
      <w:r>
        <w:rPr>
          <w:lang w:eastAsia="ja-JP"/>
        </w:rPr>
        <w:t>検証レポートの有効期限は、第</w:t>
      </w:r>
      <w:r>
        <w:rPr>
          <w:lang w:eastAsia="ja-JP"/>
        </w:rPr>
        <w:t>1</w:t>
      </w:r>
      <w:r>
        <w:rPr>
          <w:lang w:eastAsia="ja-JP"/>
        </w:rPr>
        <w:t>版の発行日から</w:t>
      </w:r>
      <w:r>
        <w:rPr>
          <w:lang w:eastAsia="ja-JP"/>
        </w:rPr>
        <w:t>1</w:t>
      </w:r>
      <w:r>
        <w:rPr>
          <w:lang w:eastAsia="ja-JP"/>
        </w:rPr>
        <w:t>年間とする。</w:t>
      </w:r>
    </w:p>
    <w:p w14:paraId="53ED9482" w14:textId="77777777" w:rsidR="00B4401F" w:rsidRPr="00EF1BD0" w:rsidRDefault="00E83BF6">
      <w:pPr>
        <w:pStyle w:val="21"/>
        <w:rPr>
          <w:color w:val="365F91" w:themeColor="accent1" w:themeShade="BF"/>
          <w:lang w:eastAsia="ja-JP"/>
        </w:rPr>
      </w:pPr>
      <w:r w:rsidRPr="00EF1BD0">
        <w:rPr>
          <w:color w:val="365F91" w:themeColor="accent1" w:themeShade="BF"/>
          <w:lang w:eastAsia="ja-JP"/>
        </w:rPr>
        <w:t>第</w:t>
      </w:r>
      <w:r w:rsidRPr="00EF1BD0">
        <w:rPr>
          <w:color w:val="365F91" w:themeColor="accent1" w:themeShade="BF"/>
          <w:lang w:eastAsia="ja-JP"/>
        </w:rPr>
        <w:t>8</w:t>
      </w:r>
      <w:r w:rsidRPr="00EF1BD0">
        <w:rPr>
          <w:color w:val="365F91" w:themeColor="accent1" w:themeShade="BF"/>
          <w:lang w:eastAsia="ja-JP"/>
        </w:rPr>
        <w:t>条（規約の変更）</w:t>
      </w:r>
    </w:p>
    <w:p w14:paraId="118AF38D" w14:textId="77777777" w:rsidR="00B4401F" w:rsidRDefault="00E83BF6">
      <w:pPr>
        <w:rPr>
          <w:lang w:eastAsia="ja-JP"/>
        </w:rPr>
      </w:pPr>
      <w:r>
        <w:rPr>
          <w:lang w:eastAsia="ja-JP"/>
        </w:rPr>
        <w:t>本規約は、必要に応じて予告なく変更される場合がある。変更後の規約は、公開された時点で効力を生じるものとする。</w:t>
      </w:r>
    </w:p>
    <w:p w14:paraId="0A37501D" w14:textId="77777777" w:rsidR="00B4401F" w:rsidRDefault="00B4401F">
      <w:pPr>
        <w:rPr>
          <w:lang w:eastAsia="ja-JP"/>
        </w:rPr>
      </w:pPr>
    </w:p>
    <w:p w14:paraId="5DAB6C7B" w14:textId="77777777" w:rsidR="00B4401F" w:rsidRDefault="00B4401F">
      <w:pPr>
        <w:rPr>
          <w:lang w:eastAsia="ja-JP"/>
        </w:rPr>
      </w:pPr>
    </w:p>
    <w:p w14:paraId="5906CFC3" w14:textId="77777777" w:rsidR="00B4401F" w:rsidRDefault="00E83BF6">
      <w:pPr>
        <w:jc w:val="right"/>
        <w:rPr>
          <w:lang w:eastAsia="ja-JP"/>
        </w:rPr>
      </w:pPr>
      <w:r>
        <w:rPr>
          <w:lang w:eastAsia="ja-JP"/>
        </w:rPr>
        <w:lastRenderedPageBreak/>
        <w:t>2026</w:t>
      </w:r>
      <w:r>
        <w:rPr>
          <w:lang w:eastAsia="ja-JP"/>
        </w:rPr>
        <w:t>年</w:t>
      </w:r>
      <w:r>
        <w:rPr>
          <w:lang w:eastAsia="ja-JP"/>
        </w:rPr>
        <w:t>7</w:t>
      </w:r>
      <w:r>
        <w:rPr>
          <w:lang w:eastAsia="ja-JP"/>
        </w:rPr>
        <w:t>月</w:t>
      </w:r>
    </w:p>
    <w:p w14:paraId="2CD2935F" w14:textId="77777777" w:rsidR="00B4401F" w:rsidRDefault="00E83BF6">
      <w:pPr>
        <w:jc w:val="right"/>
        <w:rPr>
          <w:lang w:eastAsia="ja-JP"/>
        </w:rPr>
      </w:pPr>
      <w:r>
        <w:rPr>
          <w:lang w:eastAsia="ja-JP"/>
        </w:rPr>
        <w:t>独立行政法人情報処理推進機構</w:t>
      </w:r>
      <w:r>
        <w:rPr>
          <w:lang w:eastAsia="ja-JP"/>
        </w:rPr>
        <w:t xml:space="preserve"> </w:t>
      </w:r>
      <w:r>
        <w:rPr>
          <w:lang w:eastAsia="ja-JP"/>
        </w:rPr>
        <w:t>産業サイバーセキュリティセンター</w:t>
      </w:r>
    </w:p>
    <w:p w14:paraId="1FAD4BAC" w14:textId="77777777" w:rsidR="00B4401F" w:rsidRDefault="00E83BF6">
      <w:pPr>
        <w:jc w:val="right"/>
        <w:rPr>
          <w:lang w:eastAsia="ja-JP"/>
        </w:rPr>
      </w:pPr>
      <w:r>
        <w:rPr>
          <w:lang w:eastAsia="ja-JP"/>
        </w:rPr>
        <w:t>中核人材育成プログラム第</w:t>
      </w:r>
      <w:r>
        <w:rPr>
          <w:lang w:eastAsia="ja-JP"/>
        </w:rPr>
        <w:t>9</w:t>
      </w:r>
      <w:r>
        <w:rPr>
          <w:lang w:eastAsia="ja-JP"/>
        </w:rPr>
        <w:t>期生</w:t>
      </w:r>
    </w:p>
    <w:p w14:paraId="14B29ECB" w14:textId="77777777" w:rsidR="00B4401F" w:rsidRDefault="00E83BF6">
      <w:pPr>
        <w:jc w:val="right"/>
        <w:rPr>
          <w:lang w:eastAsia="ja-JP"/>
        </w:rPr>
      </w:pPr>
      <w:r>
        <w:rPr>
          <w:lang w:eastAsia="ja-JP"/>
        </w:rPr>
        <w:t>「セキュリティ担当者のための生成</w:t>
      </w:r>
      <w:r>
        <w:rPr>
          <w:lang w:eastAsia="ja-JP"/>
        </w:rPr>
        <w:t>AI</w:t>
      </w:r>
      <w:r>
        <w:rPr>
          <w:lang w:eastAsia="ja-JP"/>
        </w:rPr>
        <w:t>セキュリティ」プロジェクト</w:t>
      </w:r>
    </w:p>
    <w:sectPr w:rsidR="00B4401F" w:rsidSect="00034616">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40AE8" w14:textId="77777777" w:rsidR="00FF0803" w:rsidRDefault="00FF0803" w:rsidP="007D043E">
      <w:pPr>
        <w:spacing w:after="0" w:line="240" w:lineRule="auto"/>
      </w:pPr>
      <w:r>
        <w:separator/>
      </w:r>
    </w:p>
  </w:endnote>
  <w:endnote w:type="continuationSeparator" w:id="0">
    <w:p w14:paraId="0FA591A2" w14:textId="77777777" w:rsidR="00FF0803" w:rsidRDefault="00FF0803" w:rsidP="007D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41FC" w14:textId="77777777" w:rsidR="00FF0803" w:rsidRDefault="00FF0803" w:rsidP="007D043E">
      <w:pPr>
        <w:spacing w:after="0" w:line="240" w:lineRule="auto"/>
      </w:pPr>
      <w:r>
        <w:separator/>
      </w:r>
    </w:p>
  </w:footnote>
  <w:footnote w:type="continuationSeparator" w:id="0">
    <w:p w14:paraId="5E7A404E" w14:textId="77777777" w:rsidR="00FF0803" w:rsidRDefault="00FF0803" w:rsidP="007D0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62049146">
    <w:abstractNumId w:val="8"/>
  </w:num>
  <w:num w:numId="2" w16cid:durableId="1269510142">
    <w:abstractNumId w:val="6"/>
  </w:num>
  <w:num w:numId="3" w16cid:durableId="267739434">
    <w:abstractNumId w:val="5"/>
  </w:num>
  <w:num w:numId="4" w16cid:durableId="168758193">
    <w:abstractNumId w:val="4"/>
  </w:num>
  <w:num w:numId="5" w16cid:durableId="1430196067">
    <w:abstractNumId w:val="7"/>
  </w:num>
  <w:num w:numId="6" w16cid:durableId="1622683762">
    <w:abstractNumId w:val="3"/>
  </w:num>
  <w:num w:numId="7" w16cid:durableId="106896250">
    <w:abstractNumId w:val="2"/>
  </w:num>
  <w:num w:numId="8" w16cid:durableId="1978995781">
    <w:abstractNumId w:val="1"/>
  </w:num>
  <w:num w:numId="9" w16cid:durableId="1826706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6804"/>
    <w:rsid w:val="005D6BD8"/>
    <w:rsid w:val="007D043E"/>
    <w:rsid w:val="00AA1D8D"/>
    <w:rsid w:val="00B4401F"/>
    <w:rsid w:val="00B47730"/>
    <w:rsid w:val="00CB0664"/>
    <w:rsid w:val="00E83BF6"/>
    <w:rsid w:val="00EF1BD0"/>
    <w:rsid w:val="00FC693F"/>
    <w:rsid w:val="00FF0803"/>
    <w:rsid w:val="32BDD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06206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line="360" w:lineRule="auto"/>
    </w:pPr>
    <w:rPr>
      <w:rFonts w:ascii="游明朝" w:hAnsi="游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197</Words>
  <Characters>1125</Characters>
  <Application>Microsoft Office Word</Application>
  <DocSecurity>0</DocSecurity>
  <Lines>9</Lines>
  <Paragraphs>2</Paragraphs>
  <ScaleCrop>false</ScaleCrop>
  <Manager/>
  <Company/>
  <LinksUpToDate>false</LinksUpToDate>
  <CharactersWithSpaces>1320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2026-07-30T01:06:00Z</dcterms:created>
  <dcterms:modified xsi:type="dcterms:W3CDTF">2026-07-30T01:06:00Z</dcterms:modified>
  <cp:category/>
</cp:coreProperties>
</file>