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40575AA4"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54626C">
        <w:rPr>
          <w:rFonts w:ascii="ＭＳ ゴシック" w:eastAsia="ＭＳ ゴシック" w:hAnsi="ＭＳ ゴシック" w:cs="ＭＳ Ｐゴシック" w:hint="eastAsia"/>
          <w:b/>
          <w:bCs/>
          <w:sz w:val="36"/>
          <w:szCs w:val="36"/>
        </w:rPr>
        <w:t>「</w:t>
      </w:r>
      <w:r w:rsidR="00DC2B4D" w:rsidRPr="0054626C">
        <w:rPr>
          <w:rFonts w:ascii="ＭＳ ゴシック" w:eastAsia="ＭＳ ゴシック" w:hAnsi="ＭＳ ゴシック" w:hint="eastAsia"/>
          <w:b/>
          <w:sz w:val="36"/>
          <w:szCs w:val="36"/>
        </w:rPr>
        <w:t>無線ネットワーク機器の調達</w:t>
      </w:r>
      <w:r w:rsidR="00DB0BA2" w:rsidRPr="0054626C">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722BEB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5AFAF986" w:rsidR="00F96AF5" w:rsidRDefault="00F96AF5" w:rsidP="00D90A94">
      <w:pPr>
        <w:rPr>
          <w:rFonts w:ascii="ＭＳ ゴシック" w:eastAsia="ＭＳ ゴシック" w:hAnsi="ＭＳ ゴシック"/>
          <w:color w:val="FF0000"/>
          <w:sz w:val="20"/>
        </w:rPr>
      </w:pPr>
      <w:bookmarkStart w:id="0" w:name="_Hlk53135649"/>
    </w:p>
    <w:p w14:paraId="6943665D" w14:textId="59BAF213" w:rsidR="00DC2B4D" w:rsidRDefault="00DC2B4D" w:rsidP="00D90A94">
      <w:pPr>
        <w:rPr>
          <w:rFonts w:ascii="ＭＳ ゴシック" w:eastAsia="ＭＳ ゴシック" w:hAnsi="ＭＳ ゴシック"/>
          <w:color w:val="FF0000"/>
          <w:sz w:val="20"/>
        </w:rPr>
      </w:pPr>
    </w:p>
    <w:p w14:paraId="73E59924" w14:textId="766E7151" w:rsidR="00DC2B4D" w:rsidRDefault="00DC2B4D" w:rsidP="00D90A94">
      <w:pPr>
        <w:rPr>
          <w:rFonts w:ascii="ＭＳ ゴシック" w:eastAsia="ＭＳ ゴシック" w:hAnsi="ＭＳ ゴシック"/>
          <w:color w:val="FF0000"/>
          <w:sz w:val="20"/>
        </w:rPr>
      </w:pPr>
    </w:p>
    <w:p w14:paraId="05FE29E3" w14:textId="70472E63" w:rsidR="00DC2B4D" w:rsidRDefault="00DC2B4D" w:rsidP="00D90A94">
      <w:pPr>
        <w:rPr>
          <w:rFonts w:ascii="ＭＳ ゴシック" w:eastAsia="ＭＳ ゴシック" w:hAnsi="ＭＳ ゴシック"/>
          <w:color w:val="FF0000"/>
          <w:sz w:val="20"/>
        </w:rPr>
      </w:pPr>
    </w:p>
    <w:p w14:paraId="75CB7922" w14:textId="5CAB46B2" w:rsidR="00DC2B4D" w:rsidRDefault="00DC2B4D" w:rsidP="00D90A94">
      <w:pPr>
        <w:rPr>
          <w:rFonts w:ascii="ＭＳ ゴシック" w:eastAsia="ＭＳ ゴシック" w:hAnsi="ＭＳ ゴシック"/>
          <w:color w:val="FF0000"/>
          <w:sz w:val="20"/>
        </w:rPr>
      </w:pPr>
    </w:p>
    <w:p w14:paraId="31C4152C" w14:textId="16516287" w:rsidR="00DC2B4D" w:rsidRDefault="00DC2B4D" w:rsidP="00D90A94">
      <w:pPr>
        <w:rPr>
          <w:rFonts w:ascii="ＭＳ ゴシック" w:eastAsia="ＭＳ ゴシック" w:hAnsi="ＭＳ ゴシック"/>
          <w:color w:val="FF0000"/>
          <w:sz w:val="20"/>
        </w:rPr>
      </w:pPr>
    </w:p>
    <w:p w14:paraId="4B3D9FE5" w14:textId="27A98D76" w:rsidR="00DC2B4D" w:rsidRDefault="00DC2B4D" w:rsidP="00D90A94">
      <w:pPr>
        <w:rPr>
          <w:rFonts w:ascii="ＭＳ ゴシック" w:eastAsia="ＭＳ ゴシック" w:hAnsi="ＭＳ ゴシック"/>
          <w:color w:val="FF0000"/>
          <w:sz w:val="20"/>
        </w:rPr>
      </w:pPr>
    </w:p>
    <w:p w14:paraId="2EA4C168" w14:textId="0DB82B54" w:rsidR="00DC2B4D" w:rsidRDefault="00DC2B4D" w:rsidP="00D90A94">
      <w:pPr>
        <w:rPr>
          <w:rFonts w:ascii="ＭＳ ゴシック" w:eastAsia="ＭＳ ゴシック" w:hAnsi="ＭＳ ゴシック"/>
          <w:color w:val="FF0000"/>
          <w:sz w:val="20"/>
        </w:rPr>
      </w:pPr>
    </w:p>
    <w:p w14:paraId="6D62F487" w14:textId="2C6477CA" w:rsidR="00DC2B4D" w:rsidRDefault="00DC2B4D" w:rsidP="00D90A94">
      <w:pPr>
        <w:rPr>
          <w:rFonts w:ascii="ＭＳ ゴシック" w:eastAsia="ＭＳ ゴシック" w:hAnsi="ＭＳ ゴシック"/>
          <w:color w:val="FF0000"/>
          <w:sz w:val="20"/>
        </w:rPr>
      </w:pPr>
    </w:p>
    <w:p w14:paraId="255446E4" w14:textId="2D61B267" w:rsidR="00DC2B4D" w:rsidRDefault="00DC2B4D" w:rsidP="00D90A94">
      <w:pPr>
        <w:rPr>
          <w:rFonts w:ascii="ＭＳ ゴシック" w:eastAsia="ＭＳ ゴシック" w:hAnsi="ＭＳ ゴシック"/>
          <w:color w:val="FF0000"/>
          <w:sz w:val="20"/>
        </w:rPr>
      </w:pPr>
    </w:p>
    <w:p w14:paraId="1805D909" w14:textId="0966E4ED" w:rsidR="00DC2B4D" w:rsidRDefault="00DC2B4D" w:rsidP="00D90A94">
      <w:pPr>
        <w:rPr>
          <w:rFonts w:ascii="ＭＳ ゴシック" w:eastAsia="ＭＳ ゴシック" w:hAnsi="ＭＳ ゴシック"/>
          <w:color w:val="FF0000"/>
          <w:sz w:val="20"/>
        </w:rPr>
      </w:pPr>
    </w:p>
    <w:p w14:paraId="4B69026F" w14:textId="3C1014BC" w:rsidR="00DC2B4D" w:rsidRDefault="00DC2B4D" w:rsidP="00D90A94">
      <w:pPr>
        <w:rPr>
          <w:rFonts w:ascii="ＭＳ ゴシック" w:eastAsia="ＭＳ ゴシック" w:hAnsi="ＭＳ ゴシック"/>
          <w:color w:val="FF0000"/>
          <w:sz w:val="20"/>
        </w:rPr>
      </w:pPr>
    </w:p>
    <w:p w14:paraId="4FF843B1" w14:textId="032814DA" w:rsidR="00DC2B4D" w:rsidRDefault="00DC2B4D" w:rsidP="00D90A94">
      <w:pPr>
        <w:rPr>
          <w:rFonts w:ascii="ＭＳ ゴシック" w:eastAsia="ＭＳ ゴシック" w:hAnsi="ＭＳ ゴシック"/>
          <w:color w:val="FF0000"/>
          <w:sz w:val="20"/>
        </w:rPr>
      </w:pPr>
    </w:p>
    <w:p w14:paraId="33B4A78B" w14:textId="75619E6F" w:rsidR="00DC2B4D" w:rsidRDefault="00DC2B4D" w:rsidP="00D90A94">
      <w:pPr>
        <w:rPr>
          <w:rFonts w:ascii="ＭＳ ゴシック" w:eastAsia="ＭＳ ゴシック" w:hAnsi="ＭＳ ゴシック"/>
          <w:color w:val="FF0000"/>
          <w:sz w:val="20"/>
        </w:rPr>
      </w:pPr>
    </w:p>
    <w:p w14:paraId="3D07FC8A" w14:textId="07D827D7" w:rsidR="00DC2B4D" w:rsidRDefault="00DC2B4D" w:rsidP="00D90A94">
      <w:pPr>
        <w:rPr>
          <w:rFonts w:ascii="ＭＳ ゴシック" w:eastAsia="ＭＳ ゴシック" w:hAnsi="ＭＳ ゴシック"/>
          <w:color w:val="FF0000"/>
          <w:sz w:val="20"/>
        </w:rPr>
      </w:pPr>
    </w:p>
    <w:p w14:paraId="0A7D0AD2" w14:textId="77777777" w:rsidR="00DC2B4D" w:rsidRPr="008A7239" w:rsidRDefault="00DC2B4D"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38728372"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C2B4D">
        <w:rPr>
          <w:rFonts w:ascii="ＭＳ Ｐゴシック" w:eastAsia="ＭＳ Ｐゴシック" w:hAnsi="ＭＳ Ｐゴシック" w:hint="eastAsia"/>
          <w:sz w:val="28"/>
          <w:szCs w:val="28"/>
        </w:rPr>
        <w:t>2</w:t>
      </w:r>
      <w:r w:rsidR="00DC2B4D">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4905C3">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4905C3">
        <w:rPr>
          <w:rFonts w:ascii="ＭＳ Ｐゴシック" w:eastAsia="ＭＳ Ｐゴシック" w:hAnsi="ＭＳ Ｐゴシック" w:hint="eastAsia"/>
          <w:sz w:val="28"/>
          <w:szCs w:val="28"/>
        </w:rPr>
        <w:t>2</w:t>
      </w:r>
      <w:r w:rsidR="004905C3">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11934789" w14:textId="77777777" w:rsidR="00CD4932" w:rsidRPr="00CD4932" w:rsidRDefault="00992C93">
      <w:pPr>
        <w:widowControl/>
        <w:jc w:val="left"/>
        <w:rPr>
          <w:rFonts w:ascii="ＭＳ ゴシック" w:eastAsia="ＭＳ ゴシック" w:hAnsi="ＭＳ ゴシック" w:cs="ＭＳ Ｐゴシック"/>
          <w:b/>
          <w:bCs/>
          <w:color w:val="000000"/>
          <w:sz w:val="24"/>
          <w:szCs w:val="24"/>
        </w:rPr>
      </w:pPr>
      <w:r>
        <w:rPr>
          <w:rFonts w:ascii="ＭＳ ゴシック" w:eastAsia="ＭＳ ゴシック" w:hAnsi="ＭＳ ゴシック" w:cs="ＭＳ Ｐゴシック"/>
          <w:b/>
          <w:bCs/>
          <w:color w:val="000000"/>
          <w:szCs w:val="21"/>
        </w:rPr>
        <w:br w:type="page"/>
      </w:r>
      <w:r w:rsidR="00CD4932" w:rsidRPr="00CD4932">
        <w:rPr>
          <w:rFonts w:ascii="ＭＳ ゴシック" w:eastAsia="ＭＳ ゴシック" w:hAnsi="ＭＳ ゴシック" w:cs="ＭＳ Ｐゴシック" w:hint="eastAsia"/>
          <w:b/>
          <w:bCs/>
          <w:color w:val="000000"/>
          <w:sz w:val="24"/>
          <w:szCs w:val="24"/>
        </w:rPr>
        <w:lastRenderedPageBreak/>
        <w:t>変更履歴</w:t>
      </w:r>
    </w:p>
    <w:tbl>
      <w:tblPr>
        <w:tblStyle w:val="af2"/>
        <w:tblW w:w="0" w:type="auto"/>
        <w:tblLook w:val="04A0" w:firstRow="1" w:lastRow="0" w:firstColumn="1" w:lastColumn="0" w:noHBand="0" w:noVBand="1"/>
      </w:tblPr>
      <w:tblGrid>
        <w:gridCol w:w="2263"/>
        <w:gridCol w:w="7366"/>
      </w:tblGrid>
      <w:tr w:rsidR="00CD4932" w14:paraId="50F9A478" w14:textId="77777777" w:rsidTr="00CD4932">
        <w:tc>
          <w:tcPr>
            <w:tcW w:w="2263" w:type="dxa"/>
          </w:tcPr>
          <w:p w14:paraId="679BCD76" w14:textId="2609CA9B" w:rsidR="00CD4932" w:rsidRPr="00CD4932" w:rsidRDefault="00CD4932" w:rsidP="00CD4932">
            <w:pPr>
              <w:widowControl/>
              <w:jc w:val="center"/>
              <w:rPr>
                <w:rFonts w:ascii="ＭＳ ゴシック" w:eastAsia="ＭＳ ゴシック" w:hAnsi="ＭＳ ゴシック" w:cs="ＭＳ Ｐゴシック"/>
                <w:color w:val="000000"/>
                <w:spacing w:val="30"/>
                <w:szCs w:val="21"/>
              </w:rPr>
            </w:pPr>
            <w:r w:rsidRPr="00CD4932">
              <w:rPr>
                <w:rFonts w:ascii="ＭＳ ゴシック" w:eastAsia="ＭＳ ゴシック" w:hAnsi="ＭＳ ゴシック" w:cs="ＭＳ Ｐゴシック" w:hint="eastAsia"/>
                <w:color w:val="000000"/>
                <w:spacing w:val="30"/>
                <w:szCs w:val="21"/>
              </w:rPr>
              <w:t>変更年月日</w:t>
            </w:r>
          </w:p>
        </w:tc>
        <w:tc>
          <w:tcPr>
            <w:tcW w:w="7366" w:type="dxa"/>
          </w:tcPr>
          <w:p w14:paraId="5F260779" w14:textId="73AF8064" w:rsidR="00CD4932" w:rsidRPr="00CD4932" w:rsidRDefault="00CD4932" w:rsidP="00CD4932">
            <w:pPr>
              <w:widowControl/>
              <w:jc w:val="center"/>
              <w:rPr>
                <w:rFonts w:ascii="ＭＳ ゴシック" w:eastAsia="ＭＳ ゴシック" w:hAnsi="ＭＳ ゴシック" w:cs="ＭＳ Ｐゴシック" w:hint="eastAsia"/>
                <w:color w:val="000000"/>
                <w:spacing w:val="50"/>
                <w:szCs w:val="21"/>
              </w:rPr>
            </w:pPr>
            <w:r w:rsidRPr="00CD4932">
              <w:rPr>
                <w:rFonts w:ascii="ＭＳ ゴシック" w:eastAsia="ＭＳ ゴシック" w:hAnsi="ＭＳ ゴシック" w:cs="ＭＳ Ｐゴシック" w:hint="eastAsia"/>
                <w:color w:val="000000"/>
                <w:spacing w:val="50"/>
                <w:szCs w:val="21"/>
              </w:rPr>
              <w:t>変更事項</w:t>
            </w:r>
          </w:p>
        </w:tc>
      </w:tr>
      <w:tr w:rsidR="00CD4932" w14:paraId="208C4DE2" w14:textId="77777777" w:rsidTr="00CD4932">
        <w:tc>
          <w:tcPr>
            <w:tcW w:w="2263" w:type="dxa"/>
          </w:tcPr>
          <w:p w14:paraId="18365325" w14:textId="391D25E3" w:rsidR="00CD4932" w:rsidRPr="00CD4932" w:rsidRDefault="00CD4932">
            <w:pPr>
              <w:widowControl/>
              <w:jc w:val="left"/>
              <w:rPr>
                <w:rFonts w:ascii="ＭＳ ゴシック" w:eastAsia="ＭＳ ゴシック" w:hAnsi="ＭＳ ゴシック" w:cs="ＭＳ Ｐゴシック"/>
                <w:color w:val="000000"/>
                <w:szCs w:val="21"/>
              </w:rPr>
            </w:pPr>
          </w:p>
          <w:p w14:paraId="2E4341F8" w14:textId="77777777" w:rsidR="00CD4932" w:rsidRPr="00CD4932" w:rsidRDefault="00CD4932">
            <w:pPr>
              <w:widowControl/>
              <w:jc w:val="left"/>
              <w:rPr>
                <w:rFonts w:ascii="ＭＳ ゴシック" w:eastAsia="ＭＳ ゴシック" w:hAnsi="ＭＳ ゴシック" w:cs="ＭＳ Ｐゴシック" w:hint="eastAsia"/>
                <w:color w:val="000000"/>
                <w:szCs w:val="21"/>
              </w:rPr>
            </w:pPr>
          </w:p>
          <w:p w14:paraId="351D2A10" w14:textId="540B3DA8" w:rsidR="00CD4932" w:rsidRPr="00CD4932" w:rsidRDefault="00CD4932">
            <w:pPr>
              <w:widowControl/>
              <w:jc w:val="left"/>
              <w:rPr>
                <w:rFonts w:ascii="ＭＳ ゴシック" w:eastAsia="ＭＳ ゴシック" w:hAnsi="ＭＳ ゴシック" w:cs="ＭＳ Ｐゴシック"/>
                <w:color w:val="000000"/>
                <w:szCs w:val="21"/>
              </w:rPr>
            </w:pPr>
            <w:r w:rsidRPr="00CD4932">
              <w:rPr>
                <w:rFonts w:ascii="ＭＳ ゴシック" w:eastAsia="ＭＳ ゴシック" w:hAnsi="ＭＳ ゴシック" w:cs="ＭＳ Ｐゴシック" w:hint="eastAsia"/>
                <w:color w:val="000000"/>
                <w:szCs w:val="21"/>
              </w:rPr>
              <w:t>2</w:t>
            </w:r>
            <w:r w:rsidRPr="00CD4932">
              <w:rPr>
                <w:rFonts w:ascii="ＭＳ ゴシック" w:eastAsia="ＭＳ ゴシック" w:hAnsi="ＭＳ ゴシック" w:cs="ＭＳ Ｐゴシック"/>
                <w:color w:val="000000"/>
                <w:szCs w:val="21"/>
              </w:rPr>
              <w:t>023</w:t>
            </w:r>
            <w:r w:rsidRPr="00CD4932">
              <w:rPr>
                <w:rFonts w:ascii="ＭＳ ゴシック" w:eastAsia="ＭＳ ゴシック" w:hAnsi="ＭＳ ゴシック" w:cs="ＭＳ Ｐゴシック" w:hint="eastAsia"/>
                <w:color w:val="000000"/>
                <w:szCs w:val="21"/>
              </w:rPr>
              <w:t>年10月4日</w:t>
            </w:r>
          </w:p>
          <w:p w14:paraId="14275E92" w14:textId="772081B6" w:rsidR="00CD4932" w:rsidRPr="00CD4932" w:rsidRDefault="00CD4932">
            <w:pPr>
              <w:widowControl/>
              <w:jc w:val="left"/>
              <w:rPr>
                <w:rFonts w:ascii="ＭＳ ゴシック" w:eastAsia="ＭＳ ゴシック" w:hAnsi="ＭＳ ゴシック" w:cs="ＭＳ Ｐゴシック" w:hint="eastAsia"/>
                <w:color w:val="000000"/>
                <w:szCs w:val="21"/>
              </w:rPr>
            </w:pPr>
          </w:p>
        </w:tc>
        <w:tc>
          <w:tcPr>
            <w:tcW w:w="7366" w:type="dxa"/>
          </w:tcPr>
          <w:p w14:paraId="6BD1EC3F" w14:textId="08BB60CC" w:rsidR="00CD4932" w:rsidRPr="00CD4932" w:rsidRDefault="00CD4932">
            <w:pPr>
              <w:widowControl/>
              <w:jc w:val="left"/>
              <w:rPr>
                <w:rFonts w:ascii="ＭＳ ゴシック" w:eastAsia="ＭＳ ゴシック" w:hAnsi="ＭＳ ゴシック" w:cs="ＭＳ Ｐゴシック"/>
                <w:color w:val="000000"/>
                <w:szCs w:val="21"/>
              </w:rPr>
            </w:pPr>
          </w:p>
          <w:p w14:paraId="177D3313" w14:textId="77777777" w:rsidR="00CD4932" w:rsidRPr="00CD4932" w:rsidRDefault="00CD4932">
            <w:pPr>
              <w:widowControl/>
              <w:jc w:val="left"/>
              <w:rPr>
                <w:rFonts w:ascii="ＭＳ ゴシック" w:eastAsia="ＭＳ ゴシック" w:hAnsi="ＭＳ ゴシック" w:cs="ＭＳ Ｐゴシック" w:hint="eastAsia"/>
                <w:color w:val="000000"/>
                <w:szCs w:val="21"/>
              </w:rPr>
            </w:pPr>
          </w:p>
          <w:p w14:paraId="17DBCAF6" w14:textId="77777777" w:rsidR="00CD4932" w:rsidRPr="00CD4932" w:rsidRDefault="00CD4932">
            <w:pPr>
              <w:widowControl/>
              <w:jc w:val="left"/>
              <w:rPr>
                <w:rFonts w:ascii="ＭＳ ゴシック" w:eastAsia="ＭＳ ゴシック" w:hAnsi="ＭＳ ゴシック" w:cs="ＭＳ Ｐゴシック"/>
                <w:color w:val="000000"/>
                <w:szCs w:val="21"/>
              </w:rPr>
            </w:pPr>
            <w:r w:rsidRPr="00CD4932">
              <w:rPr>
                <w:rFonts w:ascii="ＭＳ ゴシック" w:eastAsia="ＭＳ ゴシック" w:hAnsi="ＭＳ ゴシック" w:cs="ＭＳ Ｐゴシック" w:hint="eastAsia"/>
                <w:color w:val="000000"/>
                <w:szCs w:val="21"/>
              </w:rPr>
              <w:t>本件の入札公告を取り下げました。</w:t>
            </w:r>
          </w:p>
          <w:p w14:paraId="0D54C94E" w14:textId="77777777" w:rsidR="00CD4932" w:rsidRPr="00CD4932" w:rsidRDefault="00CD4932">
            <w:pPr>
              <w:widowControl/>
              <w:jc w:val="left"/>
              <w:rPr>
                <w:rFonts w:ascii="ＭＳ ゴシック" w:eastAsia="ＭＳ ゴシック" w:hAnsi="ＭＳ ゴシック" w:cs="ＭＳ Ｐゴシック"/>
                <w:color w:val="000000"/>
                <w:szCs w:val="21"/>
              </w:rPr>
            </w:pPr>
          </w:p>
          <w:p w14:paraId="4563CBC0" w14:textId="6605F354" w:rsidR="00CD4932" w:rsidRPr="00CD4932" w:rsidRDefault="00CD4932">
            <w:pPr>
              <w:widowControl/>
              <w:jc w:val="left"/>
              <w:rPr>
                <w:rFonts w:ascii="ＭＳ ゴシック" w:eastAsia="ＭＳ ゴシック" w:hAnsi="ＭＳ ゴシック" w:cs="ＭＳ Ｐゴシック" w:hint="eastAsia"/>
                <w:color w:val="000000"/>
                <w:szCs w:val="21"/>
              </w:rPr>
            </w:pPr>
          </w:p>
        </w:tc>
      </w:tr>
    </w:tbl>
    <w:p w14:paraId="5EE68BF4" w14:textId="6B6EB7EF" w:rsidR="00CD4932" w:rsidRDefault="00CD4932">
      <w:pPr>
        <w:widowControl/>
        <w:jc w:val="left"/>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2DD8C2BD" w14:textId="77777777" w:rsidR="000D7D1F" w:rsidRDefault="000D7D1F" w:rsidP="00A65E57">
      <w:pPr>
        <w:rPr>
          <w:rFonts w:ascii="ＭＳ ゴシック" w:eastAsia="ＭＳ ゴシック" w:hAnsi="ＭＳ ゴシック" w:cs="ＭＳ Ｐゴシック"/>
          <w:b/>
          <w:bCs/>
          <w:color w:val="000000"/>
          <w:szCs w:val="21"/>
        </w:rPr>
      </w:pP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333B222" w14:textId="77777777" w:rsidR="00D213A8"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D213A8" w:rsidRPr="00F05D44">
        <w:rPr>
          <w:rFonts w:ascii="ＭＳ 明朝" w:hAnsi="ＭＳ 明朝" w:hint="eastAsia"/>
        </w:rPr>
        <w:t>Ⅰ．</w:t>
      </w:r>
      <w:r w:rsidR="00D213A8" w:rsidRPr="00F05D44">
        <w:rPr>
          <w:rFonts w:ascii="ＭＳ 明朝" w:hAnsi="ＭＳ 明朝" w:hint="eastAsia"/>
          <w:spacing w:val="2"/>
        </w:rPr>
        <w:t>入札説明書</w:t>
      </w:r>
      <w:r w:rsidR="00D213A8">
        <w:tab/>
        <w:t>1</w:t>
      </w:r>
    </w:p>
    <w:p w14:paraId="71458616" w14:textId="77777777" w:rsidR="00D213A8" w:rsidRDefault="00D213A8">
      <w:pPr>
        <w:pStyle w:val="11"/>
      </w:pPr>
      <w:r>
        <w:rPr>
          <w:rFonts w:hint="eastAsia"/>
        </w:rPr>
        <w:t>Ⅱ</w:t>
      </w:r>
      <w:r w:rsidRPr="00F05D44">
        <w:rPr>
          <w:rFonts w:ascii="ＭＳ 明朝" w:hAnsi="ＭＳ 明朝" w:hint="eastAsia"/>
        </w:rPr>
        <w:t>．売買契約書（案）</w:t>
      </w:r>
      <w:r>
        <w:tab/>
        <w:t>5</w:t>
      </w:r>
    </w:p>
    <w:p w14:paraId="1335DBA1" w14:textId="77777777" w:rsidR="00D213A8" w:rsidRDefault="00D213A8">
      <w:pPr>
        <w:pStyle w:val="11"/>
      </w:pPr>
      <w:r>
        <w:rPr>
          <w:rFonts w:hint="eastAsia"/>
        </w:rPr>
        <w:t>Ⅲ</w:t>
      </w:r>
      <w:r w:rsidRPr="00F05D44">
        <w:rPr>
          <w:rFonts w:ascii="ＭＳ 明朝" w:hAnsi="ＭＳ 明朝" w:hint="eastAsia"/>
        </w:rPr>
        <w:t>．仕様書</w:t>
      </w:r>
      <w:r>
        <w:tab/>
        <w:t>14</w:t>
      </w:r>
    </w:p>
    <w:p w14:paraId="14376D9B" w14:textId="77777777" w:rsidR="00D213A8" w:rsidRDefault="00D213A8">
      <w:pPr>
        <w:pStyle w:val="11"/>
      </w:pPr>
      <w:r w:rsidRPr="00F05D44">
        <w:rPr>
          <w:rFonts w:ascii="ＭＳ 明朝" w:hAnsi="ＭＳ 明朝" w:cs="ＭＳ 明朝" w:hint="eastAsia"/>
        </w:rPr>
        <w:t>Ⅳ</w:t>
      </w:r>
      <w:r w:rsidRPr="00F05D44">
        <w:rPr>
          <w:rFonts w:ascii="ＭＳ 明朝" w:hAnsi="ＭＳ 明朝" w:hint="eastAsia"/>
        </w:rPr>
        <w:t>．その他関連書類</w:t>
      </w:r>
      <w:r>
        <w:tab/>
        <w:t>16</w:t>
      </w:r>
    </w:p>
    <w:p w14:paraId="5EE68C05" w14:textId="2D749D0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3"/>
          <w:footerReference w:type="even" r:id="rId14"/>
          <w:footerReference w:type="default" r:id="rId15"/>
          <w:headerReference w:type="first" r:id="rId16"/>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00DF36B"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54626C">
        <w:rPr>
          <w:rFonts w:ascii="ＭＳ 明朝" w:hAnsi="ＭＳ 明朝" w:hint="eastAsia"/>
        </w:rPr>
        <w:t>（</w:t>
      </w:r>
      <w:r w:rsidR="004905C3" w:rsidRPr="0054626C">
        <w:rPr>
          <w:rFonts w:ascii="ＭＳ 明朝" w:hAnsi="ＭＳ 明朝" w:hint="eastAsia"/>
        </w:rPr>
        <w:t>2</w:t>
      </w:r>
      <w:r w:rsidR="004905C3" w:rsidRPr="0054626C">
        <w:rPr>
          <w:rFonts w:ascii="ＭＳ 明朝" w:hAnsi="ＭＳ 明朝"/>
        </w:rPr>
        <w:t>023</w:t>
      </w:r>
      <w:r w:rsidRPr="0054626C">
        <w:rPr>
          <w:rFonts w:ascii="ＭＳ 明朝" w:hAnsi="ＭＳ 明朝" w:hint="eastAsia"/>
        </w:rPr>
        <w:t>年</w:t>
      </w:r>
      <w:r w:rsidR="004905C3" w:rsidRPr="0054626C">
        <w:rPr>
          <w:rFonts w:ascii="ＭＳ 明朝" w:hAnsi="ＭＳ 明朝" w:hint="eastAsia"/>
        </w:rPr>
        <w:t>9</w:t>
      </w:r>
      <w:r w:rsidRPr="0054626C">
        <w:rPr>
          <w:rFonts w:ascii="ＭＳ 明朝" w:hAnsi="ＭＳ 明朝" w:hint="eastAsia"/>
        </w:rPr>
        <w:t>月</w:t>
      </w:r>
      <w:r w:rsidR="004905C3" w:rsidRPr="0054626C">
        <w:rPr>
          <w:rFonts w:ascii="ＭＳ 明朝" w:hAnsi="ＭＳ 明朝" w:hint="eastAsia"/>
        </w:rPr>
        <w:t>2</w:t>
      </w:r>
      <w:r w:rsidR="004905C3" w:rsidRPr="0054626C">
        <w:rPr>
          <w:rFonts w:ascii="ＭＳ 明朝" w:hAnsi="ＭＳ 明朝"/>
        </w:rPr>
        <w:t>6</w:t>
      </w:r>
      <w:r w:rsidR="007A4326" w:rsidRPr="0054626C">
        <w:rPr>
          <w:rFonts w:ascii="ＭＳ 明朝" w:hAnsi="ＭＳ 明朝" w:hint="eastAsia"/>
        </w:rPr>
        <w:t>日付</w:t>
      </w:r>
      <w:r w:rsidRPr="0054626C">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19405480" w:rsidR="00A65E57" w:rsidRPr="0054626C" w:rsidRDefault="004905C3" w:rsidP="007A4326">
      <w:pPr>
        <w:ind w:firstLineChars="300" w:firstLine="578"/>
        <w:rPr>
          <w:rFonts w:ascii="ＭＳ 明朝" w:hAnsi="ＭＳ 明朝"/>
        </w:rPr>
      </w:pPr>
      <w:r w:rsidRPr="0054626C">
        <w:rPr>
          <w:rFonts w:ascii="ＭＳ 明朝" w:hAnsi="ＭＳ 明朝" w:hint="eastAsia"/>
        </w:rPr>
        <w:t>無線ネットワーク機器の調達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5D96532"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54626C">
        <w:rPr>
          <w:rFonts w:ascii="ＭＳ 明朝" w:hAnsi="ＭＳ 明朝" w:hint="eastAsia"/>
        </w:rPr>
        <w:t>「Ａ」、</w:t>
      </w:r>
      <w:r w:rsidRPr="0054626C">
        <w:rPr>
          <w:rFonts w:ascii="ＭＳ 明朝" w:hAnsi="ＭＳ 明朝" w:hint="eastAsia"/>
        </w:rPr>
        <w:t>「Ｂ」</w:t>
      </w:r>
      <w:r w:rsidR="000F5628" w:rsidRPr="0054626C">
        <w:rPr>
          <w:rFonts w:ascii="ＭＳ 明朝" w:hAnsi="ＭＳ 明朝" w:hint="eastAsia"/>
        </w:rPr>
        <w:t>、</w:t>
      </w:r>
      <w:r w:rsidRPr="0054626C">
        <w:rPr>
          <w:rFonts w:ascii="ＭＳ 明朝" w:hAnsi="ＭＳ 明朝" w:hint="eastAsia"/>
        </w:rPr>
        <w:t>「Ｃ」</w:t>
      </w:r>
      <w:r w:rsidR="000F5628" w:rsidRPr="0054626C">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54" w14:textId="58AFBC61" w:rsidR="00DB0BA2" w:rsidRPr="00DA1A45" w:rsidRDefault="00270C82" w:rsidP="00DA1A45">
      <w:pPr>
        <w:ind w:leftChars="100" w:left="193" w:firstLineChars="100" w:firstLine="193"/>
        <w:rPr>
          <w:rFonts w:ascii="ＭＳ 明朝" w:hAnsi="ＭＳ 明朝"/>
        </w:rPr>
      </w:pPr>
      <w:r w:rsidRPr="00905210">
        <w:rPr>
          <w:rFonts w:ascii="ＭＳ 明朝" w:hAnsi="ＭＳ 明朝" w:hint="eastAsia"/>
        </w:rPr>
        <w:t>入札説明会は実施しない。</w:t>
      </w:r>
    </w:p>
    <w:p w14:paraId="5EE68C55" w14:textId="799B06F7" w:rsidR="00DB0BA2" w:rsidRDefault="00DB0BA2" w:rsidP="00C10B45"/>
    <w:p w14:paraId="4B6721AC" w14:textId="77777777" w:rsidR="00905210" w:rsidRDefault="00905210"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1E8EDBAA" w:rsidR="00A14FF7" w:rsidRPr="0054626C" w:rsidRDefault="00633D3A" w:rsidP="00252634">
      <w:pPr>
        <w:ind w:firstLineChars="300" w:firstLine="578"/>
        <w:rPr>
          <w:rFonts w:ascii="ＭＳ 明朝" w:hAnsi="ＭＳ 明朝"/>
          <w:szCs w:val="24"/>
        </w:rPr>
      </w:pPr>
      <w:r w:rsidRPr="0054626C">
        <w:rPr>
          <w:rFonts w:ascii="ＭＳ 明朝" w:hAnsi="ＭＳ 明朝" w:hint="eastAsia"/>
          <w:szCs w:val="24"/>
        </w:rPr>
        <w:t>2</w:t>
      </w:r>
      <w:r w:rsidRPr="0054626C">
        <w:rPr>
          <w:rFonts w:ascii="ＭＳ 明朝" w:hAnsi="ＭＳ 明朝"/>
          <w:szCs w:val="24"/>
        </w:rPr>
        <w:t>023</w:t>
      </w:r>
      <w:r w:rsidR="00252634" w:rsidRPr="0054626C">
        <w:rPr>
          <w:rFonts w:ascii="ＭＳ 明朝" w:hAnsi="ＭＳ 明朝" w:hint="eastAsia"/>
          <w:szCs w:val="24"/>
        </w:rPr>
        <w:t>年</w:t>
      </w:r>
      <w:r w:rsidRPr="0054626C">
        <w:rPr>
          <w:rFonts w:ascii="ＭＳ 明朝" w:hAnsi="ＭＳ 明朝"/>
          <w:szCs w:val="24"/>
        </w:rPr>
        <w:t>9</w:t>
      </w:r>
      <w:r w:rsidR="00252634" w:rsidRPr="0054626C">
        <w:rPr>
          <w:rFonts w:ascii="ＭＳ 明朝" w:hAnsi="ＭＳ 明朝" w:hint="eastAsia"/>
          <w:szCs w:val="24"/>
        </w:rPr>
        <w:t>月</w:t>
      </w:r>
      <w:r w:rsidRPr="0054626C">
        <w:rPr>
          <w:rFonts w:ascii="ＭＳ 明朝" w:hAnsi="ＭＳ 明朝" w:hint="eastAsia"/>
          <w:szCs w:val="24"/>
        </w:rPr>
        <w:t>2</w:t>
      </w:r>
      <w:r w:rsidRPr="0054626C">
        <w:rPr>
          <w:rFonts w:ascii="ＭＳ 明朝" w:hAnsi="ＭＳ 明朝"/>
          <w:szCs w:val="24"/>
        </w:rPr>
        <w:t>6</w:t>
      </w:r>
      <w:r w:rsidR="00252634" w:rsidRPr="0054626C">
        <w:rPr>
          <w:rFonts w:ascii="ＭＳ 明朝" w:hAnsi="ＭＳ 明朝" w:hint="eastAsia"/>
          <w:szCs w:val="24"/>
        </w:rPr>
        <w:t>日（</w:t>
      </w:r>
      <w:r w:rsidRPr="0054626C">
        <w:rPr>
          <w:rFonts w:ascii="ＭＳ 明朝" w:hAnsi="ＭＳ 明朝" w:hint="eastAsia"/>
          <w:szCs w:val="24"/>
        </w:rPr>
        <w:t>火</w:t>
      </w:r>
      <w:r w:rsidR="00252634" w:rsidRPr="0054626C">
        <w:rPr>
          <w:rFonts w:ascii="ＭＳ 明朝" w:hAnsi="ＭＳ 明朝" w:hint="eastAsia"/>
          <w:szCs w:val="24"/>
        </w:rPr>
        <w:t>）から</w:t>
      </w:r>
      <w:r w:rsidRPr="0054626C">
        <w:rPr>
          <w:rFonts w:ascii="ＭＳ 明朝" w:hAnsi="ＭＳ 明朝" w:hint="eastAsia"/>
          <w:szCs w:val="24"/>
        </w:rPr>
        <w:t>2</w:t>
      </w:r>
      <w:r w:rsidRPr="0054626C">
        <w:rPr>
          <w:rFonts w:ascii="ＭＳ 明朝" w:hAnsi="ＭＳ 明朝"/>
          <w:szCs w:val="24"/>
        </w:rPr>
        <w:t>023</w:t>
      </w:r>
      <w:r w:rsidR="00252634" w:rsidRPr="0054626C">
        <w:rPr>
          <w:rFonts w:ascii="ＭＳ 明朝" w:hAnsi="ＭＳ 明朝" w:hint="eastAsia"/>
          <w:szCs w:val="24"/>
        </w:rPr>
        <w:t>年</w:t>
      </w:r>
      <w:r w:rsidRPr="0054626C">
        <w:rPr>
          <w:rFonts w:ascii="ＭＳ 明朝" w:hAnsi="ＭＳ 明朝" w:hint="eastAsia"/>
          <w:szCs w:val="24"/>
        </w:rPr>
        <w:t>1</w:t>
      </w:r>
      <w:r w:rsidRPr="0054626C">
        <w:rPr>
          <w:rFonts w:ascii="ＭＳ 明朝" w:hAnsi="ＭＳ 明朝"/>
          <w:szCs w:val="24"/>
        </w:rPr>
        <w:t>0</w:t>
      </w:r>
      <w:r w:rsidR="00252634" w:rsidRPr="0054626C">
        <w:rPr>
          <w:rFonts w:ascii="ＭＳ 明朝" w:hAnsi="ＭＳ 明朝" w:hint="eastAsia"/>
          <w:szCs w:val="24"/>
        </w:rPr>
        <w:t>月</w:t>
      </w:r>
      <w:r w:rsidR="00372316" w:rsidRPr="0054626C">
        <w:rPr>
          <w:rFonts w:ascii="ＭＳ 明朝" w:hAnsi="ＭＳ 明朝"/>
          <w:szCs w:val="24"/>
        </w:rPr>
        <w:t>3</w:t>
      </w:r>
      <w:r w:rsidR="00252634" w:rsidRPr="0054626C">
        <w:rPr>
          <w:rFonts w:ascii="ＭＳ 明朝" w:hAnsi="ＭＳ 明朝" w:hint="eastAsia"/>
          <w:szCs w:val="24"/>
        </w:rPr>
        <w:t>日（</w:t>
      </w:r>
      <w:r w:rsidR="00372316" w:rsidRPr="0054626C">
        <w:rPr>
          <w:rFonts w:ascii="ＭＳ 明朝" w:hAnsi="ＭＳ 明朝" w:hint="eastAsia"/>
          <w:szCs w:val="24"/>
        </w:rPr>
        <w:t>火</w:t>
      </w:r>
      <w:r w:rsidR="00252634" w:rsidRPr="0054626C">
        <w:rPr>
          <w:rFonts w:ascii="ＭＳ 明朝" w:hAnsi="ＭＳ 明朝" w:hint="eastAsia"/>
          <w:szCs w:val="24"/>
        </w:rPr>
        <w:t>）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1C754C6A" w:rsidR="00E247CF" w:rsidRPr="0054626C" w:rsidRDefault="00633D3A" w:rsidP="00633D3A">
      <w:pPr>
        <w:ind w:firstLineChars="300" w:firstLine="578"/>
        <w:rPr>
          <w:rFonts w:ascii="ＭＳ 明朝" w:hAnsi="ＭＳ 明朝"/>
          <w:szCs w:val="24"/>
        </w:rPr>
      </w:pPr>
      <w:r w:rsidRPr="0054626C">
        <w:rPr>
          <w:rFonts w:ascii="ＭＳ 明朝" w:hAnsi="ＭＳ 明朝" w:hint="eastAsia"/>
          <w:szCs w:val="24"/>
        </w:rPr>
        <w:t>2</w:t>
      </w:r>
      <w:r w:rsidRPr="0054626C">
        <w:rPr>
          <w:rFonts w:ascii="ＭＳ 明朝" w:hAnsi="ＭＳ 明朝"/>
          <w:szCs w:val="24"/>
        </w:rPr>
        <w:t>023</w:t>
      </w:r>
      <w:r w:rsidR="00E247CF" w:rsidRPr="0054626C">
        <w:rPr>
          <w:rFonts w:ascii="ＭＳ 明朝" w:hAnsi="ＭＳ 明朝" w:hint="eastAsia"/>
          <w:szCs w:val="24"/>
        </w:rPr>
        <w:t>年</w:t>
      </w:r>
      <w:r w:rsidRPr="0054626C">
        <w:rPr>
          <w:rFonts w:ascii="ＭＳ 明朝" w:hAnsi="ＭＳ 明朝" w:hint="eastAsia"/>
          <w:szCs w:val="24"/>
        </w:rPr>
        <w:t>1</w:t>
      </w:r>
      <w:r w:rsidRPr="0054626C">
        <w:rPr>
          <w:rFonts w:ascii="ＭＳ 明朝" w:hAnsi="ＭＳ 明朝"/>
          <w:szCs w:val="24"/>
        </w:rPr>
        <w:t>0</w:t>
      </w:r>
      <w:r w:rsidR="00E247CF" w:rsidRPr="0054626C">
        <w:rPr>
          <w:rFonts w:ascii="ＭＳ 明朝" w:hAnsi="ＭＳ 明朝" w:hint="eastAsia"/>
          <w:szCs w:val="24"/>
        </w:rPr>
        <w:t>月</w:t>
      </w:r>
      <w:r w:rsidRPr="0054626C">
        <w:rPr>
          <w:rFonts w:ascii="ＭＳ 明朝" w:hAnsi="ＭＳ 明朝" w:hint="eastAsia"/>
          <w:szCs w:val="24"/>
        </w:rPr>
        <w:t>5</w:t>
      </w:r>
      <w:r w:rsidR="00E247CF" w:rsidRPr="0054626C">
        <w:rPr>
          <w:rFonts w:ascii="ＭＳ 明朝" w:hAnsi="ＭＳ 明朝" w:hint="eastAsia"/>
          <w:szCs w:val="24"/>
        </w:rPr>
        <w:t>日（</w:t>
      </w:r>
      <w:r w:rsidRPr="0054626C">
        <w:rPr>
          <w:rFonts w:ascii="ＭＳ 明朝" w:hAnsi="ＭＳ 明朝" w:hint="eastAsia"/>
          <w:szCs w:val="24"/>
        </w:rPr>
        <w:t>木</w:t>
      </w:r>
      <w:r w:rsidR="00E247CF" w:rsidRPr="0054626C">
        <w:rPr>
          <w:rFonts w:ascii="ＭＳ 明朝" w:hAnsi="ＭＳ 明朝" w:hint="eastAsia"/>
          <w:szCs w:val="24"/>
        </w:rPr>
        <w:t>）から</w:t>
      </w:r>
      <w:r w:rsidRPr="0054626C">
        <w:rPr>
          <w:rFonts w:ascii="ＭＳ 明朝" w:hAnsi="ＭＳ 明朝" w:hint="eastAsia"/>
          <w:szCs w:val="24"/>
        </w:rPr>
        <w:t>2</w:t>
      </w:r>
      <w:r w:rsidRPr="0054626C">
        <w:rPr>
          <w:rFonts w:ascii="ＭＳ 明朝" w:hAnsi="ＭＳ 明朝"/>
          <w:szCs w:val="24"/>
        </w:rPr>
        <w:t>023</w:t>
      </w:r>
      <w:r w:rsidR="00E247CF" w:rsidRPr="0054626C">
        <w:rPr>
          <w:rFonts w:ascii="ＭＳ 明朝" w:hAnsi="ＭＳ 明朝" w:hint="eastAsia"/>
          <w:szCs w:val="24"/>
        </w:rPr>
        <w:t>年</w:t>
      </w:r>
      <w:r w:rsidRPr="0054626C">
        <w:rPr>
          <w:rFonts w:ascii="ＭＳ 明朝" w:hAnsi="ＭＳ 明朝" w:hint="eastAsia"/>
          <w:szCs w:val="24"/>
        </w:rPr>
        <w:t>1</w:t>
      </w:r>
      <w:r w:rsidRPr="0054626C">
        <w:rPr>
          <w:rFonts w:ascii="ＭＳ 明朝" w:hAnsi="ＭＳ 明朝"/>
          <w:szCs w:val="24"/>
        </w:rPr>
        <w:t>0</w:t>
      </w:r>
      <w:r w:rsidR="00E247CF" w:rsidRPr="0054626C">
        <w:rPr>
          <w:rFonts w:ascii="ＭＳ 明朝" w:hAnsi="ＭＳ 明朝" w:hint="eastAsia"/>
          <w:szCs w:val="24"/>
        </w:rPr>
        <w:t>月</w:t>
      </w:r>
      <w:r w:rsidRPr="0054626C">
        <w:rPr>
          <w:rFonts w:ascii="ＭＳ 明朝" w:hAnsi="ＭＳ 明朝" w:hint="eastAsia"/>
          <w:szCs w:val="24"/>
        </w:rPr>
        <w:t>1</w:t>
      </w:r>
      <w:r w:rsidRPr="0054626C">
        <w:rPr>
          <w:rFonts w:ascii="ＭＳ 明朝" w:hAnsi="ＭＳ 明朝"/>
          <w:szCs w:val="24"/>
        </w:rPr>
        <w:t>0</w:t>
      </w:r>
      <w:r w:rsidR="00E247CF" w:rsidRPr="0054626C">
        <w:rPr>
          <w:rFonts w:ascii="ＭＳ 明朝" w:hAnsi="ＭＳ 明朝" w:hint="eastAsia"/>
          <w:szCs w:val="24"/>
        </w:rPr>
        <w:t>日（</w:t>
      </w:r>
      <w:r w:rsidRPr="0054626C">
        <w:rPr>
          <w:rFonts w:ascii="ＭＳ 明朝" w:hAnsi="ＭＳ 明朝" w:hint="eastAsia"/>
          <w:szCs w:val="24"/>
        </w:rPr>
        <w:t>火</w:t>
      </w:r>
      <w:r w:rsidR="00E247CF" w:rsidRPr="0054626C">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31064708" w:rsidR="001901A7" w:rsidRPr="0054626C" w:rsidRDefault="00633D3A" w:rsidP="00030B83">
      <w:pPr>
        <w:ind w:leftChars="100" w:left="193" w:firstLineChars="197" w:firstLine="380"/>
        <w:rPr>
          <w:rFonts w:ascii="ＭＳ 明朝" w:hAnsi="ＭＳ 明朝"/>
          <w:szCs w:val="24"/>
        </w:rPr>
      </w:pPr>
      <w:r w:rsidRPr="0054626C">
        <w:rPr>
          <w:rFonts w:ascii="ＭＳ 明朝" w:hAnsi="ＭＳ 明朝" w:hint="eastAsia"/>
          <w:szCs w:val="24"/>
        </w:rPr>
        <w:t>2</w:t>
      </w:r>
      <w:r w:rsidRPr="0054626C">
        <w:rPr>
          <w:rFonts w:ascii="ＭＳ 明朝" w:hAnsi="ＭＳ 明朝"/>
          <w:szCs w:val="24"/>
        </w:rPr>
        <w:t>023</w:t>
      </w:r>
      <w:r w:rsidR="001901A7" w:rsidRPr="0054626C">
        <w:rPr>
          <w:rFonts w:ascii="ＭＳ 明朝" w:hAnsi="ＭＳ 明朝" w:hint="eastAsia"/>
          <w:szCs w:val="24"/>
        </w:rPr>
        <w:t>年</w:t>
      </w:r>
      <w:r w:rsidRPr="0054626C">
        <w:rPr>
          <w:rFonts w:ascii="ＭＳ 明朝" w:hAnsi="ＭＳ 明朝" w:hint="eastAsia"/>
          <w:szCs w:val="24"/>
        </w:rPr>
        <w:t>1</w:t>
      </w:r>
      <w:r w:rsidRPr="0054626C">
        <w:rPr>
          <w:rFonts w:ascii="ＭＳ 明朝" w:hAnsi="ＭＳ 明朝"/>
          <w:szCs w:val="24"/>
        </w:rPr>
        <w:t>0</w:t>
      </w:r>
      <w:r w:rsidR="001901A7" w:rsidRPr="0054626C">
        <w:rPr>
          <w:rFonts w:ascii="ＭＳ 明朝" w:hAnsi="ＭＳ 明朝" w:hint="eastAsia"/>
          <w:szCs w:val="24"/>
        </w:rPr>
        <w:t>月</w:t>
      </w:r>
      <w:r w:rsidRPr="0054626C">
        <w:rPr>
          <w:rFonts w:ascii="ＭＳ 明朝" w:hAnsi="ＭＳ 明朝" w:hint="eastAsia"/>
          <w:szCs w:val="24"/>
        </w:rPr>
        <w:t>1</w:t>
      </w:r>
      <w:r w:rsidRPr="0054626C">
        <w:rPr>
          <w:rFonts w:ascii="ＭＳ 明朝" w:hAnsi="ＭＳ 明朝"/>
          <w:szCs w:val="24"/>
        </w:rPr>
        <w:t>0</w:t>
      </w:r>
      <w:r w:rsidR="001901A7" w:rsidRPr="0054626C">
        <w:rPr>
          <w:rFonts w:ascii="ＭＳ 明朝" w:hAnsi="ＭＳ 明朝" w:hint="eastAsia"/>
          <w:szCs w:val="24"/>
        </w:rPr>
        <w:t>日(</w:t>
      </w:r>
      <w:r w:rsidRPr="0054626C">
        <w:rPr>
          <w:rFonts w:ascii="ＭＳ 明朝" w:hAnsi="ＭＳ 明朝" w:hint="eastAsia"/>
          <w:szCs w:val="24"/>
        </w:rPr>
        <w:t>火</w:t>
      </w:r>
      <w:r w:rsidR="001901A7" w:rsidRPr="0054626C">
        <w:rPr>
          <w:rFonts w:ascii="ＭＳ 明朝" w:hAnsi="ＭＳ 明朝" w:hint="eastAsia"/>
          <w:szCs w:val="24"/>
        </w:rPr>
        <w:t>)</w:t>
      </w:r>
      <w:r w:rsidR="001901A7" w:rsidRPr="0054626C">
        <w:rPr>
          <w:rFonts w:hint="eastAsia"/>
          <w:szCs w:val="24"/>
        </w:rPr>
        <w:t xml:space="preserve"> </w:t>
      </w:r>
      <w:r w:rsidR="001901A7" w:rsidRPr="0054626C">
        <w:rPr>
          <w:rFonts w:ascii="ＭＳ 明朝" w:hAnsi="ＭＳ 明朝" w:hint="eastAsia"/>
          <w:szCs w:val="24"/>
        </w:rPr>
        <w:t>17時</w:t>
      </w:r>
      <w:r w:rsidR="001D7104" w:rsidRPr="0054626C">
        <w:rPr>
          <w:rFonts w:ascii="ＭＳ 明朝" w:hAnsi="ＭＳ 明朝" w:hint="eastAsia"/>
          <w:szCs w:val="24"/>
        </w:rPr>
        <w:t>00</w:t>
      </w:r>
      <w:r w:rsidR="001901A7" w:rsidRPr="0054626C">
        <w:rPr>
          <w:rFonts w:ascii="ＭＳ 明朝" w:hAnsi="ＭＳ 明朝" w:hint="eastAsia"/>
          <w:szCs w:val="24"/>
        </w:rPr>
        <w:t>分</w:t>
      </w:r>
      <w:r w:rsidR="001D7104" w:rsidRPr="0054626C">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58DFC337"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3A07CDA5"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DA1A45">
        <w:trPr>
          <w:trHeight w:val="552"/>
          <w:jc w:val="center"/>
        </w:trPr>
        <w:tc>
          <w:tcPr>
            <w:tcW w:w="542" w:type="dxa"/>
            <w:vAlign w:val="center"/>
          </w:tcPr>
          <w:p w14:paraId="17C8D195" w14:textId="36D1C77A"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0E1CF6C8" w14:textId="286A24B7" w:rsidR="008A7239" w:rsidRPr="00110996" w:rsidRDefault="000205D9" w:rsidP="00DA1A45">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0F199BE1"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971C776" w:rsidR="00683351" w:rsidRPr="00633D3A" w:rsidRDefault="00683351" w:rsidP="00633D3A">
            <w:pPr>
              <w:pStyle w:val="afb"/>
              <w:numPr>
                <w:ilvl w:val="0"/>
                <w:numId w:val="42"/>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7EC9DBE" w:rsidR="001D7104" w:rsidRPr="00DA1A45" w:rsidRDefault="006C4EF7" w:rsidP="00DA1A45">
      <w:pPr>
        <w:ind w:leftChars="100" w:left="579" w:hangingChars="200" w:hanging="386"/>
        <w:rPr>
          <w:rFonts w:ascii="ＭＳ 明朝" w:hAnsi="ＭＳ 明朝"/>
          <w:szCs w:val="24"/>
        </w:rPr>
      </w:pPr>
      <w:r w:rsidRPr="001E73B0">
        <w:rPr>
          <w:rFonts w:ascii="ＭＳ 明朝" w:hAnsi="ＭＳ 明朝" w:hint="eastAsia"/>
          <w:szCs w:val="24"/>
        </w:rPr>
        <w:t xml:space="preserve">　</w:t>
      </w:r>
      <w:r w:rsidR="00905210">
        <w:rPr>
          <w:rFonts w:ascii="ＭＳ 明朝" w:hAnsi="ＭＳ 明朝" w:hint="eastAsia"/>
          <w:szCs w:val="24"/>
        </w:rPr>
        <w:t xml:space="preserve">　</w:t>
      </w:r>
      <w:r w:rsidRPr="001E73B0">
        <w:rPr>
          <w:rFonts w:ascii="ＭＳ 明朝" w:hAnsi="ＭＳ 明朝" w:hint="eastAsia"/>
          <w:szCs w:val="24"/>
        </w:rPr>
        <w:t>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一般競争入札に係る提出書類在中」と</w:t>
      </w:r>
      <w:r w:rsidRPr="001E73B0">
        <w:rPr>
          <w:rFonts w:ascii="ＭＳ 明朝" w:hAnsi="ＭＳ 明朝" w:hint="eastAsia"/>
          <w:szCs w:val="24"/>
        </w:rPr>
        <w:t>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378F1F72" w:rsidR="006C4EF7" w:rsidRPr="00DA1A45" w:rsidRDefault="006C4EF7" w:rsidP="00DA1A45">
      <w:pPr>
        <w:ind w:leftChars="200" w:left="579" w:hangingChars="100" w:hanging="193"/>
        <w:rPr>
          <w:rFonts w:ascii="ＭＳ 明朝" w:hAnsi="ＭＳ 明朝"/>
          <w:szCs w:val="24"/>
        </w:rPr>
      </w:pPr>
      <w:r w:rsidRPr="001E73B0">
        <w:rPr>
          <w:rFonts w:ascii="ＭＳ 明朝" w:hAnsi="ＭＳ 明朝" w:hint="eastAsia"/>
          <w:szCs w:val="24"/>
        </w:rPr>
        <w:t xml:space="preserve">　二重封筒とし、表封筒に</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3BBCDE3" w:rsidR="00E73536" w:rsidRPr="0054626C" w:rsidRDefault="00633D3A" w:rsidP="007A4326">
      <w:pPr>
        <w:ind w:firstLineChars="300" w:firstLine="578"/>
        <w:rPr>
          <w:rFonts w:ascii="ＭＳ 明朝" w:hAnsi="ＭＳ 明朝"/>
          <w:szCs w:val="24"/>
        </w:rPr>
      </w:pPr>
      <w:r w:rsidRPr="0054626C">
        <w:rPr>
          <w:rFonts w:ascii="ＭＳ 明朝" w:hAnsi="ＭＳ 明朝" w:hint="eastAsia"/>
          <w:szCs w:val="24"/>
        </w:rPr>
        <w:t>2</w:t>
      </w:r>
      <w:r w:rsidRPr="0054626C">
        <w:rPr>
          <w:rFonts w:ascii="ＭＳ 明朝" w:hAnsi="ＭＳ 明朝"/>
          <w:szCs w:val="24"/>
        </w:rPr>
        <w:t>023</w:t>
      </w:r>
      <w:r w:rsidR="00E73536" w:rsidRPr="0054626C">
        <w:rPr>
          <w:rFonts w:ascii="ＭＳ 明朝" w:hAnsi="ＭＳ 明朝" w:hint="eastAsia"/>
          <w:szCs w:val="24"/>
        </w:rPr>
        <w:t>年</w:t>
      </w:r>
      <w:r w:rsidRPr="0054626C">
        <w:rPr>
          <w:rFonts w:ascii="ＭＳ 明朝" w:hAnsi="ＭＳ 明朝" w:hint="eastAsia"/>
          <w:szCs w:val="24"/>
        </w:rPr>
        <w:t>1</w:t>
      </w:r>
      <w:r w:rsidRPr="0054626C">
        <w:rPr>
          <w:rFonts w:ascii="ＭＳ 明朝" w:hAnsi="ＭＳ 明朝"/>
          <w:szCs w:val="24"/>
        </w:rPr>
        <w:t>0</w:t>
      </w:r>
      <w:r w:rsidR="00E73536" w:rsidRPr="0054626C">
        <w:rPr>
          <w:rFonts w:ascii="ＭＳ 明朝" w:hAnsi="ＭＳ 明朝" w:hint="eastAsia"/>
          <w:szCs w:val="24"/>
        </w:rPr>
        <w:t>月</w:t>
      </w:r>
      <w:r w:rsidRPr="0054626C">
        <w:rPr>
          <w:rFonts w:ascii="ＭＳ 明朝" w:hAnsi="ＭＳ 明朝" w:hint="eastAsia"/>
          <w:szCs w:val="24"/>
        </w:rPr>
        <w:t>1</w:t>
      </w:r>
      <w:r w:rsidRPr="0054626C">
        <w:rPr>
          <w:rFonts w:ascii="ＭＳ 明朝" w:hAnsi="ＭＳ 明朝"/>
          <w:szCs w:val="24"/>
        </w:rPr>
        <w:t>3</w:t>
      </w:r>
      <w:r w:rsidR="00E73536" w:rsidRPr="0054626C">
        <w:rPr>
          <w:rFonts w:ascii="ＭＳ 明朝" w:hAnsi="ＭＳ 明朝" w:hint="eastAsia"/>
          <w:szCs w:val="24"/>
        </w:rPr>
        <w:t>日(</w:t>
      </w:r>
      <w:r w:rsidRPr="0054626C">
        <w:rPr>
          <w:rFonts w:ascii="ＭＳ 明朝" w:hAnsi="ＭＳ 明朝" w:hint="eastAsia"/>
          <w:szCs w:val="24"/>
        </w:rPr>
        <w:t>金</w:t>
      </w:r>
      <w:r w:rsidR="00E73536" w:rsidRPr="0054626C">
        <w:rPr>
          <w:rFonts w:ascii="ＭＳ 明朝" w:hAnsi="ＭＳ 明朝" w:hint="eastAsia"/>
          <w:szCs w:val="24"/>
        </w:rPr>
        <w:t xml:space="preserve">) </w:t>
      </w:r>
      <w:r w:rsidRPr="0054626C">
        <w:rPr>
          <w:rFonts w:ascii="ＭＳ 明朝" w:hAnsi="ＭＳ 明朝" w:hint="eastAsia"/>
          <w:szCs w:val="24"/>
        </w:rPr>
        <w:t>1</w:t>
      </w:r>
      <w:r w:rsidRPr="0054626C">
        <w:rPr>
          <w:rFonts w:ascii="ＭＳ 明朝" w:hAnsi="ＭＳ 明朝"/>
          <w:szCs w:val="24"/>
        </w:rPr>
        <w:t>4</w:t>
      </w:r>
      <w:r w:rsidR="00E73536" w:rsidRPr="0054626C">
        <w:rPr>
          <w:rFonts w:ascii="ＭＳ 明朝" w:hAnsi="ＭＳ 明朝" w:hint="eastAsia"/>
          <w:szCs w:val="24"/>
        </w:rPr>
        <w:t>時</w:t>
      </w:r>
      <w:r w:rsidRPr="0054626C">
        <w:rPr>
          <w:rFonts w:ascii="ＭＳ 明朝" w:hAnsi="ＭＳ 明朝" w:hint="eastAsia"/>
          <w:szCs w:val="24"/>
        </w:rPr>
        <w:t>0</w:t>
      </w:r>
      <w:r w:rsidRPr="0054626C">
        <w:rPr>
          <w:rFonts w:ascii="ＭＳ 明朝" w:hAnsi="ＭＳ 明朝"/>
          <w:szCs w:val="24"/>
        </w:rPr>
        <w:t>0</w:t>
      </w:r>
      <w:r w:rsidR="00E73536" w:rsidRPr="0054626C">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3CF75B5D"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633D3A" w:rsidRPr="0054626C">
        <w:rPr>
          <w:rFonts w:ascii="ＭＳ 明朝" w:hAnsi="ＭＳ 明朝" w:hint="eastAsia"/>
          <w:szCs w:val="24"/>
        </w:rPr>
        <w:t>1</w:t>
      </w:r>
      <w:r w:rsidR="00633D3A" w:rsidRPr="0054626C">
        <w:rPr>
          <w:rFonts w:ascii="ＭＳ 明朝" w:hAnsi="ＭＳ 明朝"/>
          <w:szCs w:val="24"/>
        </w:rPr>
        <w:t>3</w:t>
      </w:r>
      <w:r w:rsidRPr="001E73B0">
        <w:rPr>
          <w:rFonts w:ascii="ＭＳ 明朝" w:hAnsi="ＭＳ 明朝" w:hint="eastAsia"/>
          <w:szCs w:val="24"/>
        </w:rPr>
        <w:t>階</w:t>
      </w:r>
    </w:p>
    <w:p w14:paraId="1FDBD156" w14:textId="69FF14B1" w:rsidR="00E54119" w:rsidRDefault="00186D3C" w:rsidP="00633D3A">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633D3A">
        <w:rPr>
          <w:rFonts w:ascii="ＭＳ 明朝" w:hAnsi="ＭＳ 明朝" w:hint="eastAsia"/>
          <w:szCs w:val="24"/>
        </w:rPr>
        <w:t>Ａ</w:t>
      </w:r>
    </w:p>
    <w:p w14:paraId="79C9AEC7" w14:textId="77777777" w:rsidR="00905210" w:rsidRPr="001E73B0" w:rsidRDefault="00905210" w:rsidP="00633D3A">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03874D74" w:rsidR="00367673" w:rsidRDefault="00367673" w:rsidP="00F35F82">
      <w:pPr>
        <w:rPr>
          <w:rFonts w:ascii="ＭＳ 明朝" w:hAnsi="ＭＳ 明朝"/>
        </w:rPr>
      </w:pPr>
    </w:p>
    <w:p w14:paraId="78B3076C" w14:textId="77777777" w:rsidR="00905210" w:rsidRPr="00DB0BA2" w:rsidRDefault="00905210"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3E68DE6"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633D3A" w:rsidRPr="0054626C">
        <w:rPr>
          <w:rFonts w:ascii="ＭＳ 明朝" w:hAnsi="ＭＳ 明朝" w:cs="ＭＳ Ｐゴシック" w:hint="eastAsia"/>
          <w:szCs w:val="21"/>
        </w:rPr>
        <w:t>中尾</w:t>
      </w:r>
      <w:r w:rsidR="00982912" w:rsidRPr="0054626C">
        <w:rPr>
          <w:rFonts w:ascii="ＭＳ 明朝" w:hAnsi="ＭＳ 明朝" w:cs="ＭＳ Ｐゴシック" w:hint="eastAsia"/>
          <w:szCs w:val="21"/>
        </w:rPr>
        <w:t>、</w:t>
      </w:r>
      <w:r w:rsidR="00633D3A" w:rsidRPr="0054626C">
        <w:rPr>
          <w:rFonts w:ascii="ＭＳ 明朝" w:hAnsi="ＭＳ 明朝" w:cs="ＭＳ Ｐゴシック" w:hint="eastAsia"/>
          <w:szCs w:val="21"/>
        </w:rPr>
        <w:t>菊池</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72ABAD70"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33D3A" w:rsidRPr="00BC54F0">
        <w:rPr>
          <w:rFonts w:ascii="ＭＳ 明朝" w:hAnsi="ＭＳ 明朝" w:hint="eastAsia"/>
        </w:rPr>
        <w:t>17</w:t>
      </w:r>
      <w:r>
        <w:rPr>
          <w:rFonts w:ascii="ＭＳ 明朝" w:hAnsi="ＭＳ 明朝" w:hint="eastAsia"/>
        </w:rPr>
        <w:t>階</w:t>
      </w:r>
    </w:p>
    <w:p w14:paraId="10EA9D9E" w14:textId="77777777" w:rsidR="00633D3A" w:rsidRPr="0054626C"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633D3A" w:rsidRPr="0054626C">
        <w:rPr>
          <w:rFonts w:ascii="ＭＳ 明朝" w:hAnsi="ＭＳ 明朝" w:hint="eastAsia"/>
          <w:szCs w:val="21"/>
        </w:rPr>
        <w:t>産業サイバーセキュリティセンター</w:t>
      </w:r>
    </w:p>
    <w:p w14:paraId="5FC8B009" w14:textId="168242E3" w:rsidR="00F66F55" w:rsidRPr="0054626C" w:rsidRDefault="00633D3A" w:rsidP="00F66F55">
      <w:pPr>
        <w:ind w:firstLineChars="300" w:firstLine="578"/>
        <w:rPr>
          <w:rFonts w:ascii="ＭＳ 明朝" w:hAnsi="ＭＳ 明朝"/>
          <w:szCs w:val="21"/>
        </w:rPr>
      </w:pPr>
      <w:r w:rsidRPr="0054626C">
        <w:rPr>
          <w:rFonts w:ascii="ＭＳ 明朝" w:hAnsi="ＭＳ 明朝" w:hint="eastAsia"/>
          <w:szCs w:val="21"/>
        </w:rPr>
        <w:t>企画部管理グループ</w:t>
      </w:r>
      <w:r w:rsidR="00F66F55" w:rsidRPr="0054626C">
        <w:rPr>
          <w:rFonts w:ascii="ＭＳ 明朝" w:hAnsi="ＭＳ 明朝" w:hint="eastAsia"/>
          <w:szCs w:val="21"/>
        </w:rPr>
        <w:t xml:space="preserve">　担当：</w:t>
      </w:r>
      <w:r w:rsidRPr="0054626C">
        <w:rPr>
          <w:rFonts w:ascii="ＭＳ 明朝" w:hAnsi="ＭＳ 明朝" w:hint="eastAsia"/>
          <w:szCs w:val="21"/>
        </w:rPr>
        <w:t>川口、吉田</w:t>
      </w:r>
    </w:p>
    <w:p w14:paraId="3116364B" w14:textId="40532E41" w:rsidR="00F66F55" w:rsidRPr="0054626C" w:rsidRDefault="00F66F55" w:rsidP="00F66F55">
      <w:pPr>
        <w:ind w:firstLineChars="300" w:firstLine="578"/>
        <w:rPr>
          <w:rFonts w:ascii="ＭＳ 明朝" w:hAnsi="ＭＳ 明朝"/>
          <w:szCs w:val="21"/>
        </w:rPr>
      </w:pPr>
      <w:r w:rsidRPr="0054626C">
        <w:rPr>
          <w:rFonts w:ascii="ＭＳ 明朝" w:hAnsi="ＭＳ 明朝" w:hint="eastAsia"/>
          <w:szCs w:val="21"/>
        </w:rPr>
        <w:t>電話番号：03－5978－</w:t>
      </w:r>
      <w:r w:rsidR="00633D3A" w:rsidRPr="0054626C">
        <w:rPr>
          <w:rFonts w:ascii="ＭＳ 明朝" w:hAnsi="ＭＳ 明朝" w:hint="eastAsia"/>
          <w:szCs w:val="21"/>
        </w:rPr>
        <w:t>7</w:t>
      </w:r>
      <w:r w:rsidR="00633D3A" w:rsidRPr="0054626C">
        <w:rPr>
          <w:rFonts w:ascii="ＭＳ 明朝" w:hAnsi="ＭＳ 明朝"/>
          <w:szCs w:val="21"/>
        </w:rPr>
        <w:t>554</w:t>
      </w:r>
    </w:p>
    <w:p w14:paraId="3C2D99BD" w14:textId="74FF964E" w:rsidR="00F66F55" w:rsidRPr="0054626C" w:rsidRDefault="00F66F55" w:rsidP="00F66F55">
      <w:pPr>
        <w:ind w:firstLineChars="300" w:firstLine="578"/>
        <w:rPr>
          <w:rFonts w:ascii="ＭＳ 明朝" w:hAnsi="ＭＳ 明朝"/>
          <w:szCs w:val="21"/>
        </w:rPr>
      </w:pPr>
      <w:r w:rsidRPr="0054626C">
        <w:rPr>
          <w:rFonts w:ascii="ＭＳ 明朝" w:hAnsi="ＭＳ 明朝" w:cs="ＭＳ Ｐゴシック" w:hint="eastAsia"/>
          <w:szCs w:val="21"/>
        </w:rPr>
        <w:t>電子メール</w:t>
      </w:r>
      <w:r w:rsidRPr="0054626C">
        <w:rPr>
          <w:rFonts w:ascii="ＭＳ 明朝" w:hAnsi="ＭＳ 明朝" w:hint="eastAsia"/>
          <w:szCs w:val="21"/>
        </w:rPr>
        <w:t>：</w:t>
      </w:r>
      <w:r w:rsidR="00633D3A" w:rsidRPr="0054626C">
        <w:rPr>
          <w:rFonts w:ascii="ＭＳ 明朝" w:hAnsi="ＭＳ 明朝" w:hint="eastAsia"/>
          <w:szCs w:val="21"/>
        </w:rPr>
        <w:t>c</w:t>
      </w:r>
      <w:r w:rsidR="00633D3A" w:rsidRPr="0054626C">
        <w:rPr>
          <w:rFonts w:ascii="ＭＳ 明朝" w:hAnsi="ＭＳ 明朝"/>
          <w:szCs w:val="21"/>
        </w:rPr>
        <w:t>oe-kobo-k</w:t>
      </w:r>
      <w:r w:rsidRPr="0054626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7"/>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5575B7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5936">
        <w:rPr>
          <w:rFonts w:asciiTheme="minorEastAsia" w:eastAsiaTheme="minorEastAsia" w:hAnsiTheme="minorEastAsia" w:hint="eastAsia"/>
          <w:color w:val="000000" w:themeColor="text1"/>
          <w:szCs w:val="21"/>
        </w:rPr>
        <w:t>無線ネットワーク機器の調達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3E398709"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3FFE3A23" w14:textId="77777777" w:rsidR="00905210" w:rsidRDefault="0090521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8"/>
          <w:pgSz w:w="11907" w:h="16840" w:code="9"/>
          <w:pgMar w:top="1418" w:right="1418" w:bottom="1418" w:left="1418" w:header="851" w:footer="851" w:gutter="0"/>
          <w:cols w:space="425"/>
          <w:docGrid w:type="linesAndChars" w:linePitch="311" w:charSpace="-1725"/>
        </w:sectPr>
      </w:pPr>
    </w:p>
    <w:p w14:paraId="12666574" w14:textId="77777777" w:rsidR="008A5936" w:rsidRPr="00C8135B" w:rsidRDefault="008A5936" w:rsidP="008A5936">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Ⅲ</w:instrText>
      </w:r>
      <w:r w:rsidRPr="00C82E52">
        <w:rPr>
          <w:rFonts w:ascii="ＭＳ 明朝" w:hAnsi="ＭＳ 明朝" w:hint="eastAsia"/>
          <w:sz w:val="24"/>
          <w:szCs w:val="24"/>
        </w:rPr>
        <w:instrText>．</w:instrText>
      </w:r>
      <w:r>
        <w:rPr>
          <w:rFonts w:ascii="ＭＳ 明朝" w:hAnsi="ＭＳ 明朝" w:hint="eastAsia"/>
          <w:sz w:val="24"/>
          <w:szCs w:val="24"/>
        </w:rPr>
        <w:instrText>仕様書</w:instrText>
      </w:r>
      <w:r w:rsidRPr="00C82E52">
        <w:rPr>
          <w:sz w:val="24"/>
          <w:szCs w:val="24"/>
        </w:rPr>
        <w:instrText>" \y "</w:instrText>
      </w:r>
      <w:r>
        <w:rPr>
          <w:rFonts w:hint="eastAsia"/>
          <w:sz w:val="24"/>
          <w:szCs w:val="24"/>
        </w:rPr>
        <w:instrText>３</w:instrText>
      </w:r>
      <w:r w:rsidRPr="00C82E52">
        <w:rPr>
          <w:sz w:val="24"/>
          <w:szCs w:val="24"/>
        </w:rPr>
        <w:instrText>．</w:instrText>
      </w:r>
      <w:r>
        <w:rPr>
          <w:rFonts w:hint="eastAsia"/>
          <w:sz w:val="24"/>
          <w:szCs w:val="24"/>
        </w:rPr>
        <w:instrText>しよう</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7D4EC45D" w14:textId="77777777" w:rsidR="008A5936" w:rsidRPr="001901A7" w:rsidRDefault="008A5936" w:rsidP="008A5936">
      <w:pPr>
        <w:ind w:firstLineChars="100" w:firstLine="202"/>
        <w:rPr>
          <w:rFonts w:ascii="ＭＳ ゴシック" w:eastAsia="ＭＳ ゴシック" w:hAnsi="ＭＳ ゴシック"/>
          <w:color w:val="FF0000"/>
          <w:szCs w:val="21"/>
        </w:rPr>
      </w:pPr>
    </w:p>
    <w:p w14:paraId="51D030F3"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3AF2BC36"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無線ネットワーク機器の調達</w:t>
      </w:r>
    </w:p>
    <w:p w14:paraId="0D2B269B" w14:textId="77777777" w:rsidR="008A5936" w:rsidRPr="00FC13F6" w:rsidRDefault="008A5936" w:rsidP="008A5936">
      <w:pPr>
        <w:pStyle w:val="afb"/>
        <w:ind w:leftChars="0" w:left="405"/>
        <w:rPr>
          <w:rFonts w:ascii="ＭＳ ゴシック" w:eastAsia="ＭＳ ゴシック" w:hAnsi="ＭＳ ゴシック"/>
          <w:szCs w:val="24"/>
        </w:rPr>
      </w:pPr>
    </w:p>
    <w:p w14:paraId="4B74CA9F"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背景・目的</w:t>
      </w:r>
    </w:p>
    <w:p w14:paraId="5A8E0615"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Theme="majorEastAsia" w:eastAsiaTheme="majorEastAsia" w:hAnsiTheme="majorEastAsia" w:hint="eastAsia"/>
          <w:szCs w:val="24"/>
        </w:rPr>
        <w:t>IPA産業サイバーセキュリティセンターでは業務追加に伴い、秋葉原UDX拠点において事務室等の増床を</w:t>
      </w:r>
      <w:r w:rsidRPr="00FC13F6">
        <w:rPr>
          <w:rFonts w:ascii="ＭＳ ゴシック" w:eastAsia="ＭＳ ゴシック" w:hAnsi="ＭＳ ゴシック" w:hint="eastAsia"/>
          <w:szCs w:val="24"/>
        </w:rPr>
        <w:t>実施した。本件では増床エリア等の業務用ネットワーク向けの無線ネットワーク機器を調達する。</w:t>
      </w:r>
    </w:p>
    <w:p w14:paraId="158C490B" w14:textId="77777777" w:rsidR="008A5936" w:rsidRPr="00FC13F6" w:rsidRDefault="008A5936" w:rsidP="008A5936">
      <w:pPr>
        <w:pStyle w:val="afb"/>
        <w:ind w:leftChars="0" w:left="405"/>
        <w:rPr>
          <w:rFonts w:ascii="ＭＳ ゴシック" w:eastAsia="ＭＳ ゴシック" w:hAnsi="ＭＳ ゴシック"/>
          <w:szCs w:val="24"/>
        </w:rPr>
      </w:pPr>
    </w:p>
    <w:p w14:paraId="41DAF6AD"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08360FDC"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1D0B2990" w14:textId="77777777" w:rsidR="008A5936" w:rsidRPr="00FC13F6" w:rsidRDefault="008A5936" w:rsidP="008A5936">
      <w:pPr>
        <w:pStyle w:val="afb"/>
        <w:ind w:leftChars="0" w:left="405"/>
        <w:rPr>
          <w:rFonts w:ascii="ＭＳ ゴシック" w:eastAsia="ＭＳ ゴシック" w:hAnsi="ＭＳ ゴシック"/>
          <w:szCs w:val="24"/>
        </w:rPr>
      </w:pPr>
    </w:p>
    <w:p w14:paraId="50464D75"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34165AAB"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58A131CE"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2024年1月</w:t>
      </w:r>
      <w:r w:rsidRPr="00FC13F6">
        <w:rPr>
          <w:rFonts w:ascii="ＭＳ ゴシック" w:eastAsia="ＭＳ ゴシック" w:hAnsi="ＭＳ ゴシック"/>
          <w:szCs w:val="24"/>
        </w:rPr>
        <w:t>19</w:t>
      </w:r>
      <w:r w:rsidRPr="00FC13F6">
        <w:rPr>
          <w:rFonts w:ascii="ＭＳ ゴシック" w:eastAsia="ＭＳ ゴシック" w:hAnsi="ＭＳ ゴシック" w:hint="eastAsia"/>
          <w:szCs w:val="24"/>
        </w:rPr>
        <w:t>日（金）</w:t>
      </w:r>
    </w:p>
    <w:p w14:paraId="3B0083F4" w14:textId="77777777" w:rsidR="008A5936" w:rsidRPr="00FC13F6" w:rsidRDefault="008A5936" w:rsidP="008A5936">
      <w:pPr>
        <w:rPr>
          <w:rFonts w:ascii="ＭＳ ゴシック" w:eastAsia="ＭＳ ゴシック" w:hAnsi="ＭＳ ゴシック"/>
          <w:szCs w:val="24"/>
        </w:rPr>
      </w:pPr>
    </w:p>
    <w:p w14:paraId="1DD2F27F"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40ADB739"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p>
    <w:p w14:paraId="635ACB50" w14:textId="77777777" w:rsidR="008A5936" w:rsidRPr="00FC13F6" w:rsidRDefault="008A5936" w:rsidP="008A5936">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2D36B273" w14:textId="77777777" w:rsidR="008A5936" w:rsidRPr="00FC13F6" w:rsidRDefault="008A5936" w:rsidP="008A5936">
      <w:pPr>
        <w:rPr>
          <w:rFonts w:ascii="ＭＳ ゴシック" w:eastAsia="ＭＳ ゴシック" w:hAnsi="ＭＳ ゴシック"/>
          <w:szCs w:val="24"/>
        </w:rPr>
      </w:pPr>
    </w:p>
    <w:p w14:paraId="2668BF52"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1B806297" w14:textId="5449E099" w:rsidR="008A5936" w:rsidRPr="00FC13F6" w:rsidRDefault="008A5936" w:rsidP="008A5936">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sidR="005E63CC">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2752FE5E" w14:textId="77777777" w:rsidR="008A5936" w:rsidRPr="00FC13F6" w:rsidRDefault="008A5936" w:rsidP="008A5936">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35F528E0" w14:textId="77777777" w:rsidR="008A5936" w:rsidRPr="00FC13F6" w:rsidRDefault="008A5936" w:rsidP="008A5936">
      <w:pPr>
        <w:pStyle w:val="afb"/>
        <w:ind w:leftChars="0" w:left="405"/>
        <w:rPr>
          <w:rFonts w:ascii="ＭＳ ゴシック" w:eastAsia="ＭＳ ゴシック" w:hAnsi="ＭＳ ゴシック"/>
          <w:szCs w:val="24"/>
        </w:rPr>
      </w:pPr>
    </w:p>
    <w:p w14:paraId="192DF337"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12D856A8" w14:textId="1EE4AD76" w:rsidR="008A5936" w:rsidRPr="00FC13F6" w:rsidRDefault="008A5936" w:rsidP="008A5936">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sidR="005E63CC">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10811E10" w14:textId="77777777" w:rsidR="008A5936" w:rsidRPr="00FC13F6" w:rsidRDefault="008A5936" w:rsidP="008A5936">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446AF3AD" w14:textId="77777777" w:rsidR="008A5936" w:rsidRPr="00FC13F6" w:rsidRDefault="008A5936" w:rsidP="008A5936">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無線ネットワーク機器</w:t>
      </w:r>
      <w:r w:rsidRPr="00FC13F6">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5612FF99" w14:textId="77777777" w:rsidR="008A5936" w:rsidRPr="00FC13F6" w:rsidRDefault="008A5936" w:rsidP="008A5936">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1E482EC" w14:textId="77777777" w:rsidR="008A5936" w:rsidRPr="00FC13F6" w:rsidRDefault="008A5936" w:rsidP="008A5936">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67F789E" w14:textId="77777777" w:rsidR="008A5936" w:rsidRPr="00FC13F6" w:rsidRDefault="008A5936" w:rsidP="008A5936">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034319EC" w14:textId="77777777" w:rsidR="008A5936" w:rsidRPr="00FC13F6" w:rsidRDefault="008A5936" w:rsidP="008A5936">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40462204" w14:textId="77777777" w:rsidR="008A5936" w:rsidRPr="00FC13F6" w:rsidRDefault="008A5936" w:rsidP="008A5936">
      <w:pPr>
        <w:rPr>
          <w:rFonts w:ascii="ＭＳ ゴシック" w:eastAsia="ＭＳ ゴシック" w:hAnsi="ＭＳ ゴシック"/>
          <w:szCs w:val="24"/>
        </w:rPr>
      </w:pPr>
    </w:p>
    <w:p w14:paraId="5D93BE88" w14:textId="77777777" w:rsidR="008A5936" w:rsidRDefault="008A5936" w:rsidP="008A5936">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08015867" w14:textId="77777777" w:rsidR="008A5936" w:rsidRPr="00FC13F6" w:rsidRDefault="008A5936" w:rsidP="008A5936">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36A91799" w14:textId="77777777" w:rsidR="008A5936" w:rsidRPr="00FC13F6" w:rsidRDefault="008A5936" w:rsidP="008A5936">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0FFB1A8F" w14:textId="77777777" w:rsidR="008A5936" w:rsidRPr="00FC13F6" w:rsidRDefault="008A5936" w:rsidP="008A5936">
      <w:pPr>
        <w:jc w:val="left"/>
        <w:rPr>
          <w:rFonts w:ascii="ＭＳ ゴシック" w:eastAsia="ＭＳ ゴシック" w:hAnsi="ＭＳ ゴシック"/>
          <w:sz w:val="20"/>
        </w:rPr>
      </w:pPr>
    </w:p>
    <w:tbl>
      <w:tblPr>
        <w:tblStyle w:val="15"/>
        <w:tblW w:w="99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4152"/>
      </w:tblGrid>
      <w:tr w:rsidR="008A5936" w:rsidRPr="00FC13F6" w14:paraId="3DF01451" w14:textId="77777777" w:rsidTr="00505556">
        <w:trPr>
          <w:trHeight w:val="600"/>
        </w:trPr>
        <w:tc>
          <w:tcPr>
            <w:tcW w:w="426" w:type="dxa"/>
            <w:shd w:val="clear" w:color="auto" w:fill="D9D9D9"/>
            <w:vAlign w:val="center"/>
          </w:tcPr>
          <w:p w14:paraId="2F36887D"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5A1EE126" w14:textId="77777777" w:rsidR="008A5936" w:rsidRPr="00FC13F6" w:rsidRDefault="008A5936" w:rsidP="00505556">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6DB0626B"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22BC8721" w14:textId="77777777" w:rsidR="008A5936" w:rsidRPr="00FC13F6" w:rsidRDefault="008A5936" w:rsidP="00505556">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4152" w:type="dxa"/>
            <w:shd w:val="clear" w:color="auto" w:fill="D9D9D9"/>
            <w:vAlign w:val="center"/>
          </w:tcPr>
          <w:p w14:paraId="3598B1F7"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8A5936" w:rsidRPr="00FC13F6" w14:paraId="1BDEE5A1" w14:textId="77777777" w:rsidTr="00505556">
        <w:trPr>
          <w:cantSplit/>
          <w:trHeight w:val="1134"/>
        </w:trPr>
        <w:tc>
          <w:tcPr>
            <w:tcW w:w="426" w:type="dxa"/>
            <w:shd w:val="clear" w:color="auto" w:fill="auto"/>
            <w:vAlign w:val="center"/>
          </w:tcPr>
          <w:p w14:paraId="3E483B1F"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tc>
        <w:tc>
          <w:tcPr>
            <w:tcW w:w="567" w:type="dxa"/>
            <w:shd w:val="clear" w:color="auto" w:fill="auto"/>
            <w:textDirection w:val="tbRlV"/>
            <w:vAlign w:val="center"/>
          </w:tcPr>
          <w:p w14:paraId="7410E9FA" w14:textId="77777777" w:rsidR="008A5936" w:rsidRPr="00FC13F6" w:rsidRDefault="008A5936" w:rsidP="00505556">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無線</w:t>
            </w:r>
            <w:r w:rsidRPr="00FC13F6">
              <w:rPr>
                <w:rFonts w:ascii="ＭＳ ゴシック" w:eastAsia="ＭＳ ゴシック" w:hAnsi="ＭＳ ゴシック" w:hint="eastAsia"/>
                <w:color w:val="auto"/>
                <w:sz w:val="20"/>
              </w:rPr>
              <w:t>L</w:t>
            </w:r>
            <w:r w:rsidRPr="00FC13F6">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用アクセス</w:t>
            </w:r>
            <w:r w:rsidRPr="00FC13F6">
              <w:rPr>
                <w:rFonts w:ascii="ＭＳ ゴシック" w:eastAsia="ＭＳ ゴシック" w:hAnsi="ＭＳ ゴシック"/>
                <w:color w:val="auto"/>
                <w:sz w:val="20"/>
              </w:rPr>
              <w:t>スポイント</w:t>
            </w:r>
          </w:p>
        </w:tc>
        <w:tc>
          <w:tcPr>
            <w:tcW w:w="4252" w:type="dxa"/>
            <w:shd w:val="clear" w:color="auto" w:fill="auto"/>
          </w:tcPr>
          <w:p w14:paraId="47ED143B"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アンテナ内蔵型、無線LANアクセスポイントであること。</w:t>
            </w:r>
          </w:p>
          <w:p w14:paraId="6D2DF160"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5GbEまで対応可能なRJ45(</w:t>
            </w:r>
            <w:proofErr w:type="spellStart"/>
            <w:r w:rsidRPr="00FC13F6">
              <w:rPr>
                <w:rFonts w:ascii="ＭＳ ゴシック" w:eastAsia="ＭＳ ゴシック" w:hAnsi="ＭＳ ゴシック" w:hint="eastAsia"/>
                <w:color w:val="auto"/>
                <w:sz w:val="20"/>
              </w:rPr>
              <w:t>mGig</w:t>
            </w:r>
            <w:proofErr w:type="spellEnd"/>
            <w:r w:rsidRPr="00FC13F6">
              <w:rPr>
                <w:rFonts w:ascii="ＭＳ ゴシック" w:eastAsia="ＭＳ ゴシック" w:hAnsi="ＭＳ ゴシック" w:hint="eastAsia"/>
                <w:color w:val="auto"/>
                <w:sz w:val="20"/>
              </w:rPr>
              <w:t>)のI/Fを1ポート有すること。</w:t>
            </w:r>
          </w:p>
          <w:p w14:paraId="1691D6D4"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管理用コンソールポートとして対応可能なRJ45のI/Fを有すること。</w:t>
            </w:r>
          </w:p>
          <w:p w14:paraId="73EB4CAB"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無線LANコントローラにて集中管理が可能であること。</w:t>
            </w:r>
          </w:p>
          <w:p w14:paraId="24E92B2B"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最大160 MHz 幅のチャネルをサポートし、RFチャネルの状態に応じて、20、40、80、及び160 MHz チャネル間でアクセスポイントの動的な切り替えができること。</w:t>
            </w:r>
          </w:p>
          <w:p w14:paraId="2029CB98"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デュアル5 GHz 無線機能を有し、5GHｚ帯の電波で最大5.2Gps（2.6Gps x 2)以上のパフォーマンスを提供可能であること。</w:t>
            </w:r>
          </w:p>
          <w:p w14:paraId="7E7437D1"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w:t>
            </w:r>
            <w:r w:rsidRPr="00FC13F6">
              <w:rPr>
                <w:rFonts w:ascii="ＭＳ ゴシック" w:eastAsia="ＭＳ ゴシック" w:hAnsi="ＭＳ ゴシック"/>
                <w:color w:val="auto"/>
                <w:sz w:val="20"/>
              </w:rPr>
              <w:t>iFi6</w:t>
            </w:r>
            <w:r w:rsidRPr="00FC13F6">
              <w:rPr>
                <w:rFonts w:ascii="ＭＳ ゴシック" w:eastAsia="ＭＳ ゴシック" w:hAnsi="ＭＳ ゴシック" w:hint="eastAsia"/>
                <w:color w:val="auto"/>
                <w:sz w:val="20"/>
              </w:rPr>
              <w:t>およびWiFi6Eに対応していること。</w:t>
            </w:r>
          </w:p>
          <w:p w14:paraId="4B8E5692"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M</w:t>
            </w:r>
            <w:r w:rsidRPr="00FC13F6">
              <w:rPr>
                <w:rFonts w:ascii="ＭＳ ゴシック" w:eastAsia="ＭＳ ゴシック" w:hAnsi="ＭＳ ゴシック"/>
                <w:color w:val="auto"/>
                <w:sz w:val="20"/>
              </w:rPr>
              <w:t>U-MIMO</w:t>
            </w:r>
            <w:r w:rsidRPr="00FC13F6">
              <w:rPr>
                <w:rFonts w:ascii="ＭＳ ゴシック" w:eastAsia="ＭＳ ゴシック" w:hAnsi="ＭＳ ゴシック" w:hint="eastAsia"/>
                <w:color w:val="auto"/>
                <w:sz w:val="20"/>
              </w:rPr>
              <w:t>に対応していること。</w:t>
            </w:r>
          </w:p>
          <w:p w14:paraId="2E9BEC71" w14:textId="77777777" w:rsidR="008A5936" w:rsidRPr="00FC13F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PoE+に対応していること。</w:t>
            </w:r>
          </w:p>
        </w:tc>
        <w:tc>
          <w:tcPr>
            <w:tcW w:w="567" w:type="dxa"/>
            <w:shd w:val="clear" w:color="auto" w:fill="auto"/>
            <w:vAlign w:val="center"/>
          </w:tcPr>
          <w:p w14:paraId="2ECA76E1"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r w:rsidRPr="00FC13F6">
              <w:rPr>
                <w:rFonts w:ascii="ＭＳ ゴシック" w:eastAsia="ＭＳ ゴシック" w:hAnsi="ＭＳ ゴシック" w:hint="eastAsia"/>
                <w:color w:val="auto"/>
                <w:sz w:val="20"/>
              </w:rPr>
              <w:t>5</w:t>
            </w:r>
          </w:p>
          <w:p w14:paraId="283F68B0"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239FDE56"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CW9166I-Q</w:t>
            </w:r>
            <w:r w:rsidRPr="00FC13F6">
              <w:rPr>
                <w:rFonts w:ascii="ＭＳ ゴシック" w:eastAsia="ＭＳ ゴシック" w:hAnsi="ＭＳ ゴシック" w:hint="eastAsia"/>
                <w:color w:val="auto"/>
                <w:sz w:val="20"/>
              </w:rPr>
              <w:t xml:space="preserve"> (本体</w:t>
            </w:r>
            <w:r w:rsidRPr="00FC13F6">
              <w:rPr>
                <w:rFonts w:ascii="ＭＳ ゴシック" w:eastAsia="ＭＳ ゴシック" w:hAnsi="ＭＳ ゴシック"/>
                <w:color w:val="auto"/>
                <w:sz w:val="20"/>
              </w:rPr>
              <w:t>) x</w:t>
            </w:r>
            <w:r w:rsidRPr="00FC13F6">
              <w:rPr>
                <w:rFonts w:ascii="ＭＳ ゴシック" w:eastAsia="ＭＳ ゴシック" w:hAnsi="ＭＳ ゴシック" w:hint="eastAsia"/>
                <w:color w:val="auto"/>
                <w:sz w:val="20"/>
              </w:rPr>
              <w:t>1</w:t>
            </w:r>
            <w:r w:rsidRPr="00FC13F6">
              <w:rPr>
                <w:rFonts w:ascii="ＭＳ ゴシック" w:eastAsia="ＭＳ ゴシック" w:hAnsi="ＭＳ ゴシック"/>
                <w:color w:val="auto"/>
                <w:sz w:val="20"/>
              </w:rPr>
              <w:br/>
              <w:t>[SW9166-CAPWAP-K9 x1]</w:t>
            </w:r>
            <w:r w:rsidRPr="00FC13F6">
              <w:rPr>
                <w:rFonts w:ascii="ＭＳ ゴシック" w:eastAsia="ＭＳ ゴシック" w:hAnsi="ＭＳ ゴシック"/>
                <w:color w:val="auto"/>
                <w:sz w:val="20"/>
              </w:rPr>
              <w:br/>
              <w:t>[AIR-AP-T-RAIL-R x1]</w:t>
            </w:r>
            <w:r w:rsidRPr="00FC13F6">
              <w:rPr>
                <w:rFonts w:ascii="ＭＳ ゴシック" w:eastAsia="ＭＳ ゴシック" w:hAnsi="ＭＳ ゴシック"/>
                <w:color w:val="auto"/>
                <w:sz w:val="20"/>
              </w:rPr>
              <w:br/>
              <w:t>[AIR-AP-BRACKET-1 x1]</w:t>
            </w:r>
            <w:r w:rsidRPr="00FC13F6">
              <w:rPr>
                <w:rFonts w:ascii="ＭＳ ゴシック" w:eastAsia="ＭＳ ゴシック" w:hAnsi="ＭＳ ゴシック"/>
                <w:color w:val="auto"/>
                <w:sz w:val="20"/>
              </w:rPr>
              <w:br/>
              <w:t>[CW9166I-DNA-OPTOUT x1]</w:t>
            </w:r>
            <w:r w:rsidRPr="00FC13F6">
              <w:rPr>
                <w:rFonts w:ascii="ＭＳ ゴシック" w:eastAsia="ＭＳ ゴシック" w:hAnsi="ＭＳ ゴシック"/>
                <w:color w:val="auto"/>
                <w:sz w:val="20"/>
              </w:rPr>
              <w:br/>
              <w:t>[NETWORK-PNP-LIC x1]</w:t>
            </w:r>
            <w:r w:rsidRPr="00FC13F6">
              <w:rPr>
                <w:rFonts w:ascii="ＭＳ ゴシック" w:eastAsia="ＭＳ ゴシック" w:hAnsi="ＭＳ ゴシック"/>
                <w:color w:val="auto"/>
                <w:sz w:val="20"/>
              </w:rPr>
              <w:br/>
              <w:t>[CW9166I-SINGLE x1]</w:t>
            </w:r>
            <w:r w:rsidRPr="00FC13F6">
              <w:rPr>
                <w:rFonts w:ascii="ＭＳ ゴシック" w:eastAsia="ＭＳ ゴシック" w:hAnsi="ＭＳ ゴシック"/>
                <w:color w:val="auto"/>
                <w:sz w:val="20"/>
              </w:rPr>
              <w:br/>
              <w:t>[CW9166I-OVER x1]</w:t>
            </w:r>
          </w:p>
          <w:p w14:paraId="47215E23"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CON-SNT-CW9166IQ</w:t>
            </w:r>
            <w:r w:rsidRPr="00FC13F6">
              <w:rPr>
                <w:rFonts w:ascii="ＭＳ ゴシック" w:eastAsia="ＭＳ ゴシック" w:hAnsi="ＭＳ ゴシック" w:hint="eastAsia"/>
                <w:color w:val="auto"/>
                <w:sz w:val="20"/>
              </w:rPr>
              <w:t xml:space="preserve"> (年間ｻﾎﾟｰﾄﾗｲｾﾝｽ</w:t>
            </w:r>
            <w:r w:rsidRPr="00FC13F6">
              <w:rPr>
                <w:rFonts w:ascii="ＭＳ ゴシック" w:eastAsia="ＭＳ ゴシック" w:hAnsi="ＭＳ ゴシック"/>
                <w:color w:val="auto"/>
                <w:sz w:val="20"/>
              </w:rPr>
              <w:t>)</w:t>
            </w:r>
            <w:r w:rsidRPr="00FC13F6">
              <w:rPr>
                <w:rFonts w:ascii="ＭＳ ゴシック" w:eastAsia="ＭＳ ゴシック" w:hAnsi="ＭＳ ゴシック" w:hint="eastAsia"/>
                <w:color w:val="auto"/>
                <w:sz w:val="20"/>
              </w:rPr>
              <w:t xml:space="preserve"> </w:t>
            </w:r>
            <w:r w:rsidRPr="00FC13F6">
              <w:rPr>
                <w:rFonts w:ascii="ＭＳ ゴシック" w:eastAsia="ＭＳ ゴシック" w:hAnsi="ＭＳ ゴシック"/>
                <w:color w:val="auto"/>
                <w:sz w:val="20"/>
              </w:rPr>
              <w:t>x1</w:t>
            </w:r>
          </w:p>
          <w:p w14:paraId="662536D6"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AIR-DNA-</w:t>
            </w:r>
            <w:r w:rsidRPr="00FC13F6">
              <w:rPr>
                <w:rFonts w:ascii="ＭＳ ゴシック" w:eastAsia="ＭＳ ゴシック" w:hAnsi="ＭＳ ゴシック" w:hint="eastAsia"/>
                <w:color w:val="auto"/>
                <w:sz w:val="20"/>
              </w:rPr>
              <w:t>A</w:t>
            </w:r>
            <w:r w:rsidRPr="00FC13F6">
              <w:rPr>
                <w:rFonts w:ascii="ＭＳ ゴシック" w:eastAsia="ＭＳ ゴシック" w:hAnsi="ＭＳ ゴシック"/>
                <w:color w:val="auto"/>
                <w:sz w:val="20"/>
              </w:rPr>
              <w:t>-3Y</w:t>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DNA</w:t>
            </w:r>
            <w:r w:rsidRPr="00FC13F6">
              <w:rPr>
                <w:rFonts w:ascii="ＭＳ ゴシック" w:eastAsia="ＭＳ ゴシック" w:hAnsi="ＭＳ ゴシック" w:hint="eastAsia"/>
                <w:color w:val="auto"/>
                <w:sz w:val="20"/>
              </w:rPr>
              <w:t>ｱﾄﾞﾊﾞﾝﾃｰｼﾞﾗｲｾﾝｽ3年</w:t>
            </w:r>
            <w:r w:rsidRPr="00FC13F6">
              <w:rPr>
                <w:rFonts w:ascii="ＭＳ ゴシック" w:eastAsia="ＭＳ ゴシック" w:hAnsi="ＭＳ ゴシック"/>
                <w:color w:val="auto"/>
                <w:sz w:val="20"/>
              </w:rPr>
              <w: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PI-LFAS-AP-T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PI-LFAS-APT-3Y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AIR-DNA-A-T-3Y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AIR-DNA-NWSTACK-A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D-DNAS-EXT-BUN-T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D-DNAS-EXT-BUN-3Y x1]</w:t>
            </w:r>
          </w:p>
          <w:p w14:paraId="3CB58C94"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r w:rsidR="008A5936" w:rsidRPr="00FC13F6" w14:paraId="60A49A96" w14:textId="77777777" w:rsidTr="00505556">
        <w:trPr>
          <w:cantSplit/>
          <w:trHeight w:val="1134"/>
        </w:trPr>
        <w:tc>
          <w:tcPr>
            <w:tcW w:w="426" w:type="dxa"/>
            <w:shd w:val="clear" w:color="auto" w:fill="auto"/>
            <w:vAlign w:val="center"/>
          </w:tcPr>
          <w:p w14:paraId="511C1F7D"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w:t>
            </w:r>
          </w:p>
        </w:tc>
        <w:tc>
          <w:tcPr>
            <w:tcW w:w="567" w:type="dxa"/>
            <w:shd w:val="clear" w:color="auto" w:fill="auto"/>
            <w:textDirection w:val="tbRlV"/>
            <w:vAlign w:val="center"/>
          </w:tcPr>
          <w:p w14:paraId="3EF0DB9F" w14:textId="77C2A11C" w:rsidR="008A5936" w:rsidRPr="00FC13F6" w:rsidRDefault="008A5936" w:rsidP="00505556">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w:t>
            </w:r>
            <w:r w:rsidR="005E63CC">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用コントローラ①</w:t>
            </w:r>
          </w:p>
        </w:tc>
        <w:tc>
          <w:tcPr>
            <w:tcW w:w="4252" w:type="dxa"/>
            <w:shd w:val="clear" w:color="auto" w:fill="auto"/>
          </w:tcPr>
          <w:p w14:paraId="39263B1A"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筐体サイズは1 RU以下であること。</w:t>
            </w:r>
          </w:p>
          <w:p w14:paraId="0AB63435"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1</w:t>
            </w:r>
            <w:r w:rsidRPr="00FC13F6">
              <w:rPr>
                <w:rFonts w:ascii="ＭＳ ゴシック" w:eastAsia="ＭＳ ゴシック" w:hAnsi="ＭＳ ゴシック"/>
                <w:color w:val="auto"/>
                <w:sz w:val="20"/>
              </w:rPr>
              <w:t>9</w:t>
            </w:r>
            <w:r w:rsidRPr="00FC13F6">
              <w:rPr>
                <w:rFonts w:ascii="ＭＳ ゴシック" w:eastAsia="ＭＳ ゴシック" w:hAnsi="ＭＳ ゴシック" w:hint="eastAsia"/>
                <w:color w:val="auto"/>
                <w:sz w:val="20"/>
              </w:rPr>
              <w:t>インチラックにマウントできること。</w:t>
            </w:r>
          </w:p>
          <w:p w14:paraId="0AFD8DFA"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無線LANアクセスポイントを管理する無線LANコントローラであること。</w:t>
            </w:r>
          </w:p>
          <w:p w14:paraId="3C3C768E"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2.5</w:t>
            </w:r>
            <w:r w:rsidRPr="00FC13F6">
              <w:rPr>
                <w:rFonts w:ascii="ＭＳ ゴシック" w:eastAsia="ＭＳ ゴシック" w:hAnsi="ＭＳ ゴシック" w:hint="eastAsia"/>
                <w:color w:val="auto"/>
                <w:sz w:val="20"/>
              </w:rPr>
              <w:t>GbEまで対応可能なRJ45のI/Fを</w:t>
            </w:r>
            <w:r w:rsidRPr="00FC13F6">
              <w:rPr>
                <w:rFonts w:ascii="ＭＳ ゴシック" w:eastAsia="ＭＳ ゴシック" w:hAnsi="ＭＳ ゴシック"/>
                <w:color w:val="auto"/>
                <w:sz w:val="20"/>
              </w:rPr>
              <w:t>4</w:t>
            </w:r>
            <w:r w:rsidRPr="00FC13F6">
              <w:rPr>
                <w:rFonts w:ascii="ＭＳ ゴシック" w:eastAsia="ＭＳ ゴシック" w:hAnsi="ＭＳ ゴシック" w:hint="eastAsia"/>
                <w:color w:val="auto"/>
                <w:sz w:val="20"/>
              </w:rPr>
              <w:t>ポート以上、1</w:t>
            </w:r>
            <w:r w:rsidRPr="00FC13F6">
              <w:rPr>
                <w:rFonts w:ascii="ＭＳ ゴシック" w:eastAsia="ＭＳ ゴシック" w:hAnsi="ＭＳ ゴシック"/>
                <w:color w:val="auto"/>
                <w:sz w:val="20"/>
              </w:rPr>
              <w:t>0GbE</w:t>
            </w:r>
            <w:r w:rsidRPr="00FC13F6">
              <w:rPr>
                <w:rFonts w:ascii="ＭＳ ゴシック" w:eastAsia="ＭＳ ゴシック" w:hAnsi="ＭＳ ゴシック" w:hint="eastAsia"/>
                <w:color w:val="auto"/>
                <w:sz w:val="20"/>
              </w:rPr>
              <w:t>まで対応可能なS</w:t>
            </w:r>
            <w:r w:rsidRPr="00FC13F6">
              <w:rPr>
                <w:rFonts w:ascii="ＭＳ ゴシック" w:eastAsia="ＭＳ ゴシック" w:hAnsi="ＭＳ ゴシック"/>
                <w:color w:val="auto"/>
                <w:sz w:val="20"/>
              </w:rPr>
              <w:t>FP+</w:t>
            </w:r>
            <w:r w:rsidRPr="00FC13F6">
              <w:rPr>
                <w:rFonts w:ascii="ＭＳ ゴシック" w:eastAsia="ＭＳ ゴシック" w:hAnsi="ＭＳ ゴシック" w:hint="eastAsia"/>
                <w:color w:val="auto"/>
                <w:sz w:val="20"/>
              </w:rPr>
              <w:t>のI/Fを</w:t>
            </w:r>
            <w:r w:rsidRPr="00FC13F6">
              <w:rPr>
                <w:rFonts w:ascii="ＭＳ ゴシック" w:eastAsia="ＭＳ ゴシック" w:hAnsi="ＭＳ ゴシック"/>
                <w:color w:val="auto"/>
                <w:sz w:val="20"/>
              </w:rPr>
              <w:t>2</w:t>
            </w:r>
            <w:r w:rsidRPr="00FC13F6">
              <w:rPr>
                <w:rFonts w:ascii="ＭＳ ゴシック" w:eastAsia="ＭＳ ゴシック" w:hAnsi="ＭＳ ゴシック" w:hint="eastAsia"/>
                <w:color w:val="auto"/>
                <w:sz w:val="20"/>
              </w:rPr>
              <w:t>ポート以上有すること。</w:t>
            </w:r>
          </w:p>
          <w:p w14:paraId="769CEB0B"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クライアントデータを暗号化に必要なライセンスを有すること。</w:t>
            </w:r>
          </w:p>
          <w:p w14:paraId="7CF1ED71"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tc>
        <w:tc>
          <w:tcPr>
            <w:tcW w:w="567" w:type="dxa"/>
            <w:shd w:val="clear" w:color="auto" w:fill="auto"/>
            <w:vAlign w:val="center"/>
          </w:tcPr>
          <w:p w14:paraId="682F1058"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p w14:paraId="7092E964"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4F1090F8"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C9800-L-F-K9 (</w:t>
            </w:r>
            <w:r w:rsidRPr="00FC13F6">
              <w:rPr>
                <w:rFonts w:ascii="ＭＳ ゴシック" w:eastAsia="ＭＳ ゴシック" w:hAnsi="ＭＳ ゴシック" w:hint="eastAsia"/>
                <w:color w:val="auto"/>
                <w:sz w:val="20"/>
              </w:rPr>
              <w:t>本体</w:t>
            </w:r>
            <w:r w:rsidRPr="00FC13F6">
              <w:rPr>
                <w:rFonts w:ascii="ＭＳ ゴシック" w:eastAsia="ＭＳ ゴシック" w:hAnsi="ＭＳ ゴシック"/>
                <w:color w:val="auto"/>
                <w:sz w:val="20"/>
              </w:rPr>
              <w: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SC9800LK9-173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C9800-AC-110W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CAB-AC-C5-JAP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LIC-C9800-DTLS-K9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NETWORK-PNP-LIC x1]</w:t>
            </w:r>
          </w:p>
          <w:p w14:paraId="49966CCF"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CON-SNT-C9800LFL</w:t>
            </w:r>
            <w:r w:rsidRPr="00FC13F6">
              <w:rPr>
                <w:rFonts w:ascii="ＭＳ ゴシック" w:eastAsia="ＭＳ ゴシック" w:hAnsi="ＭＳ ゴシック" w:hint="eastAsia"/>
                <w:color w:val="auto"/>
                <w:sz w:val="20"/>
              </w:rPr>
              <w:t>(年間ｻﾎﾟｰﾄﾗｲｾﾝｽ</w:t>
            </w:r>
            <w:r w:rsidRPr="00FC13F6">
              <w:rPr>
                <w:rFonts w:ascii="ＭＳ ゴシック" w:eastAsia="ＭＳ ゴシック" w:hAnsi="ＭＳ ゴシック"/>
                <w:color w:val="auto"/>
                <w:sz w:val="20"/>
              </w:rPr>
              <w:t>) x1</w:t>
            </w:r>
          </w:p>
          <w:p w14:paraId="2AD91E90"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C9800L-RMNT</w:t>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w:t>
            </w:r>
            <w:r w:rsidRPr="00FC13F6">
              <w:rPr>
                <w:rFonts w:ascii="ＭＳ ゴシック" w:eastAsia="ＭＳ ゴシック" w:hAnsi="ＭＳ ゴシック" w:hint="eastAsia"/>
                <w:color w:val="auto"/>
                <w:sz w:val="20"/>
              </w:rPr>
              <w:t>ﾗｯｸﾏｳﾝﾄﾄﾚｲ</w:t>
            </w:r>
            <w:r w:rsidRPr="00FC13F6">
              <w:rPr>
                <w:rFonts w:ascii="ＭＳ ゴシック" w:eastAsia="ＭＳ ゴシック" w:hAnsi="ＭＳ ゴシック"/>
                <w:color w:val="auto"/>
                <w:sz w:val="20"/>
              </w:rPr>
              <w:t>) x1</w:t>
            </w:r>
          </w:p>
          <w:p w14:paraId="66763A39"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r w:rsidR="008A5936" w:rsidRPr="00FC13F6" w14:paraId="71903CDF" w14:textId="77777777" w:rsidTr="00505556">
        <w:trPr>
          <w:cantSplit/>
          <w:trHeight w:val="1134"/>
        </w:trPr>
        <w:tc>
          <w:tcPr>
            <w:tcW w:w="426" w:type="dxa"/>
            <w:shd w:val="clear" w:color="auto" w:fill="auto"/>
            <w:vAlign w:val="center"/>
          </w:tcPr>
          <w:p w14:paraId="25CB4C54" w14:textId="1CA91E0A" w:rsidR="008A5936" w:rsidRPr="00FC13F6" w:rsidRDefault="006E2F63" w:rsidP="00505556">
            <w:pPr>
              <w:widowControl/>
              <w:jc w:val="center"/>
              <w:rPr>
                <w:rFonts w:ascii="ＭＳ ゴシック" w:eastAsia="ＭＳ ゴシック" w:hAnsi="ＭＳ ゴシック"/>
                <w:color w:val="auto"/>
                <w:sz w:val="20"/>
              </w:rPr>
            </w:pPr>
            <w:r w:rsidRPr="009E61C2">
              <w:rPr>
                <w:rFonts w:ascii="ＭＳ ゴシック" w:eastAsia="ＭＳ ゴシック" w:hAnsi="ＭＳ ゴシック" w:hint="eastAsia"/>
                <w:color w:val="auto"/>
                <w:sz w:val="20"/>
              </w:rPr>
              <w:t>3</w:t>
            </w:r>
          </w:p>
        </w:tc>
        <w:tc>
          <w:tcPr>
            <w:tcW w:w="567" w:type="dxa"/>
            <w:shd w:val="clear" w:color="auto" w:fill="auto"/>
            <w:textDirection w:val="tbRlV"/>
            <w:vAlign w:val="center"/>
          </w:tcPr>
          <w:p w14:paraId="033BF235" w14:textId="4D88940F" w:rsidR="008A5936" w:rsidRPr="00FC13F6" w:rsidRDefault="008A5936" w:rsidP="00505556">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w:t>
            </w:r>
            <w:r w:rsidR="005E63CC">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用コントローラ②</w:t>
            </w:r>
          </w:p>
        </w:tc>
        <w:tc>
          <w:tcPr>
            <w:tcW w:w="4252" w:type="dxa"/>
            <w:shd w:val="clear" w:color="auto" w:fill="auto"/>
          </w:tcPr>
          <w:p w14:paraId="2DC79DDE"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V</w:t>
            </w:r>
            <w:r w:rsidRPr="00FC13F6">
              <w:rPr>
                <w:rFonts w:ascii="ＭＳ ゴシック" w:eastAsia="ＭＳ ゴシック" w:hAnsi="ＭＳ ゴシック"/>
                <w:color w:val="auto"/>
                <w:sz w:val="20"/>
              </w:rPr>
              <w:t xml:space="preserve">MWare </w:t>
            </w:r>
            <w:proofErr w:type="spellStart"/>
            <w:r w:rsidRPr="00FC13F6">
              <w:rPr>
                <w:rFonts w:ascii="ＭＳ ゴシック" w:eastAsia="ＭＳ ゴシック" w:hAnsi="ＭＳ ゴシック"/>
                <w:color w:val="auto"/>
                <w:sz w:val="20"/>
              </w:rPr>
              <w:t>E</w:t>
            </w:r>
            <w:r>
              <w:rPr>
                <w:rFonts w:ascii="ＭＳ ゴシック" w:eastAsia="ＭＳ ゴシック" w:hAnsi="ＭＳ ゴシック" w:hint="eastAsia"/>
                <w:color w:val="auto"/>
                <w:sz w:val="20"/>
              </w:rPr>
              <w:t>SX</w:t>
            </w:r>
            <w:r w:rsidRPr="00FC13F6">
              <w:rPr>
                <w:rFonts w:ascii="ＭＳ ゴシック" w:eastAsia="ＭＳ ゴシック" w:hAnsi="ＭＳ ゴシック"/>
                <w:color w:val="auto"/>
                <w:sz w:val="20"/>
              </w:rPr>
              <w:t>i</w:t>
            </w:r>
            <w:proofErr w:type="spellEnd"/>
            <w:r w:rsidRPr="00FC13F6">
              <w:rPr>
                <w:rFonts w:ascii="ＭＳ ゴシック" w:eastAsia="ＭＳ ゴシック" w:hAnsi="ＭＳ ゴシック" w:hint="eastAsia"/>
                <w:color w:val="auto"/>
                <w:sz w:val="20"/>
              </w:rPr>
              <w:t>で導入可能であること。</w:t>
            </w:r>
          </w:p>
          <w:p w14:paraId="5E00137C"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無線LANアクセスポイントを管理する無線LANコントローラであること。</w:t>
            </w:r>
          </w:p>
          <w:p w14:paraId="43F8519D"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5Gbpsの最大スループットを実現できること。</w:t>
            </w:r>
          </w:p>
          <w:p w14:paraId="285FDE83"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クライアントデータを暗号化に必要なライセンスを有すること。</w:t>
            </w:r>
          </w:p>
          <w:p w14:paraId="00E7FF57"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p w14:paraId="5F3B6579"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p w14:paraId="04B0CDFF"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tc>
        <w:tc>
          <w:tcPr>
            <w:tcW w:w="567" w:type="dxa"/>
            <w:shd w:val="clear" w:color="auto" w:fill="auto"/>
            <w:vAlign w:val="center"/>
          </w:tcPr>
          <w:p w14:paraId="0DDB51F5"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p w14:paraId="31E3DED3"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0DE80EAF" w14:textId="77777777" w:rsidR="008A5936" w:rsidRPr="00FC13F6" w:rsidRDefault="008A5936" w:rsidP="00505556">
            <w:pPr>
              <w:pStyle w:val="afb"/>
              <w:widowControl/>
              <w:numPr>
                <w:ilvl w:val="0"/>
                <w:numId w:val="41"/>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CON-ECMU-C9800CLC</w:t>
            </w:r>
            <w:r w:rsidRPr="00FC13F6">
              <w:rPr>
                <w:rFonts w:ascii="ＭＳ ゴシック" w:eastAsia="ＭＳ ゴシック" w:hAnsi="ＭＳ ゴシック" w:hint="eastAsia"/>
                <w:color w:val="auto"/>
                <w:sz w:val="20"/>
              </w:rPr>
              <w:t xml:space="preserve">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C9800-CL-K9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LIC-C9800-DTLS-K9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SC9800CLOVAK9-173 x1]</w:t>
            </w:r>
          </w:p>
          <w:p w14:paraId="1A8814BC"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bl>
    <w:p w14:paraId="457C2947" w14:textId="77777777" w:rsidR="008A5936" w:rsidRPr="004E3C95" w:rsidRDefault="008A5936" w:rsidP="008A5936">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474862C8" w14:textId="77777777" w:rsidR="008A5936" w:rsidRPr="004E3C95" w:rsidRDefault="008A5936" w:rsidP="008A5936">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w:t>
      </w:r>
      <w:r>
        <w:rPr>
          <w:rFonts w:ascii="ＭＳ ゴシック" w:eastAsia="ＭＳ ゴシック" w:hAnsi="ＭＳ ゴシック"/>
          <w:sz w:val="20"/>
          <w:szCs w:val="24"/>
        </w:rPr>
        <w:br/>
      </w:r>
      <w:r w:rsidRPr="004E3C95">
        <w:rPr>
          <w:rFonts w:ascii="ＭＳ ゴシック" w:eastAsia="ＭＳ ゴシック" w:hAnsi="ＭＳ ゴシック" w:hint="eastAsia"/>
          <w:sz w:val="20"/>
          <w:szCs w:val="24"/>
        </w:rPr>
        <w:t>（平日9時-17時</w:t>
      </w:r>
      <w:r>
        <w:rPr>
          <w:rFonts w:ascii="ＭＳ ゴシック" w:eastAsia="ＭＳ ゴシック" w:hAnsi="ＭＳ ゴシック" w:hint="eastAsia"/>
          <w:sz w:val="20"/>
          <w:szCs w:val="24"/>
        </w:rPr>
        <w:t>、先出センドバック</w:t>
      </w:r>
      <w:r w:rsidRPr="004E3C95">
        <w:rPr>
          <w:rFonts w:ascii="ＭＳ ゴシック" w:eastAsia="ＭＳ ゴシック" w:hAnsi="ＭＳ ゴシック" w:hint="eastAsia"/>
          <w:sz w:val="20"/>
          <w:szCs w:val="24"/>
        </w:rPr>
        <w:t>とする。）</w:t>
      </w:r>
    </w:p>
    <w:p w14:paraId="3F027244" w14:textId="77777777" w:rsidR="008A5936" w:rsidRDefault="008A5936" w:rsidP="008A5936">
      <w:pPr>
        <w:ind w:left="192" w:hangingChars="100" w:hanging="192"/>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・Ciscoのアカウントに関する情報が必要な場合は、別途IPAに問い合わせること。</w:t>
      </w:r>
    </w:p>
    <w:p w14:paraId="5BE66BD9" w14:textId="77777777" w:rsidR="008A5936" w:rsidRPr="00000636" w:rsidRDefault="008A5936" w:rsidP="008A5936">
      <w:pPr>
        <w:rPr>
          <w:rFonts w:ascii="ＭＳ 明朝" w:hAnsi="ＭＳ 明朝"/>
        </w:rPr>
      </w:pPr>
    </w:p>
    <w:p w14:paraId="5EE68E63" w14:textId="31CE23DF" w:rsidR="0085124A" w:rsidRPr="008A5936" w:rsidRDefault="008A5936" w:rsidP="008A5936">
      <w:pPr>
        <w:pStyle w:val="af3"/>
        <w:rPr>
          <w:rFonts w:ascii="ＭＳ ゴシック" w:eastAsia="ＭＳ ゴシック" w:hAnsi="ＭＳ ゴシック"/>
        </w:rPr>
      </w:pPr>
      <w:r w:rsidRPr="00000636">
        <w:rPr>
          <w:rFonts w:ascii="ＭＳ ゴシック" w:eastAsia="ＭＳ ゴシック" w:hAnsi="ＭＳ ゴシック" w:hint="eastAsia"/>
        </w:rPr>
        <w:t>以上</w:t>
      </w:r>
      <w:r w:rsidR="00E8448E"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9"/>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1D481541" w:rsidR="00D35D6C" w:rsidRPr="00163F2D" w:rsidRDefault="00D35D6C" w:rsidP="00D35D6C">
      <w:pPr>
        <w:rPr>
          <w:rFonts w:ascii="ＭＳ 明朝" w:hAnsi="ＭＳ 明朝"/>
          <w:szCs w:val="24"/>
        </w:rPr>
      </w:pPr>
      <w:r w:rsidRPr="00163F2D">
        <w:rPr>
          <w:rFonts w:ascii="ＭＳ 明朝" w:hAnsi="ＭＳ 明朝" w:hint="eastAsia"/>
          <w:szCs w:val="24"/>
        </w:rPr>
        <w:t>（担当部署：</w:t>
      </w:r>
      <w:r w:rsidR="003B4CF9" w:rsidRPr="00163F2D">
        <w:rPr>
          <w:rFonts w:ascii="ＭＳ 明朝" w:hAnsi="ＭＳ 明朝" w:hint="eastAsia"/>
          <w:szCs w:val="24"/>
        </w:rPr>
        <w:t>産業サイバーセキュリティ</w:t>
      </w:r>
      <w:r w:rsidRPr="00163F2D">
        <w:rPr>
          <w:rFonts w:ascii="ＭＳ 明朝" w:hAnsi="ＭＳ 明朝" w:hint="eastAsia"/>
          <w:szCs w:val="24"/>
        </w:rPr>
        <w:t>センター</w:t>
      </w:r>
      <w:r w:rsidR="003B4CF9" w:rsidRPr="00163F2D">
        <w:rPr>
          <w:rFonts w:ascii="ＭＳ 明朝" w:hAnsi="ＭＳ 明朝" w:hint="eastAsia"/>
          <w:szCs w:val="24"/>
        </w:rPr>
        <w:t>企画部管理</w:t>
      </w:r>
      <w:r w:rsidRPr="00163F2D">
        <w:rPr>
          <w:rFonts w:ascii="ＭＳ 明朝" w:hAnsi="ＭＳ 明朝" w:hint="eastAsia"/>
          <w:szCs w:val="24"/>
        </w:rPr>
        <w:t>グループ）</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8C6BF1D" w:rsidR="00D35D6C" w:rsidRPr="00D35D6C" w:rsidRDefault="00D35D6C" w:rsidP="00D35D6C">
      <w:pPr>
        <w:ind w:firstLineChars="100" w:firstLine="202"/>
        <w:rPr>
          <w:rFonts w:ascii="ＭＳ 明朝" w:hAnsi="ＭＳ 明朝"/>
          <w:szCs w:val="24"/>
        </w:rPr>
      </w:pPr>
      <w:r w:rsidRPr="00163F2D">
        <w:rPr>
          <w:rFonts w:ascii="ＭＳ 明朝" w:hAnsi="ＭＳ 明朝" w:hint="eastAsia"/>
          <w:szCs w:val="24"/>
        </w:rPr>
        <w:t>「</w:t>
      </w:r>
      <w:r w:rsidR="003B4CF9" w:rsidRPr="00163F2D">
        <w:rPr>
          <w:rFonts w:ascii="ＭＳ 明朝" w:hAnsi="ＭＳ 明朝" w:hint="eastAsia"/>
          <w:szCs w:val="21"/>
        </w:rPr>
        <w:t>無線ネットワーク機器の調達</w:t>
      </w:r>
      <w:r w:rsidRPr="00163F2D">
        <w:rPr>
          <w:rFonts w:ascii="ＭＳ 明朝" w:hAnsi="ＭＳ 明朝" w:hint="eastAsia"/>
          <w:szCs w:val="24"/>
        </w:rPr>
        <w:t>」（</w:t>
      </w:r>
      <w:r w:rsidR="003B4CF9" w:rsidRPr="00163F2D">
        <w:rPr>
          <w:rFonts w:ascii="ＭＳ 明朝" w:hAnsi="ＭＳ 明朝" w:hint="eastAsia"/>
          <w:szCs w:val="24"/>
        </w:rPr>
        <w:t>2</w:t>
      </w:r>
      <w:r w:rsidR="003B4CF9" w:rsidRPr="00163F2D">
        <w:rPr>
          <w:rFonts w:ascii="ＭＳ 明朝" w:hAnsi="ＭＳ 明朝"/>
          <w:szCs w:val="24"/>
        </w:rPr>
        <w:t>023</w:t>
      </w:r>
      <w:r w:rsidRPr="00163F2D">
        <w:rPr>
          <w:rFonts w:ascii="ＭＳ 明朝" w:hAnsi="ＭＳ 明朝" w:hint="eastAsia"/>
          <w:szCs w:val="24"/>
        </w:rPr>
        <w:t>年</w:t>
      </w:r>
      <w:r w:rsidR="003B4CF9" w:rsidRPr="00163F2D">
        <w:rPr>
          <w:rFonts w:ascii="ＭＳ 明朝" w:hAnsi="ＭＳ 明朝" w:hint="eastAsia"/>
          <w:szCs w:val="24"/>
        </w:rPr>
        <w:t>9</w:t>
      </w:r>
      <w:r w:rsidRPr="00163F2D">
        <w:rPr>
          <w:rFonts w:ascii="ＭＳ 明朝" w:hAnsi="ＭＳ 明朝" w:hint="eastAsia"/>
          <w:szCs w:val="24"/>
        </w:rPr>
        <w:t>月</w:t>
      </w:r>
      <w:r w:rsidR="003B4CF9" w:rsidRPr="00163F2D">
        <w:rPr>
          <w:rFonts w:ascii="ＭＳ 明朝" w:hAnsi="ＭＳ 明朝" w:hint="eastAsia"/>
          <w:szCs w:val="24"/>
        </w:rPr>
        <w:t>2</w:t>
      </w:r>
      <w:r w:rsidR="003B4CF9" w:rsidRPr="00163F2D">
        <w:rPr>
          <w:rFonts w:ascii="ＭＳ 明朝" w:hAnsi="ＭＳ 明朝"/>
          <w:szCs w:val="24"/>
        </w:rPr>
        <w:t>6</w:t>
      </w:r>
      <w:r w:rsidRPr="00163F2D">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70BE4E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163F2D">
        <w:rPr>
          <w:rFonts w:ascii="ＭＳ 明朝" w:hAnsi="ＭＳ 明朝" w:hint="eastAsia"/>
        </w:rPr>
        <w:t>「</w:t>
      </w:r>
      <w:r w:rsidR="00F7662B" w:rsidRPr="00163F2D">
        <w:rPr>
          <w:rFonts w:ascii="ＭＳ 明朝" w:hAnsi="ＭＳ 明朝" w:hint="eastAsia"/>
          <w:szCs w:val="21"/>
        </w:rPr>
        <w:t>無線ネットワーク機器の調達</w:t>
      </w:r>
      <w:r w:rsidRPr="00163F2D">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839747D" w:rsidR="004326BC" w:rsidRPr="00163F2D"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163F2D">
        <w:rPr>
          <w:rFonts w:ascii="ＭＳ 明朝" w:hAnsi="ＭＳ 明朝" w:hint="eastAsia"/>
        </w:rPr>
        <w:t>「</w:t>
      </w:r>
      <w:r w:rsidR="00F7662B" w:rsidRPr="00163F2D">
        <w:rPr>
          <w:rFonts w:ascii="ＭＳ 明朝" w:hAnsi="ＭＳ 明朝" w:hint="eastAsia"/>
          <w:szCs w:val="21"/>
        </w:rPr>
        <w:t>無線ネットワーク機器の調達</w:t>
      </w:r>
      <w:r w:rsidRPr="00163F2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163F2D" w:rsidRDefault="007F093C" w:rsidP="007F093C">
      <w:pPr>
        <w:rPr>
          <w:rFonts w:ascii="ＭＳ 明朝" w:hAnsi="ＭＳ 明朝"/>
        </w:rPr>
      </w:pPr>
    </w:p>
    <w:p w14:paraId="6A3EBA71" w14:textId="634747CC" w:rsidR="007F093C" w:rsidRPr="00491F3D" w:rsidRDefault="007F093C" w:rsidP="007F093C">
      <w:pPr>
        <w:ind w:firstLineChars="100" w:firstLine="202"/>
        <w:rPr>
          <w:color w:val="000000" w:themeColor="text1"/>
          <w:szCs w:val="24"/>
        </w:rPr>
      </w:pPr>
      <w:r w:rsidRPr="00163F2D">
        <w:rPr>
          <w:rFonts w:ascii="ＭＳ 明朝" w:hAnsi="ＭＳ 明朝" w:hint="eastAsia"/>
          <w:szCs w:val="24"/>
        </w:rPr>
        <w:t>「</w:t>
      </w:r>
      <w:r w:rsidR="00F7662B" w:rsidRPr="00163F2D">
        <w:rPr>
          <w:rFonts w:ascii="ＭＳ 明朝" w:hAnsi="ＭＳ 明朝" w:hint="eastAsia"/>
          <w:szCs w:val="21"/>
        </w:rPr>
        <w:t>無線ネットワーク機器の調達</w:t>
      </w:r>
      <w:r w:rsidRPr="00163F2D">
        <w:rPr>
          <w:rFonts w:ascii="ＭＳ 明朝" w:hAnsi="ＭＳ 明朝" w:hint="eastAsia"/>
          <w:szCs w:val="24"/>
        </w:rPr>
        <w:t>」（</w:t>
      </w:r>
      <w:r w:rsidR="00F7662B" w:rsidRPr="00163F2D">
        <w:rPr>
          <w:rFonts w:ascii="ＭＳ 明朝" w:hAnsi="ＭＳ 明朝" w:hint="eastAsia"/>
          <w:szCs w:val="24"/>
        </w:rPr>
        <w:t>2</w:t>
      </w:r>
      <w:r w:rsidR="00F7662B" w:rsidRPr="00163F2D">
        <w:rPr>
          <w:rFonts w:ascii="ＭＳ 明朝" w:hAnsi="ＭＳ 明朝"/>
          <w:szCs w:val="24"/>
        </w:rPr>
        <w:t>023</w:t>
      </w:r>
      <w:r w:rsidRPr="00163F2D">
        <w:rPr>
          <w:rFonts w:ascii="ＭＳ 明朝" w:hAnsi="ＭＳ 明朝" w:hint="eastAsia"/>
          <w:szCs w:val="24"/>
        </w:rPr>
        <w:t>年</w:t>
      </w:r>
      <w:r w:rsidR="00F7662B" w:rsidRPr="00163F2D">
        <w:rPr>
          <w:rFonts w:ascii="ＭＳ 明朝" w:hAnsi="ＭＳ 明朝" w:hint="eastAsia"/>
          <w:szCs w:val="24"/>
        </w:rPr>
        <w:t>9</w:t>
      </w:r>
      <w:r w:rsidRPr="00163F2D">
        <w:rPr>
          <w:rFonts w:ascii="ＭＳ 明朝" w:hAnsi="ＭＳ 明朝" w:hint="eastAsia"/>
          <w:szCs w:val="24"/>
        </w:rPr>
        <w:t>月</w:t>
      </w:r>
      <w:r w:rsidR="00F7662B" w:rsidRPr="00163F2D">
        <w:rPr>
          <w:rFonts w:ascii="ＭＳ 明朝" w:hAnsi="ＭＳ 明朝" w:hint="eastAsia"/>
          <w:szCs w:val="24"/>
        </w:rPr>
        <w:t>2</w:t>
      </w:r>
      <w:r w:rsidR="00F7662B" w:rsidRPr="00163F2D">
        <w:rPr>
          <w:rFonts w:ascii="ＭＳ 明朝" w:hAnsi="ＭＳ 明朝"/>
          <w:szCs w:val="24"/>
        </w:rPr>
        <w:t>6</w:t>
      </w:r>
      <w:r w:rsidRPr="00163F2D">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6F994450" w14:textId="77777777" w:rsidR="00E51F6A" w:rsidRDefault="00E51F6A">
      <w:pPr>
        <w:widowControl/>
        <w:jc w:val="left"/>
        <w:rPr>
          <w:rFonts w:ascii="ＭＳ 明朝" w:hAnsi="ＭＳ 明朝"/>
        </w:rPr>
      </w:pPr>
      <w:r>
        <w:rPr>
          <w:rFonts w:ascii="ＭＳ 明朝" w:hAnsi="ＭＳ 明朝"/>
        </w:rPr>
        <w:br w:type="page"/>
      </w:r>
    </w:p>
    <w:p w14:paraId="762761F1" w14:textId="296A5706"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9D36001" w:rsidR="00F66F55" w:rsidRDefault="00F66F55" w:rsidP="00F66F55">
      <w:pPr>
        <w:rPr>
          <w:rFonts w:ascii="ＭＳ 明朝" w:hAnsi="ＭＳ 明朝"/>
        </w:rPr>
      </w:pPr>
      <w:r>
        <w:rPr>
          <w:rFonts w:ascii="ＭＳ 明朝" w:hAnsi="ＭＳ 明朝" w:hint="eastAsia"/>
        </w:rPr>
        <w:t>件名：</w:t>
      </w:r>
      <w:r w:rsidRPr="00163F2D">
        <w:rPr>
          <w:rFonts w:ascii="ＭＳ 明朝" w:hAnsi="ＭＳ 明朝" w:hint="eastAsia"/>
        </w:rPr>
        <w:t>「</w:t>
      </w:r>
      <w:r w:rsidR="00E51F6A" w:rsidRPr="00163F2D">
        <w:rPr>
          <w:rFonts w:ascii="ＭＳ 明朝" w:hAnsi="ＭＳ 明朝" w:hint="eastAsia"/>
          <w:szCs w:val="21"/>
        </w:rPr>
        <w:t>無線ネットワーク機器の調達</w:t>
      </w:r>
      <w:r w:rsidRPr="00163F2D">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2D16DD22"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B500E70"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A6B644D"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163F2D">
        <w:rPr>
          <w:rFonts w:ascii="ＭＳ 明朝" w:hAnsi="ＭＳ 明朝" w:hint="eastAsia"/>
          <w:u w:val="single"/>
        </w:rPr>
        <w:t>「</w:t>
      </w:r>
      <w:r w:rsidR="00E51F6A" w:rsidRPr="00163F2D">
        <w:rPr>
          <w:rFonts w:ascii="ＭＳ 明朝" w:hAnsi="ＭＳ 明朝" w:hint="eastAsia"/>
          <w:szCs w:val="21"/>
          <w:u w:val="single"/>
        </w:rPr>
        <w:t>無線ネットワーク機器の調達</w:t>
      </w:r>
      <w:r w:rsidRPr="00163F2D">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B592EC2" w:rsidR="00F66F55" w:rsidRDefault="00F66F55" w:rsidP="002C5B24">
      <w:pPr>
        <w:wordWrap w:val="0"/>
        <w:jc w:val="right"/>
        <w:rPr>
          <w:rFonts w:ascii="ＭＳ 明朝" w:hAnsi="ＭＳ 明朝"/>
        </w:rPr>
      </w:pPr>
      <w:r>
        <w:rPr>
          <w:rFonts w:ascii="ＭＳ 明朝" w:hAnsi="ＭＳ 明朝" w:hint="eastAsia"/>
        </w:rPr>
        <w:t>独立行政法人情報処理推進機構</w:t>
      </w:r>
      <w:r w:rsidR="00E51F6A">
        <w:rPr>
          <w:rFonts w:ascii="ＭＳ 明朝" w:hAnsi="ＭＳ 明朝" w:hint="eastAsia"/>
        </w:rPr>
        <w:t xml:space="preserve"> </w:t>
      </w:r>
    </w:p>
    <w:p w14:paraId="47639C05" w14:textId="40EED9C5" w:rsidR="00E51F6A" w:rsidRDefault="00E51F6A" w:rsidP="00E51F6A">
      <w:pPr>
        <w:jc w:val="right"/>
        <w:rPr>
          <w:rFonts w:ascii="ＭＳ 明朝" w:hAnsi="ＭＳ 明朝"/>
        </w:rPr>
      </w:pPr>
      <w:r>
        <w:rPr>
          <w:rFonts w:ascii="ＭＳ 明朝" w:hAnsi="ＭＳ 明朝" w:hint="eastAsia"/>
        </w:rPr>
        <w:t>産業サイバーセキュリティセンター企画部管理グループ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3"/>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A7F2" w14:textId="77777777" w:rsidR="00974BAC" w:rsidRDefault="00974BAC">
      <w:r>
        <w:separator/>
      </w:r>
    </w:p>
  </w:endnote>
  <w:endnote w:type="continuationSeparator" w:id="0">
    <w:p w14:paraId="116D3404" w14:textId="77777777" w:rsidR="00974BAC" w:rsidRDefault="0097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72FD" w14:textId="77777777" w:rsidR="00974BAC" w:rsidRDefault="00974BAC">
      <w:r>
        <w:separator/>
      </w:r>
    </w:p>
  </w:footnote>
  <w:footnote w:type="continuationSeparator" w:id="0">
    <w:p w14:paraId="0CED414B" w14:textId="77777777" w:rsidR="00974BAC" w:rsidRDefault="0097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3E030DC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077B177C"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16337238"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A32D4C"/>
    <w:multiLevelType w:val="hybridMultilevel"/>
    <w:tmpl w:val="D744D926"/>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938764A"/>
    <w:multiLevelType w:val="hybridMultilevel"/>
    <w:tmpl w:val="7AD24F94"/>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E885F56"/>
    <w:multiLevelType w:val="hybridMultilevel"/>
    <w:tmpl w:val="6914A4EE"/>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F8637C"/>
    <w:multiLevelType w:val="hybridMultilevel"/>
    <w:tmpl w:val="9C2A8062"/>
    <w:lvl w:ilvl="0" w:tplc="60809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3" w15:restartNumberingAfterBreak="0">
    <w:nsid w:val="43125060"/>
    <w:multiLevelType w:val="hybridMultilevel"/>
    <w:tmpl w:val="FF5025BE"/>
    <w:lvl w:ilvl="0" w:tplc="B5CE3FA4">
      <w:start w:val="4"/>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A136369"/>
    <w:multiLevelType w:val="hybridMultilevel"/>
    <w:tmpl w:val="233ACDC2"/>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BF0AD2"/>
    <w:multiLevelType w:val="hybridMultilevel"/>
    <w:tmpl w:val="7FE860A6"/>
    <w:lvl w:ilvl="0" w:tplc="B5CE3FA4">
      <w:start w:val="4"/>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AD76F05"/>
    <w:multiLevelType w:val="hybridMultilevel"/>
    <w:tmpl w:val="BF5CC474"/>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6"/>
  </w:num>
  <w:num w:numId="3" w16cid:durableId="224804705">
    <w:abstractNumId w:val="11"/>
  </w:num>
  <w:num w:numId="4" w16cid:durableId="57441760">
    <w:abstractNumId w:val="37"/>
  </w:num>
  <w:num w:numId="5" w16cid:durableId="1714577403">
    <w:abstractNumId w:val="31"/>
  </w:num>
  <w:num w:numId="6" w16cid:durableId="430127233">
    <w:abstractNumId w:val="17"/>
  </w:num>
  <w:num w:numId="7" w16cid:durableId="1177690168">
    <w:abstractNumId w:val="25"/>
  </w:num>
  <w:num w:numId="8" w16cid:durableId="1601521168">
    <w:abstractNumId w:val="33"/>
  </w:num>
  <w:num w:numId="9" w16cid:durableId="1246185783">
    <w:abstractNumId w:val="14"/>
  </w:num>
  <w:num w:numId="10" w16cid:durableId="997078283">
    <w:abstractNumId w:val="41"/>
  </w:num>
  <w:num w:numId="11" w16cid:durableId="1282804778">
    <w:abstractNumId w:val="36"/>
  </w:num>
  <w:num w:numId="12" w16cid:durableId="1125655435">
    <w:abstractNumId w:val="35"/>
  </w:num>
  <w:num w:numId="13" w16cid:durableId="1706634682">
    <w:abstractNumId w:val="18"/>
  </w:num>
  <w:num w:numId="14" w16cid:durableId="1303191550">
    <w:abstractNumId w:val="28"/>
  </w:num>
  <w:num w:numId="15" w16cid:durableId="289017704">
    <w:abstractNumId w:val="34"/>
  </w:num>
  <w:num w:numId="16" w16cid:durableId="191918614">
    <w:abstractNumId w:val="6"/>
  </w:num>
  <w:num w:numId="17" w16cid:durableId="380137214">
    <w:abstractNumId w:val="19"/>
  </w:num>
  <w:num w:numId="18" w16cid:durableId="1904482180">
    <w:abstractNumId w:val="30"/>
  </w:num>
  <w:num w:numId="19" w16cid:durableId="1235093957">
    <w:abstractNumId w:val="10"/>
  </w:num>
  <w:num w:numId="20" w16cid:durableId="1720859999">
    <w:abstractNumId w:val="7"/>
  </w:num>
  <w:num w:numId="21" w16cid:durableId="1964771420">
    <w:abstractNumId w:val="24"/>
  </w:num>
  <w:num w:numId="22" w16cid:durableId="2014602322">
    <w:abstractNumId w:val="12"/>
  </w:num>
  <w:num w:numId="23" w16cid:durableId="1474445123">
    <w:abstractNumId w:val="29"/>
  </w:num>
  <w:num w:numId="24" w16cid:durableId="1771125441">
    <w:abstractNumId w:val="9"/>
  </w:num>
  <w:num w:numId="25" w16cid:durableId="407506442">
    <w:abstractNumId w:val="13"/>
  </w:num>
  <w:num w:numId="26" w16cid:durableId="1280531836">
    <w:abstractNumId w:val="22"/>
  </w:num>
  <w:num w:numId="27" w16cid:durableId="1107701293">
    <w:abstractNumId w:val="27"/>
  </w:num>
  <w:num w:numId="28" w16cid:durableId="572205776">
    <w:abstractNumId w:val="39"/>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36249876">
    <w:abstractNumId w:val="20"/>
  </w:num>
  <w:num w:numId="35" w16cid:durableId="1582256229">
    <w:abstractNumId w:val="40"/>
  </w:num>
  <w:num w:numId="36" w16cid:durableId="1117335746">
    <w:abstractNumId w:val="16"/>
  </w:num>
  <w:num w:numId="37" w16cid:durableId="1166896460">
    <w:abstractNumId w:val="23"/>
  </w:num>
  <w:num w:numId="38" w16cid:durableId="763458016">
    <w:abstractNumId w:val="38"/>
  </w:num>
  <w:num w:numId="39" w16cid:durableId="1653025691">
    <w:abstractNumId w:val="8"/>
  </w:num>
  <w:num w:numId="40" w16cid:durableId="778530864">
    <w:abstractNumId w:val="15"/>
  </w:num>
  <w:num w:numId="41" w16cid:durableId="1613316345">
    <w:abstractNumId w:val="32"/>
  </w:num>
  <w:num w:numId="42" w16cid:durableId="58677130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D4A"/>
    <w:rsid w:val="00004286"/>
    <w:rsid w:val="00004EEB"/>
    <w:rsid w:val="00005D97"/>
    <w:rsid w:val="000076F5"/>
    <w:rsid w:val="00011A6F"/>
    <w:rsid w:val="000157B2"/>
    <w:rsid w:val="000160DA"/>
    <w:rsid w:val="000164C1"/>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3A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0668"/>
    <w:rsid w:val="000C294E"/>
    <w:rsid w:val="000C2A52"/>
    <w:rsid w:val="000C2DFB"/>
    <w:rsid w:val="000C78EC"/>
    <w:rsid w:val="000C7E73"/>
    <w:rsid w:val="000C7F22"/>
    <w:rsid w:val="000C7FA3"/>
    <w:rsid w:val="000D040B"/>
    <w:rsid w:val="000D3F0A"/>
    <w:rsid w:val="000D7BCA"/>
    <w:rsid w:val="000D7D1F"/>
    <w:rsid w:val="000D7DB1"/>
    <w:rsid w:val="000E4C77"/>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4881"/>
    <w:rsid w:val="00135DC5"/>
    <w:rsid w:val="00136234"/>
    <w:rsid w:val="00145EF4"/>
    <w:rsid w:val="00145F1E"/>
    <w:rsid w:val="00147558"/>
    <w:rsid w:val="00153E1B"/>
    <w:rsid w:val="00155C18"/>
    <w:rsid w:val="0015669E"/>
    <w:rsid w:val="00157235"/>
    <w:rsid w:val="00157E66"/>
    <w:rsid w:val="00160DF4"/>
    <w:rsid w:val="00162D0F"/>
    <w:rsid w:val="00163F2D"/>
    <w:rsid w:val="001726DD"/>
    <w:rsid w:val="001762E4"/>
    <w:rsid w:val="00177323"/>
    <w:rsid w:val="00180519"/>
    <w:rsid w:val="00180717"/>
    <w:rsid w:val="00186D3C"/>
    <w:rsid w:val="001901A7"/>
    <w:rsid w:val="00190A7A"/>
    <w:rsid w:val="001937A2"/>
    <w:rsid w:val="00193A48"/>
    <w:rsid w:val="00194AB5"/>
    <w:rsid w:val="001956A1"/>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3355"/>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C82"/>
    <w:rsid w:val="00270E9D"/>
    <w:rsid w:val="00281DA5"/>
    <w:rsid w:val="00295615"/>
    <w:rsid w:val="00295EBD"/>
    <w:rsid w:val="002A0A16"/>
    <w:rsid w:val="002A19AF"/>
    <w:rsid w:val="002A2BC6"/>
    <w:rsid w:val="002A38D4"/>
    <w:rsid w:val="002A53FD"/>
    <w:rsid w:val="002A585F"/>
    <w:rsid w:val="002A649A"/>
    <w:rsid w:val="002B2492"/>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2316"/>
    <w:rsid w:val="003737B4"/>
    <w:rsid w:val="00375195"/>
    <w:rsid w:val="00375B79"/>
    <w:rsid w:val="00375CD0"/>
    <w:rsid w:val="00376574"/>
    <w:rsid w:val="00381D43"/>
    <w:rsid w:val="003825E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4CF9"/>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0B4"/>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05C3"/>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26C"/>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672C"/>
    <w:rsid w:val="00592AEA"/>
    <w:rsid w:val="0059399B"/>
    <w:rsid w:val="0059517E"/>
    <w:rsid w:val="005A678D"/>
    <w:rsid w:val="005B190A"/>
    <w:rsid w:val="005B6DB8"/>
    <w:rsid w:val="005C00D5"/>
    <w:rsid w:val="005C1172"/>
    <w:rsid w:val="005C15FB"/>
    <w:rsid w:val="005C70A5"/>
    <w:rsid w:val="005D5CD6"/>
    <w:rsid w:val="005D6D16"/>
    <w:rsid w:val="005D75A0"/>
    <w:rsid w:val="005E135D"/>
    <w:rsid w:val="005E1EE7"/>
    <w:rsid w:val="005E4011"/>
    <w:rsid w:val="005E4F54"/>
    <w:rsid w:val="005E63CC"/>
    <w:rsid w:val="005E6A4C"/>
    <w:rsid w:val="005F058D"/>
    <w:rsid w:val="005F3A6F"/>
    <w:rsid w:val="006006FA"/>
    <w:rsid w:val="00603FA3"/>
    <w:rsid w:val="00612036"/>
    <w:rsid w:val="006121C3"/>
    <w:rsid w:val="00613161"/>
    <w:rsid w:val="006212DE"/>
    <w:rsid w:val="0062249E"/>
    <w:rsid w:val="00623410"/>
    <w:rsid w:val="00624C0F"/>
    <w:rsid w:val="00627B0D"/>
    <w:rsid w:val="00633D3A"/>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761ED"/>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2F63"/>
    <w:rsid w:val="006E5604"/>
    <w:rsid w:val="006E7A60"/>
    <w:rsid w:val="006F034B"/>
    <w:rsid w:val="006F1655"/>
    <w:rsid w:val="006F55CA"/>
    <w:rsid w:val="006F58C8"/>
    <w:rsid w:val="00705E8B"/>
    <w:rsid w:val="007060F7"/>
    <w:rsid w:val="007136CD"/>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200"/>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5262"/>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936"/>
    <w:rsid w:val="008A5F2B"/>
    <w:rsid w:val="008A6EA9"/>
    <w:rsid w:val="008A70C3"/>
    <w:rsid w:val="008A7239"/>
    <w:rsid w:val="008B1125"/>
    <w:rsid w:val="008B1DB4"/>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210"/>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4BAC"/>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5CA2"/>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41D5"/>
    <w:rsid w:val="009D650E"/>
    <w:rsid w:val="009D662C"/>
    <w:rsid w:val="009D7522"/>
    <w:rsid w:val="009E45C9"/>
    <w:rsid w:val="009E45F3"/>
    <w:rsid w:val="009E50BC"/>
    <w:rsid w:val="009E61C2"/>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1FD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2DA3"/>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1310"/>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54F0"/>
    <w:rsid w:val="00BD2326"/>
    <w:rsid w:val="00BD4F55"/>
    <w:rsid w:val="00BD54EC"/>
    <w:rsid w:val="00BD717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03EF"/>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4932"/>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3A8"/>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1A45"/>
    <w:rsid w:val="00DA4939"/>
    <w:rsid w:val="00DB0BA2"/>
    <w:rsid w:val="00DB175A"/>
    <w:rsid w:val="00DB3C0D"/>
    <w:rsid w:val="00DB559F"/>
    <w:rsid w:val="00DB5FAF"/>
    <w:rsid w:val="00DC0CE8"/>
    <w:rsid w:val="00DC1613"/>
    <w:rsid w:val="00DC23C2"/>
    <w:rsid w:val="00DC2B4D"/>
    <w:rsid w:val="00DC4C28"/>
    <w:rsid w:val="00DD1BD6"/>
    <w:rsid w:val="00DD3159"/>
    <w:rsid w:val="00DD3F2A"/>
    <w:rsid w:val="00DD75B3"/>
    <w:rsid w:val="00DE1859"/>
    <w:rsid w:val="00DE3464"/>
    <w:rsid w:val="00DE50C5"/>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1F6A"/>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84AED"/>
    <w:rsid w:val="00E92807"/>
    <w:rsid w:val="00E96831"/>
    <w:rsid w:val="00E96944"/>
    <w:rsid w:val="00E96B84"/>
    <w:rsid w:val="00E96ECA"/>
    <w:rsid w:val="00EA17EF"/>
    <w:rsid w:val="00EA5AA0"/>
    <w:rsid w:val="00EA5E54"/>
    <w:rsid w:val="00EA7F26"/>
    <w:rsid w:val="00EB066D"/>
    <w:rsid w:val="00EB7B06"/>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285"/>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62B"/>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002D4A"/>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競争参加資格の記載内容を更新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s>
</ds:datastoreItem>
</file>

<file path=customXml/itemProps2.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3.xml><?xml version="1.0" encoding="utf-8"?>
<ds:datastoreItem xmlns:ds="http://schemas.openxmlformats.org/officeDocument/2006/customXml" ds:itemID="{F11A005D-1305-4082-A799-BC80FAAF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21334</Words>
  <Characters>3078</Characters>
  <Application>Microsoft Office Word</Application>
  <DocSecurity>0</DocSecurity>
  <Lines>25</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IPA</Company>
  <LinksUpToDate>false</LinksUpToDate>
  <CharactersWithSpaces>24364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OSSセンター</dc:creator>
  <cp:lastModifiedBy>吉田 雅子</cp:lastModifiedBy>
  <cp:revision>3</cp:revision>
  <cp:lastPrinted>2020-07-21T03:20:00Z</cp:lastPrinted>
  <dcterms:created xsi:type="dcterms:W3CDTF">2023-10-04T05:17:00Z</dcterms:created>
  <dcterms:modified xsi:type="dcterms:W3CDTF">2023-10-04T05:20:00Z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