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CDCDDEE"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466B31">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 第</w:t>
      </w:r>
      <w:r w:rsidR="00466B31">
        <w:rPr>
          <w:rFonts w:ascii="IPAexゴシック" w:eastAsia="IPAexゴシック" w:hAnsi="IPAexゴシック"/>
          <w:b/>
          <w:szCs w:val="21"/>
        </w:rPr>
        <w:t>1</w:t>
      </w:r>
      <w:r w:rsidR="00CA4CE3">
        <w:rPr>
          <w:rFonts w:ascii="IPAexゴシック" w:eastAsia="IPAexゴシック" w:hAnsi="IPAexゴシック" w:hint="eastAsia"/>
          <w:b/>
          <w:szCs w:val="21"/>
        </w:rPr>
        <w:t>回業界別サイバーレジリエンス強化演習（C</w:t>
      </w:r>
      <w:r w:rsidR="00CA4CE3">
        <w:rPr>
          <w:rFonts w:ascii="IPAexゴシック" w:eastAsia="IPAexゴシック" w:hAnsi="IPAexゴシック"/>
          <w:b/>
          <w:szCs w:val="21"/>
        </w:rPr>
        <w:t>yberREX）</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1013D3"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688AE14A" w14:textId="3B85C5CE" w:rsidR="006E2C45" w:rsidRPr="001013D3" w:rsidRDefault="004F200B" w:rsidP="00121C35">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ガス、金属、石油、化学、自動車（製造）、ファクトリーオートメーション</w:t>
            </w:r>
            <w:r w:rsidR="00E478B9">
              <w:rPr>
                <w:rFonts w:ascii="IPAexゴシック" w:eastAsia="IPAexゴシック" w:hAnsi="IPAexゴシック" w:hint="eastAsia"/>
                <w:sz w:val="20"/>
              </w:rPr>
              <w:t>、その他</w:t>
            </w:r>
            <w:bookmarkStart w:id="0" w:name="_GoBack"/>
            <w:bookmarkEnd w:id="0"/>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77777777" w:rsidR="00256EAC" w:rsidRPr="00256EAC" w:rsidRDefault="00E478B9"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064E4A">
      <w:footerReference w:type="even" r:id="rId10"/>
      <w:footerReference w:type="default" r:id="rId11"/>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AE14-084F-4117-A51F-1917B4EF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380</Characters>
  <Application>Microsoft Office Word</Application>
  <DocSecurity>0</DocSecurity>
  <Lines>76</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2022-03-01T07:16:00Z</dcterms:modified>
</cp:coreProperties>
</file>