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139" w:rsidRDefault="000B6139" w:rsidP="000B6139">
      <w:pPr>
        <w:widowControl/>
        <w:spacing w:line="280" w:lineRule="exact"/>
        <w:jc w:val="center"/>
        <w:rPr>
          <w:rFonts w:ascii="ＭＳ Ｐゴシック" w:eastAsia="ＭＳ Ｐゴシック" w:hAnsi="ＭＳ Ｐゴシック"/>
          <w:b/>
          <w:bCs/>
          <w:color w:val="000000"/>
          <w:kern w:val="0"/>
          <w:sz w:val="24"/>
          <w:szCs w:val="24"/>
        </w:rPr>
      </w:pPr>
      <w:bookmarkStart w:id="0" w:name="_GoBack"/>
      <w:bookmarkEnd w:id="0"/>
      <w:r w:rsidRPr="000B6139">
        <w:rPr>
          <w:rFonts w:ascii="ＭＳ Ｐゴシック" w:eastAsia="ＭＳ Ｐゴシック" w:hAnsi="ＭＳ Ｐゴシック" w:hint="eastAsia"/>
          <w:b/>
          <w:bCs/>
          <w:color w:val="000000"/>
          <w:kern w:val="0"/>
          <w:sz w:val="24"/>
          <w:szCs w:val="24"/>
        </w:rPr>
        <w:t>NPT3 セミナー演習資料</w:t>
      </w:r>
    </w:p>
    <w:p w:rsidR="000B6139" w:rsidRDefault="000B6139" w:rsidP="000B6139">
      <w:pPr>
        <w:widowControl/>
        <w:spacing w:line="280" w:lineRule="exact"/>
        <w:jc w:val="center"/>
        <w:rPr>
          <w:rFonts w:ascii="ＭＳ Ｐゴシック" w:eastAsia="ＭＳ Ｐゴシック" w:hAnsi="ＭＳ Ｐゴシック"/>
          <w:b/>
          <w:bCs/>
          <w:color w:val="000000"/>
          <w:kern w:val="0"/>
          <w:sz w:val="24"/>
          <w:szCs w:val="24"/>
        </w:rPr>
      </w:pPr>
      <w:r w:rsidRPr="000B6139">
        <w:rPr>
          <w:rFonts w:ascii="ＭＳ Ｐゴシック" w:eastAsia="ＭＳ Ｐゴシック" w:hAnsi="ＭＳ Ｐゴシック" w:hint="eastAsia"/>
          <w:b/>
          <w:bCs/>
          <w:color w:val="000000"/>
          <w:kern w:val="0"/>
          <w:sz w:val="24"/>
          <w:szCs w:val="24"/>
        </w:rPr>
        <w:t>【Ｓ．５　妥当性確認プロセス】</w:t>
      </w:r>
    </w:p>
    <w:p w:rsidR="000B6139" w:rsidRDefault="000B6139" w:rsidP="000B6139">
      <w:pPr>
        <w:widowControl/>
        <w:spacing w:line="280" w:lineRule="exact"/>
        <w:jc w:val="center"/>
        <w:rPr>
          <w:rFonts w:ascii="ＭＳ Ｐゴシック" w:eastAsia="ＭＳ Ｐゴシック" w:hAnsi="ＭＳ Ｐゴシック"/>
          <w:b/>
          <w:bCs/>
          <w:color w:val="000000"/>
          <w:kern w:val="0"/>
          <w:sz w:val="24"/>
          <w:szCs w:val="24"/>
        </w:rPr>
      </w:pPr>
    </w:p>
    <w:p w:rsidR="000B6139" w:rsidRDefault="000B6139" w:rsidP="000B6139">
      <w:pPr>
        <w:widowControl/>
        <w:spacing w:line="280" w:lineRule="exact"/>
        <w:jc w:val="left"/>
        <w:rPr>
          <w:rFonts w:ascii="ＭＳ Ｐゴシック" w:eastAsia="ＭＳ Ｐゴシック" w:hAnsi="ＭＳ Ｐゴシック"/>
          <w:b/>
          <w:bCs/>
          <w:color w:val="000000"/>
          <w:kern w:val="0"/>
          <w:sz w:val="24"/>
          <w:szCs w:val="24"/>
        </w:rPr>
      </w:pPr>
    </w:p>
    <w:p w:rsidR="000B6139" w:rsidRPr="000B6139" w:rsidRDefault="000B6139" w:rsidP="000B6139">
      <w:pPr>
        <w:widowControl/>
        <w:spacing w:line="280" w:lineRule="exact"/>
        <w:jc w:val="left"/>
        <w:rPr>
          <w:rFonts w:asciiTheme="minorEastAsia" w:hAnsiTheme="minorEastAsia" w:cs="ＭＳ Ｐゴシック"/>
          <w:kern w:val="0"/>
          <w:sz w:val="24"/>
          <w:szCs w:val="24"/>
        </w:rPr>
      </w:pPr>
      <w:r w:rsidRPr="000B6139">
        <w:rPr>
          <w:rFonts w:asciiTheme="minorEastAsia" w:hAnsiTheme="minorEastAsia" w:hint="eastAsia"/>
          <w:b/>
          <w:bCs/>
          <w:color w:val="000000"/>
          <w:kern w:val="0"/>
          <w:sz w:val="24"/>
          <w:szCs w:val="24"/>
        </w:rPr>
        <w:t>検討事項</w:t>
      </w:r>
    </w:p>
    <w:p w:rsidR="000B6139" w:rsidRPr="000B6139" w:rsidRDefault="000B6139" w:rsidP="000B6139">
      <w:pPr>
        <w:widowControl/>
        <w:spacing w:line="280" w:lineRule="exact"/>
        <w:jc w:val="left"/>
        <w:rPr>
          <w:rFonts w:asciiTheme="minorEastAsia" w:hAnsiTheme="minorEastAsia" w:cs="ＭＳ Ｐゴシック"/>
          <w:kern w:val="0"/>
          <w:szCs w:val="24"/>
        </w:rPr>
      </w:pPr>
      <w:r w:rsidRPr="000B6139">
        <w:rPr>
          <w:rFonts w:asciiTheme="minorEastAsia" w:hAnsiTheme="minorEastAsia" w:hint="eastAsia"/>
          <w:color w:val="000000"/>
          <w:kern w:val="0"/>
          <w:szCs w:val="24"/>
        </w:rPr>
        <w:t xml:space="preserve">　皆さんはアセスメントチームの一員として、妥当性確認プロセスの実践状況を調査した結果、下記のような状況が判明したとします。</w:t>
      </w:r>
    </w:p>
    <w:p w:rsidR="000B6139" w:rsidRPr="000B6139" w:rsidRDefault="000B6139" w:rsidP="000B6139">
      <w:pPr>
        <w:widowControl/>
        <w:spacing w:line="280" w:lineRule="exact"/>
        <w:jc w:val="left"/>
        <w:rPr>
          <w:rFonts w:asciiTheme="minorEastAsia" w:hAnsiTheme="minorEastAsia" w:cs="ＭＳ Ｐゴシック"/>
          <w:kern w:val="0"/>
          <w:szCs w:val="24"/>
        </w:rPr>
      </w:pPr>
      <w:r w:rsidRPr="000B6139">
        <w:rPr>
          <w:rFonts w:asciiTheme="minorEastAsia" w:hAnsiTheme="minorEastAsia" w:hint="eastAsia"/>
          <w:color w:val="000000"/>
          <w:kern w:val="0"/>
          <w:szCs w:val="24"/>
        </w:rPr>
        <w:t xml:space="preserve">　この状況に対し、”演習で取り上げるアセスメントモデル”に記載したプラクティスが効果的に実践されていると判断してよいでしょうか？</w:t>
      </w:r>
    </w:p>
    <w:p w:rsidR="000B6139" w:rsidRPr="000B6139" w:rsidRDefault="000B6139" w:rsidP="000B6139">
      <w:pPr>
        <w:widowControl/>
        <w:spacing w:line="280" w:lineRule="exact"/>
        <w:jc w:val="left"/>
        <w:rPr>
          <w:rFonts w:asciiTheme="minorEastAsia" w:hAnsiTheme="minorEastAsia" w:cs="ＭＳ Ｐゴシック"/>
          <w:kern w:val="0"/>
          <w:szCs w:val="24"/>
        </w:rPr>
      </w:pPr>
      <w:r w:rsidRPr="000B6139">
        <w:rPr>
          <w:rFonts w:asciiTheme="minorEastAsia" w:hAnsiTheme="minorEastAsia" w:hint="eastAsia"/>
          <w:color w:val="000000"/>
          <w:kern w:val="0"/>
          <w:szCs w:val="24"/>
        </w:rPr>
        <w:t xml:space="preserve">　適切な判断を行うとしたら、どのような点から追加の現状把握をすべきかを検討してください。</w:t>
      </w:r>
    </w:p>
    <w:p w:rsidR="000B6139" w:rsidRPr="000B6139" w:rsidRDefault="000B6139" w:rsidP="000B6139">
      <w:pPr>
        <w:widowControl/>
        <w:spacing w:line="280" w:lineRule="exact"/>
        <w:jc w:val="left"/>
        <w:rPr>
          <w:rFonts w:asciiTheme="minorEastAsia" w:hAnsiTheme="minorEastAsia" w:cs="ＭＳ Ｐゴシック"/>
          <w:kern w:val="0"/>
          <w:sz w:val="24"/>
          <w:szCs w:val="24"/>
        </w:rPr>
      </w:pPr>
      <w:r w:rsidRPr="000B6139">
        <w:rPr>
          <w:rFonts w:asciiTheme="minorEastAsia" w:hAnsiTheme="minorEastAsia" w:hint="eastAsia"/>
          <w:b/>
          <w:bCs/>
          <w:color w:val="000000"/>
          <w:kern w:val="0"/>
          <w:sz w:val="24"/>
          <w:szCs w:val="24"/>
        </w:rPr>
        <w:t>【プラクティスの実践状況】</w:t>
      </w:r>
    </w:p>
    <w:p w:rsidR="000B6139" w:rsidRPr="000B6139" w:rsidRDefault="000B6139" w:rsidP="000B6139">
      <w:pPr>
        <w:widowControl/>
        <w:spacing w:line="280" w:lineRule="exact"/>
        <w:jc w:val="left"/>
        <w:rPr>
          <w:rFonts w:asciiTheme="minorEastAsia" w:hAnsiTheme="minorEastAsia" w:cs="ＭＳ Ｐゴシック"/>
          <w:kern w:val="0"/>
          <w:szCs w:val="21"/>
        </w:rPr>
      </w:pPr>
      <w:r w:rsidRPr="000B6139">
        <w:rPr>
          <w:rFonts w:asciiTheme="minorEastAsia" w:hAnsiTheme="minorEastAsia" w:hint="eastAsia"/>
          <w:color w:val="000000"/>
          <w:kern w:val="0"/>
          <w:szCs w:val="21"/>
        </w:rPr>
        <w:t xml:space="preserve">　　プロジェクトでは、設計の妥当性確認を設計書の顧客レビューにて実施している。</w:t>
      </w:r>
    </w:p>
    <w:p w:rsidR="000B6139" w:rsidRPr="000B6139" w:rsidRDefault="000B6139" w:rsidP="000B6139">
      <w:pPr>
        <w:pStyle w:val="Web"/>
        <w:spacing w:before="0" w:beforeAutospacing="0" w:after="0" w:afterAutospacing="0" w:line="280" w:lineRule="exact"/>
        <w:rPr>
          <w:rFonts w:asciiTheme="minorEastAsia" w:eastAsiaTheme="minorEastAsia" w:hAnsiTheme="minorEastAsia"/>
          <w:sz w:val="21"/>
          <w:szCs w:val="21"/>
        </w:rPr>
      </w:pPr>
      <w:r w:rsidRPr="000B6139">
        <w:rPr>
          <w:rFonts w:asciiTheme="minorEastAsia" w:eastAsiaTheme="minorEastAsia" w:hAnsiTheme="minorEastAsia" w:hint="eastAsia"/>
          <w:color w:val="000000"/>
          <w:sz w:val="21"/>
          <w:szCs w:val="21"/>
        </w:rPr>
        <w:t xml:space="preserve">　　顧客レビュー結果については、毎回レビュー記録を作</w:t>
      </w:r>
      <w:r w:rsidRPr="000B6139">
        <w:rPr>
          <w:rFonts w:asciiTheme="minorEastAsia" w:eastAsiaTheme="minorEastAsia" w:hAnsiTheme="minorEastAsia" w:cs="+mn-cs" w:hint="eastAsia"/>
          <w:color w:val="000000"/>
          <w:sz w:val="21"/>
          <w:szCs w:val="21"/>
        </w:rPr>
        <w:t>成し、承認を得ている。</w:t>
      </w:r>
    </w:p>
    <w:p w:rsidR="005C126C" w:rsidRPr="000B6139" w:rsidRDefault="005C126C" w:rsidP="000B6139">
      <w:pPr>
        <w:rPr>
          <w:rFonts w:asciiTheme="minorEastAsia" w:hAnsiTheme="minorEastAsia"/>
          <w:sz w:val="20"/>
        </w:rPr>
      </w:pPr>
    </w:p>
    <w:p w:rsidR="000B6139" w:rsidRDefault="000B6139" w:rsidP="000B6139">
      <w:r>
        <w:rPr>
          <w:rFonts w:hint="eastAsia"/>
        </w:rPr>
        <w:t>妥当性確認プロセスの目的は、ソフトウェア作業生産物の明確に意図された利用についての要求事項が満たされていることを確認することである。</w:t>
      </w:r>
      <w:r>
        <w:rPr>
          <w:rFonts w:hint="eastAsia"/>
        </w:rPr>
        <w:tab/>
      </w:r>
      <w:r>
        <w:rPr>
          <w:rFonts w:hint="eastAsia"/>
        </w:rPr>
        <w:tab/>
      </w:r>
    </w:p>
    <w:p w:rsidR="000B6139" w:rsidRDefault="000B6139" w:rsidP="000B6139">
      <w:r>
        <w:tab/>
      </w:r>
      <w:r>
        <w:tab/>
      </w:r>
    </w:p>
    <w:p w:rsidR="000B6139" w:rsidRDefault="000B6139" w:rsidP="000B6139">
      <w:r>
        <w:rPr>
          <w:rFonts w:hint="eastAsia"/>
        </w:rPr>
        <w:t xml:space="preserve">ＧＰ１．１．３　</w:t>
      </w:r>
      <w:r w:rsidRPr="000B6139">
        <w:rPr>
          <w:rFonts w:hint="eastAsia"/>
        </w:rPr>
        <w:t>ＢＰ６</w:t>
      </w:r>
    </w:p>
    <w:p w:rsidR="000B6139" w:rsidRDefault="000B6139" w:rsidP="000B6139">
      <w:r>
        <w:rPr>
          <w:rFonts w:hint="eastAsia"/>
        </w:rPr>
        <w:t>妥当性確認の結果、開発された作業成果物が、意図された利用について適当であることの証拠を確認している</w:t>
      </w:r>
    </w:p>
    <w:p w:rsidR="000B6139" w:rsidRDefault="000B6139" w:rsidP="000B6139"/>
    <w:p w:rsidR="000B6139" w:rsidRPr="000B6139" w:rsidRDefault="000B6139" w:rsidP="000B6139">
      <w:r w:rsidRPr="000B6139">
        <w:rPr>
          <w:rFonts w:hint="eastAsia"/>
          <w:noProof/>
        </w:rPr>
        <w:drawing>
          <wp:inline distT="0" distB="0" distL="0" distR="0" wp14:anchorId="6DE6B2F3" wp14:editId="466C0558">
            <wp:extent cx="5400040" cy="3325318"/>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3325318"/>
                    </a:xfrm>
                    <a:prstGeom prst="rect">
                      <a:avLst/>
                    </a:prstGeom>
                    <a:noFill/>
                    <a:ln>
                      <a:noFill/>
                    </a:ln>
                  </pic:spPr>
                </pic:pic>
              </a:graphicData>
            </a:graphic>
          </wp:inline>
        </w:drawing>
      </w:r>
    </w:p>
    <w:sectPr w:rsidR="000B6139" w:rsidRPr="000B613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n-cs">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139"/>
    <w:rsid w:val="0000400E"/>
    <w:rsid w:val="00011B0C"/>
    <w:rsid w:val="00050ED3"/>
    <w:rsid w:val="0005716E"/>
    <w:rsid w:val="000578F8"/>
    <w:rsid w:val="0006400E"/>
    <w:rsid w:val="0007238A"/>
    <w:rsid w:val="000904C5"/>
    <w:rsid w:val="000A1A12"/>
    <w:rsid w:val="000B6139"/>
    <w:rsid w:val="000C5341"/>
    <w:rsid w:val="000D2E22"/>
    <w:rsid w:val="0012487F"/>
    <w:rsid w:val="00145B21"/>
    <w:rsid w:val="0015452A"/>
    <w:rsid w:val="001C71FE"/>
    <w:rsid w:val="001D39CC"/>
    <w:rsid w:val="001E3ECC"/>
    <w:rsid w:val="001E7969"/>
    <w:rsid w:val="001F3357"/>
    <w:rsid w:val="00203BF9"/>
    <w:rsid w:val="00220F08"/>
    <w:rsid w:val="0024755C"/>
    <w:rsid w:val="00257FA7"/>
    <w:rsid w:val="002655ED"/>
    <w:rsid w:val="002757B5"/>
    <w:rsid w:val="00276BF8"/>
    <w:rsid w:val="00281635"/>
    <w:rsid w:val="002847AE"/>
    <w:rsid w:val="002847B1"/>
    <w:rsid w:val="002A1B9D"/>
    <w:rsid w:val="002B67AF"/>
    <w:rsid w:val="002E2C92"/>
    <w:rsid w:val="002F2E66"/>
    <w:rsid w:val="002F46D1"/>
    <w:rsid w:val="002F6321"/>
    <w:rsid w:val="00303EE3"/>
    <w:rsid w:val="0030641B"/>
    <w:rsid w:val="00321585"/>
    <w:rsid w:val="00357161"/>
    <w:rsid w:val="0038170B"/>
    <w:rsid w:val="00397D17"/>
    <w:rsid w:val="003A291B"/>
    <w:rsid w:val="003A5E9D"/>
    <w:rsid w:val="003C56E1"/>
    <w:rsid w:val="003D0B9B"/>
    <w:rsid w:val="003E513D"/>
    <w:rsid w:val="003F696B"/>
    <w:rsid w:val="003F744D"/>
    <w:rsid w:val="00407E99"/>
    <w:rsid w:val="00443ECB"/>
    <w:rsid w:val="00445B72"/>
    <w:rsid w:val="00461C1E"/>
    <w:rsid w:val="00463495"/>
    <w:rsid w:val="00474A39"/>
    <w:rsid w:val="00482662"/>
    <w:rsid w:val="004866DE"/>
    <w:rsid w:val="004B2CA0"/>
    <w:rsid w:val="004C34BE"/>
    <w:rsid w:val="004D0EF9"/>
    <w:rsid w:val="005002E9"/>
    <w:rsid w:val="00520BCB"/>
    <w:rsid w:val="0052470B"/>
    <w:rsid w:val="00527F92"/>
    <w:rsid w:val="00546006"/>
    <w:rsid w:val="00550963"/>
    <w:rsid w:val="005577DA"/>
    <w:rsid w:val="00560C9F"/>
    <w:rsid w:val="005B5951"/>
    <w:rsid w:val="005C126C"/>
    <w:rsid w:val="005D26B2"/>
    <w:rsid w:val="005F61AD"/>
    <w:rsid w:val="00626672"/>
    <w:rsid w:val="006278AD"/>
    <w:rsid w:val="006407CE"/>
    <w:rsid w:val="0067239E"/>
    <w:rsid w:val="0069739D"/>
    <w:rsid w:val="006B0C9B"/>
    <w:rsid w:val="006B2183"/>
    <w:rsid w:val="006C2853"/>
    <w:rsid w:val="006E53AE"/>
    <w:rsid w:val="006F0515"/>
    <w:rsid w:val="007055B1"/>
    <w:rsid w:val="0072025B"/>
    <w:rsid w:val="00727A70"/>
    <w:rsid w:val="00742578"/>
    <w:rsid w:val="00767C73"/>
    <w:rsid w:val="007A6CFB"/>
    <w:rsid w:val="007B30B4"/>
    <w:rsid w:val="007C22A1"/>
    <w:rsid w:val="007D00B5"/>
    <w:rsid w:val="0081221E"/>
    <w:rsid w:val="008151D6"/>
    <w:rsid w:val="008176CF"/>
    <w:rsid w:val="00825583"/>
    <w:rsid w:val="00837A28"/>
    <w:rsid w:val="00841025"/>
    <w:rsid w:val="00841161"/>
    <w:rsid w:val="00851502"/>
    <w:rsid w:val="00870DD3"/>
    <w:rsid w:val="00885D85"/>
    <w:rsid w:val="008D4A22"/>
    <w:rsid w:val="008E62A8"/>
    <w:rsid w:val="00934497"/>
    <w:rsid w:val="00941A51"/>
    <w:rsid w:val="00967CFD"/>
    <w:rsid w:val="00973DF1"/>
    <w:rsid w:val="009741B0"/>
    <w:rsid w:val="009848EB"/>
    <w:rsid w:val="00990721"/>
    <w:rsid w:val="009C5F84"/>
    <w:rsid w:val="009E73FD"/>
    <w:rsid w:val="009E7464"/>
    <w:rsid w:val="00A0592D"/>
    <w:rsid w:val="00A43840"/>
    <w:rsid w:val="00A65E65"/>
    <w:rsid w:val="00A96150"/>
    <w:rsid w:val="00AB2969"/>
    <w:rsid w:val="00AF13AD"/>
    <w:rsid w:val="00B13878"/>
    <w:rsid w:val="00B155E9"/>
    <w:rsid w:val="00B16FAA"/>
    <w:rsid w:val="00B44324"/>
    <w:rsid w:val="00B47617"/>
    <w:rsid w:val="00B621F7"/>
    <w:rsid w:val="00B8280E"/>
    <w:rsid w:val="00B9042F"/>
    <w:rsid w:val="00B94AC4"/>
    <w:rsid w:val="00BA3997"/>
    <w:rsid w:val="00BB5356"/>
    <w:rsid w:val="00BD32CF"/>
    <w:rsid w:val="00BD7E29"/>
    <w:rsid w:val="00C7216E"/>
    <w:rsid w:val="00C72DAA"/>
    <w:rsid w:val="00C7784F"/>
    <w:rsid w:val="00C97766"/>
    <w:rsid w:val="00CD0516"/>
    <w:rsid w:val="00CF202D"/>
    <w:rsid w:val="00D023B9"/>
    <w:rsid w:val="00D27027"/>
    <w:rsid w:val="00D35746"/>
    <w:rsid w:val="00D56848"/>
    <w:rsid w:val="00D6573C"/>
    <w:rsid w:val="00D87D56"/>
    <w:rsid w:val="00DB11FB"/>
    <w:rsid w:val="00DB222B"/>
    <w:rsid w:val="00DB4ADB"/>
    <w:rsid w:val="00DE1D45"/>
    <w:rsid w:val="00E0049F"/>
    <w:rsid w:val="00E074F3"/>
    <w:rsid w:val="00E15961"/>
    <w:rsid w:val="00E32369"/>
    <w:rsid w:val="00E5799E"/>
    <w:rsid w:val="00E67CB3"/>
    <w:rsid w:val="00E71FB1"/>
    <w:rsid w:val="00E80092"/>
    <w:rsid w:val="00EB251B"/>
    <w:rsid w:val="00EC60F6"/>
    <w:rsid w:val="00ED042F"/>
    <w:rsid w:val="00EE116C"/>
    <w:rsid w:val="00F073B6"/>
    <w:rsid w:val="00F24DC4"/>
    <w:rsid w:val="00F33971"/>
    <w:rsid w:val="00F432DF"/>
    <w:rsid w:val="00F458F4"/>
    <w:rsid w:val="00F549CE"/>
    <w:rsid w:val="00F603A1"/>
    <w:rsid w:val="00F62DE1"/>
    <w:rsid w:val="00F75F0D"/>
    <w:rsid w:val="00F77923"/>
    <w:rsid w:val="00FC3895"/>
    <w:rsid w:val="00FC53A5"/>
    <w:rsid w:val="00FF0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B61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0B613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613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B61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0B613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613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203261">
      <w:bodyDiv w:val="1"/>
      <w:marLeft w:val="0"/>
      <w:marRight w:val="0"/>
      <w:marTop w:val="0"/>
      <w:marBottom w:val="0"/>
      <w:divBdr>
        <w:top w:val="none" w:sz="0" w:space="0" w:color="auto"/>
        <w:left w:val="none" w:sz="0" w:space="0" w:color="auto"/>
        <w:bottom w:val="none" w:sz="0" w:space="0" w:color="auto"/>
        <w:right w:val="none" w:sz="0" w:space="0" w:color="auto"/>
      </w:divBdr>
    </w:div>
    <w:div w:id="160715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プロセス改善推進者育成教材</vt:lpstr>
    </vt:vector>
  </TitlesOfParts>
  <Company>情報処理推進機構</Company>
  <LinksUpToDate>false</LinksUpToDate>
  <CharactersWithSpaces>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プロセス改善推進者育成教材</dc:title>
  <dc:subject/>
  <dc:creator>ＳＥＣ</dc:creator>
  <cp:keywords/>
  <dc:description/>
  <cp:lastModifiedBy>倉持 俊之</cp:lastModifiedBy>
  <cp:revision>5</cp:revision>
  <dcterms:created xsi:type="dcterms:W3CDTF">2013-01-10T05:35:00Z</dcterms:created>
  <dcterms:modified xsi:type="dcterms:W3CDTF">2013-03-18T06:48:00Z</dcterms:modified>
</cp:coreProperties>
</file>