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A96" w:rsidRPr="007C5ABB" w:rsidRDefault="00FD7A96" w:rsidP="007C5ABB">
      <w:pPr>
        <w:jc w:val="right"/>
        <w:rPr>
          <w:rFonts w:hint="eastAsia"/>
          <w:szCs w:val="21"/>
        </w:rPr>
      </w:pPr>
      <w:bookmarkStart w:id="0" w:name="_GoBack"/>
      <w:bookmarkEnd w:id="0"/>
    </w:p>
    <w:p w:rsidR="00FD7A96" w:rsidRPr="007C5ABB" w:rsidRDefault="00FD7A96" w:rsidP="007C5ABB">
      <w:pPr>
        <w:jc w:val="center"/>
        <w:rPr>
          <w:szCs w:val="21"/>
        </w:rPr>
      </w:pPr>
      <w:r w:rsidRPr="007C5ABB">
        <w:rPr>
          <w:rFonts w:hint="eastAsia"/>
          <w:szCs w:val="21"/>
        </w:rPr>
        <w:t>NPT3</w:t>
      </w:r>
      <w:r w:rsidRPr="007C5ABB">
        <w:rPr>
          <w:rFonts w:hint="eastAsia"/>
          <w:szCs w:val="21"/>
        </w:rPr>
        <w:t>セミナー</w:t>
      </w:r>
      <w:r w:rsidR="007C5ABB">
        <w:rPr>
          <w:rFonts w:hint="eastAsia"/>
          <w:szCs w:val="21"/>
        </w:rPr>
        <w:t>演習</w:t>
      </w:r>
      <w:r w:rsidRPr="007C5ABB">
        <w:rPr>
          <w:rFonts w:hint="eastAsia"/>
          <w:szCs w:val="21"/>
        </w:rPr>
        <w:t>資料</w:t>
      </w:r>
    </w:p>
    <w:p w:rsidR="00FD7A96" w:rsidRPr="007C5ABB" w:rsidRDefault="00FD7A96" w:rsidP="00425117">
      <w:pPr>
        <w:jc w:val="center"/>
        <w:rPr>
          <w:szCs w:val="21"/>
        </w:rPr>
      </w:pPr>
      <w:r w:rsidRPr="007C5ABB">
        <w:rPr>
          <w:rFonts w:hint="eastAsia"/>
          <w:szCs w:val="21"/>
        </w:rPr>
        <w:t>【品質管理プロセス＆測定プロセス】</w:t>
      </w:r>
    </w:p>
    <w:p w:rsidR="007C5ABB" w:rsidRDefault="007C5ABB" w:rsidP="007C5ABB">
      <w:pPr>
        <w:rPr>
          <w:szCs w:val="21"/>
        </w:rPr>
      </w:pPr>
    </w:p>
    <w:p w:rsidR="00FD7A96" w:rsidRPr="007C5ABB" w:rsidRDefault="00FD7A96" w:rsidP="007C5ABB">
      <w:pPr>
        <w:rPr>
          <w:b/>
          <w:szCs w:val="21"/>
        </w:rPr>
      </w:pPr>
      <w:r w:rsidRPr="007C5ABB">
        <w:rPr>
          <w:rFonts w:hint="eastAsia"/>
          <w:b/>
          <w:szCs w:val="21"/>
        </w:rPr>
        <w:t>プロセスの目的（</w:t>
      </w:r>
      <w:r w:rsidRPr="007C5ABB">
        <w:rPr>
          <w:rFonts w:hint="eastAsia"/>
          <w:b/>
          <w:szCs w:val="21"/>
        </w:rPr>
        <w:t>SPEAK-IPA</w:t>
      </w:r>
      <w:r w:rsidRPr="007C5ABB">
        <w:rPr>
          <w:rFonts w:hint="eastAsia"/>
          <w:b/>
          <w:szCs w:val="21"/>
        </w:rPr>
        <w:t>版より引用）</w:t>
      </w:r>
    </w:p>
    <w:p w:rsidR="000500F3" w:rsidRDefault="000500F3" w:rsidP="000500F3">
      <w:pPr>
        <w:autoSpaceDE w:val="0"/>
        <w:autoSpaceDN w:val="0"/>
        <w:adjustRightInd w:val="0"/>
        <w:spacing w:line="0" w:lineRule="atLeast"/>
        <w:jc w:val="left"/>
        <w:rPr>
          <w:rFonts w:ascii="Times New Roman" w:eastAsia="ＭＳ Ｐ明朝" w:hAnsi="ＭＳ Ｐ明朝"/>
          <w:iCs/>
          <w:kern w:val="0"/>
          <w:szCs w:val="21"/>
        </w:rPr>
      </w:pPr>
      <w:r>
        <w:rPr>
          <w:rFonts w:ascii="Times New Roman" w:eastAsia="ＭＳ Ｐ明朝" w:hAnsi="ＭＳ Ｐ明朝" w:hint="eastAsia"/>
          <w:iCs/>
          <w:kern w:val="0"/>
          <w:szCs w:val="21"/>
        </w:rPr>
        <w:t>＜品質管理プロレスの目的＞</w:t>
      </w:r>
    </w:p>
    <w:p w:rsidR="00FD7A96" w:rsidRPr="007C5ABB" w:rsidRDefault="00FD7A96" w:rsidP="007C5ABB">
      <w:pPr>
        <w:autoSpaceDE w:val="0"/>
        <w:autoSpaceDN w:val="0"/>
        <w:adjustRightInd w:val="0"/>
        <w:spacing w:line="0" w:lineRule="atLeast"/>
        <w:ind w:firstLineChars="100" w:firstLine="210"/>
        <w:jc w:val="left"/>
        <w:rPr>
          <w:rFonts w:ascii="Times New Roman" w:eastAsia="ＭＳ Ｐ明朝" w:hAnsi="ＭＳ Ｐ明朝"/>
          <w:iCs/>
          <w:kern w:val="0"/>
          <w:szCs w:val="21"/>
        </w:rPr>
      </w:pPr>
      <w:r w:rsidRPr="007C5ABB">
        <w:rPr>
          <w:rFonts w:ascii="Times New Roman" w:eastAsia="ＭＳ Ｐ明朝" w:hAnsi="ＭＳ Ｐ明朝" w:hint="eastAsia"/>
          <w:iCs/>
          <w:kern w:val="0"/>
          <w:szCs w:val="21"/>
        </w:rPr>
        <w:t>品質管理の目的は、組織的及びプロジェクトレベルで製品及びサービスが顧客の要求事項を満たす事を保証するために、その品質を監視する事により顧客満足を達成する事である。</w:t>
      </w:r>
    </w:p>
    <w:p w:rsidR="000500F3" w:rsidRDefault="000500F3" w:rsidP="000500F3">
      <w:pPr>
        <w:autoSpaceDE w:val="0"/>
        <w:autoSpaceDN w:val="0"/>
        <w:adjustRightInd w:val="0"/>
        <w:spacing w:line="0" w:lineRule="atLeast"/>
        <w:jc w:val="left"/>
        <w:rPr>
          <w:rFonts w:ascii="Times New Roman" w:eastAsia="ＭＳ Ｐ明朝" w:hAnsi="ＭＳ Ｐ明朝"/>
          <w:iCs/>
          <w:kern w:val="0"/>
          <w:szCs w:val="21"/>
        </w:rPr>
      </w:pPr>
    </w:p>
    <w:p w:rsidR="000500F3" w:rsidRDefault="000500F3" w:rsidP="000500F3">
      <w:pPr>
        <w:autoSpaceDE w:val="0"/>
        <w:autoSpaceDN w:val="0"/>
        <w:adjustRightInd w:val="0"/>
        <w:spacing w:line="0" w:lineRule="atLeast"/>
        <w:jc w:val="left"/>
        <w:rPr>
          <w:rFonts w:ascii="Times New Roman" w:eastAsia="ＭＳ Ｐ明朝" w:hAnsi="ＭＳ Ｐ明朝"/>
          <w:iCs/>
          <w:kern w:val="0"/>
          <w:szCs w:val="21"/>
        </w:rPr>
      </w:pPr>
      <w:r>
        <w:rPr>
          <w:rFonts w:ascii="Times New Roman" w:eastAsia="ＭＳ Ｐ明朝" w:hAnsi="ＭＳ Ｐ明朝" w:hint="eastAsia"/>
          <w:iCs/>
          <w:kern w:val="0"/>
          <w:szCs w:val="21"/>
        </w:rPr>
        <w:t>＜測定プロレスの目的＞</w:t>
      </w:r>
    </w:p>
    <w:p w:rsidR="00FD7A96" w:rsidRPr="007C5ABB" w:rsidRDefault="00FD7A96" w:rsidP="000500F3">
      <w:pPr>
        <w:autoSpaceDE w:val="0"/>
        <w:autoSpaceDN w:val="0"/>
        <w:adjustRightInd w:val="0"/>
        <w:spacing w:line="0" w:lineRule="atLeast"/>
        <w:ind w:firstLineChars="100" w:firstLine="210"/>
        <w:jc w:val="left"/>
        <w:rPr>
          <w:rFonts w:ascii="Times New Roman" w:eastAsia="ＭＳ Ｐ明朝" w:hAnsi="ＭＳ Ｐ明朝"/>
          <w:iCs/>
          <w:kern w:val="0"/>
          <w:szCs w:val="21"/>
        </w:rPr>
      </w:pPr>
      <w:r w:rsidRPr="007C5ABB">
        <w:rPr>
          <w:rFonts w:ascii="Times New Roman" w:eastAsia="ＭＳ Ｐ明朝" w:hAnsi="ＭＳ Ｐ明朝" w:hint="eastAsia"/>
          <w:iCs/>
          <w:kern w:val="0"/>
          <w:szCs w:val="21"/>
        </w:rPr>
        <w:t>測定の目的は、プロセスの効率的な管理を支援するため、及び客観的に製品の品質を実証するために、開発された製品並びに組織内及びそのプロジェクト内で実行されたプロセスに関するデータを収集し、かつ分析することである。</w:t>
      </w:r>
    </w:p>
    <w:p w:rsidR="00FD7A96" w:rsidRPr="000500F3" w:rsidRDefault="00FD7A96" w:rsidP="007C5ABB">
      <w:pPr>
        <w:rPr>
          <w:szCs w:val="21"/>
        </w:rPr>
      </w:pPr>
    </w:p>
    <w:p w:rsidR="00FD7A96" w:rsidRDefault="00FD7A96" w:rsidP="007C5ABB">
      <w:pPr>
        <w:rPr>
          <w:b/>
          <w:szCs w:val="21"/>
        </w:rPr>
      </w:pPr>
      <w:r w:rsidRPr="007C5ABB">
        <w:rPr>
          <w:rFonts w:hint="eastAsia"/>
          <w:b/>
          <w:szCs w:val="21"/>
        </w:rPr>
        <w:t>演習で取り上げるプラクティス（</w:t>
      </w:r>
      <w:r w:rsidRPr="007C5ABB">
        <w:rPr>
          <w:rFonts w:hint="eastAsia"/>
          <w:b/>
          <w:szCs w:val="21"/>
        </w:rPr>
        <w:t>SPEAK-IPA</w:t>
      </w:r>
      <w:r w:rsidRPr="007C5ABB">
        <w:rPr>
          <w:rFonts w:hint="eastAsia"/>
          <w:b/>
          <w:szCs w:val="21"/>
        </w:rPr>
        <w:t>版より引用）</w:t>
      </w:r>
    </w:p>
    <w:p w:rsidR="00564D10" w:rsidRPr="00564D10" w:rsidRDefault="000500F3" w:rsidP="007C5ABB">
      <w:pPr>
        <w:rPr>
          <w:szCs w:val="21"/>
        </w:rPr>
      </w:pPr>
      <w:r>
        <w:rPr>
          <w:rFonts w:hint="eastAsia"/>
          <w:szCs w:val="21"/>
        </w:rPr>
        <w:t>＜</w:t>
      </w:r>
      <w:r w:rsidR="00564D10" w:rsidRPr="00564D10">
        <w:rPr>
          <w:rFonts w:hint="eastAsia"/>
          <w:szCs w:val="21"/>
        </w:rPr>
        <w:t>品質管理プロセスのベースプラクティス</w:t>
      </w:r>
      <w:r>
        <w:rPr>
          <w:rFonts w:hint="eastAsia"/>
          <w:szCs w:val="21"/>
        </w:rPr>
        <w:t>＞</w:t>
      </w:r>
    </w:p>
    <w:p w:rsidR="00FD7A96" w:rsidRPr="000500F3" w:rsidRDefault="00EB1ED7" w:rsidP="007C5ABB">
      <w:pPr>
        <w:rPr>
          <w:szCs w:val="21"/>
        </w:rPr>
      </w:pPr>
      <w:r>
        <w:rPr>
          <w:noProof/>
        </w:rPr>
        <w:drawing>
          <wp:inline distT="0" distB="0" distL="0" distR="0">
            <wp:extent cx="5397500" cy="10680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97500" cy="1068070"/>
                    </a:xfrm>
                    <a:prstGeom prst="rect">
                      <a:avLst/>
                    </a:prstGeom>
                    <a:noFill/>
                    <a:ln>
                      <a:noFill/>
                    </a:ln>
                  </pic:spPr>
                </pic:pic>
              </a:graphicData>
            </a:graphic>
          </wp:inline>
        </w:drawing>
      </w:r>
    </w:p>
    <w:p w:rsidR="00FD7A96" w:rsidRDefault="000500F3" w:rsidP="007C5ABB">
      <w:pPr>
        <w:rPr>
          <w:szCs w:val="21"/>
        </w:rPr>
      </w:pPr>
      <w:r>
        <w:rPr>
          <w:rFonts w:hint="eastAsia"/>
          <w:szCs w:val="21"/>
        </w:rPr>
        <w:t>＜</w:t>
      </w:r>
      <w:r w:rsidR="00564D10">
        <w:rPr>
          <w:rFonts w:hint="eastAsia"/>
          <w:szCs w:val="21"/>
        </w:rPr>
        <w:t>測定プロセスのベースプラクティス</w:t>
      </w:r>
      <w:r>
        <w:rPr>
          <w:rFonts w:hint="eastAsia"/>
          <w:szCs w:val="21"/>
        </w:rPr>
        <w:t>＞</w:t>
      </w:r>
    </w:p>
    <w:p w:rsidR="00564D10" w:rsidRPr="000500F3" w:rsidRDefault="00EB1ED7" w:rsidP="007C5ABB">
      <w:pPr>
        <w:rPr>
          <w:szCs w:val="21"/>
        </w:rPr>
      </w:pPr>
      <w:r>
        <w:rPr>
          <w:noProof/>
        </w:rPr>
        <w:drawing>
          <wp:inline distT="0" distB="0" distL="0" distR="0">
            <wp:extent cx="5397500" cy="110871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7500" cy="1108710"/>
                    </a:xfrm>
                    <a:prstGeom prst="rect">
                      <a:avLst/>
                    </a:prstGeom>
                    <a:noFill/>
                    <a:ln>
                      <a:noFill/>
                    </a:ln>
                  </pic:spPr>
                </pic:pic>
              </a:graphicData>
            </a:graphic>
          </wp:inline>
        </w:drawing>
      </w:r>
    </w:p>
    <w:p w:rsidR="00FD7A96" w:rsidRDefault="00FD7A96" w:rsidP="007C5ABB">
      <w:pPr>
        <w:rPr>
          <w:szCs w:val="21"/>
        </w:rPr>
      </w:pPr>
    </w:p>
    <w:p w:rsidR="000500F3" w:rsidRPr="000500F3" w:rsidRDefault="00425117" w:rsidP="007C5ABB">
      <w:pPr>
        <w:rPr>
          <w:b/>
          <w:szCs w:val="21"/>
        </w:rPr>
      </w:pPr>
      <w:r>
        <w:rPr>
          <w:rFonts w:hint="eastAsia"/>
          <w:b/>
          <w:szCs w:val="21"/>
        </w:rPr>
        <w:t>プラクティスの実践状況</w:t>
      </w:r>
    </w:p>
    <w:p w:rsidR="000500F3" w:rsidRDefault="000500F3" w:rsidP="007C5ABB">
      <w:pPr>
        <w:rPr>
          <w:szCs w:val="21"/>
        </w:rPr>
      </w:pPr>
      <w:r>
        <w:rPr>
          <w:rFonts w:hint="eastAsia"/>
          <w:szCs w:val="21"/>
        </w:rPr>
        <w:t xml:space="preserve">　当該プロジェクトでは、要件定義段階で顧客の品質ニーズの引き出しを実施したところ、顧客から</w:t>
      </w:r>
      <w:r w:rsidR="000E20F1">
        <w:rPr>
          <w:rFonts w:hint="eastAsia"/>
          <w:szCs w:val="21"/>
        </w:rPr>
        <w:t>JIS X 0129-1</w:t>
      </w:r>
      <w:r w:rsidR="000E20F1">
        <w:rPr>
          <w:rFonts w:hint="eastAsia"/>
          <w:szCs w:val="21"/>
        </w:rPr>
        <w:t>：品質モデル（</w:t>
      </w:r>
      <w:r>
        <w:rPr>
          <w:rFonts w:hint="eastAsia"/>
          <w:szCs w:val="21"/>
        </w:rPr>
        <w:t>ISO/IEC 9126-1</w:t>
      </w:r>
      <w:r w:rsidR="000E20F1">
        <w:rPr>
          <w:rFonts w:hint="eastAsia"/>
          <w:szCs w:val="21"/>
        </w:rPr>
        <w:t>）</w:t>
      </w:r>
      <w:r w:rsidR="002D2A08">
        <w:rPr>
          <w:rFonts w:hint="eastAsia"/>
          <w:szCs w:val="21"/>
        </w:rPr>
        <w:t>の定義に基づいて、信頼性確保の要求を受けた。</w:t>
      </w:r>
    </w:p>
    <w:p w:rsidR="002D2A08" w:rsidRDefault="002D2A08" w:rsidP="007C5ABB">
      <w:pPr>
        <w:rPr>
          <w:szCs w:val="21"/>
        </w:rPr>
      </w:pPr>
      <w:r>
        <w:rPr>
          <w:rFonts w:hint="eastAsia"/>
          <w:szCs w:val="21"/>
        </w:rPr>
        <w:t xml:space="preserve">　当該プロジェクトの属する組織では、従来から開発過程の各フェーズで、</w:t>
      </w:r>
      <w:r>
        <w:rPr>
          <w:rFonts w:hint="eastAsia"/>
          <w:szCs w:val="21"/>
        </w:rPr>
        <w:t>LOC</w:t>
      </w:r>
      <w:r>
        <w:rPr>
          <w:rFonts w:hint="eastAsia"/>
          <w:szCs w:val="21"/>
        </w:rPr>
        <w:t>ベースで見積もり規模及び実績規模のデータ、並びにレビュー、テスト等で発見されたバグ数のデータを収集している。また、それらのデータを組織で分析して、各フェーズでの規模当りバグ検出件数の基準値を設定している。</w:t>
      </w:r>
    </w:p>
    <w:p w:rsidR="002D2A08" w:rsidRDefault="002D2A08" w:rsidP="007C5ABB">
      <w:pPr>
        <w:rPr>
          <w:szCs w:val="21"/>
        </w:rPr>
      </w:pPr>
      <w:r>
        <w:rPr>
          <w:rFonts w:hint="eastAsia"/>
          <w:szCs w:val="21"/>
        </w:rPr>
        <w:t xml:space="preserve">　当該プロジェクトでは、顧客からの信頼性要求に対して、各フェーズでの規模とバグ数のデータを収集し、規模当りバグ検出件数の実績値を組織の基準値に照らして品質管理を</w:t>
      </w:r>
      <w:r>
        <w:rPr>
          <w:rFonts w:hint="eastAsia"/>
          <w:szCs w:val="21"/>
        </w:rPr>
        <w:lastRenderedPageBreak/>
        <w:t>実施している。</w:t>
      </w:r>
    </w:p>
    <w:p w:rsidR="00FD7A96" w:rsidRPr="007C5ABB" w:rsidRDefault="00FD7A96" w:rsidP="007C5ABB">
      <w:pPr>
        <w:rPr>
          <w:szCs w:val="21"/>
        </w:rPr>
      </w:pPr>
    </w:p>
    <w:p w:rsidR="00FD7A96" w:rsidRPr="002D2A08" w:rsidRDefault="002D2A08" w:rsidP="007C5ABB">
      <w:pPr>
        <w:rPr>
          <w:b/>
          <w:szCs w:val="21"/>
        </w:rPr>
      </w:pPr>
      <w:r w:rsidRPr="002D2A08">
        <w:rPr>
          <w:rFonts w:hint="eastAsia"/>
          <w:b/>
          <w:szCs w:val="21"/>
        </w:rPr>
        <w:t>検討事項</w:t>
      </w:r>
    </w:p>
    <w:p w:rsidR="00425117" w:rsidRDefault="00425117" w:rsidP="007C5ABB">
      <w:pPr>
        <w:rPr>
          <w:szCs w:val="21"/>
        </w:rPr>
      </w:pPr>
      <w:r>
        <w:rPr>
          <w:rFonts w:hint="eastAsia"/>
          <w:szCs w:val="21"/>
        </w:rPr>
        <w:t xml:space="preserve">　皆さんはアセスメントチームの一員として、品質管理プロセス及び測定プロセスの実践状況を調査した結果、上記のような状況が判明したとします。</w:t>
      </w:r>
    </w:p>
    <w:p w:rsidR="000E20F1" w:rsidRDefault="00425117" w:rsidP="007C5ABB">
      <w:pPr>
        <w:rPr>
          <w:szCs w:val="21"/>
        </w:rPr>
      </w:pPr>
      <w:r>
        <w:rPr>
          <w:rFonts w:hint="eastAsia"/>
          <w:szCs w:val="21"/>
        </w:rPr>
        <w:t xml:space="preserve">　この状況に対し、“</w:t>
      </w:r>
      <w:r w:rsidRPr="00425117">
        <w:rPr>
          <w:rFonts w:hint="eastAsia"/>
          <w:szCs w:val="21"/>
        </w:rPr>
        <w:t>演習で取り上げるプラクティス</w:t>
      </w:r>
      <w:r>
        <w:rPr>
          <w:rFonts w:hint="eastAsia"/>
          <w:szCs w:val="21"/>
        </w:rPr>
        <w:t>”に記載した２つのプラクティスが効果的に実践されている</w:t>
      </w:r>
      <w:r w:rsidR="000E20F1">
        <w:rPr>
          <w:rFonts w:hint="eastAsia"/>
          <w:szCs w:val="21"/>
        </w:rPr>
        <w:t>と判断してよいでしょうか？</w:t>
      </w:r>
    </w:p>
    <w:p w:rsidR="00425117" w:rsidRDefault="000E20F1" w:rsidP="000E20F1">
      <w:pPr>
        <w:ind w:firstLineChars="100" w:firstLine="210"/>
        <w:rPr>
          <w:szCs w:val="21"/>
        </w:rPr>
      </w:pPr>
      <w:r>
        <w:rPr>
          <w:rFonts w:hint="eastAsia"/>
          <w:szCs w:val="21"/>
        </w:rPr>
        <w:t>適切な判断を行うために</w:t>
      </w:r>
      <w:r w:rsidR="00425117">
        <w:rPr>
          <w:rFonts w:hint="eastAsia"/>
          <w:szCs w:val="21"/>
        </w:rPr>
        <w:t>、どのような点から追加の現状把握をすべきかを検討してください。</w:t>
      </w:r>
    </w:p>
    <w:p w:rsidR="00425117" w:rsidRPr="000E20F1" w:rsidRDefault="00425117" w:rsidP="007C5ABB">
      <w:pPr>
        <w:rPr>
          <w:szCs w:val="21"/>
        </w:rPr>
      </w:pPr>
    </w:p>
    <w:p w:rsidR="002D2A08" w:rsidRDefault="00425117" w:rsidP="007C5ABB">
      <w:pPr>
        <w:rPr>
          <w:b/>
          <w:szCs w:val="21"/>
        </w:rPr>
      </w:pPr>
      <w:r w:rsidRPr="00425117">
        <w:rPr>
          <w:rFonts w:hint="eastAsia"/>
          <w:b/>
          <w:szCs w:val="21"/>
        </w:rPr>
        <w:t>参考情報</w:t>
      </w:r>
      <w:r w:rsidR="00F1007B">
        <w:rPr>
          <w:rFonts w:hint="eastAsia"/>
          <w:b/>
          <w:szCs w:val="21"/>
        </w:rPr>
        <w:t>（</w:t>
      </w:r>
      <w:r w:rsidR="00F1007B">
        <w:rPr>
          <w:rFonts w:hint="eastAsia"/>
          <w:b/>
          <w:szCs w:val="21"/>
        </w:rPr>
        <w:t>JIS X 0129-1</w:t>
      </w:r>
      <w:r w:rsidR="00F1007B">
        <w:rPr>
          <w:rFonts w:hint="eastAsia"/>
          <w:b/>
          <w:szCs w:val="21"/>
        </w:rPr>
        <w:t>より引用）</w:t>
      </w:r>
      <w:r w:rsidR="002D2A08" w:rsidRPr="00425117">
        <w:rPr>
          <w:rFonts w:hint="eastAsia"/>
          <w:b/>
          <w:szCs w:val="21"/>
        </w:rPr>
        <w:t xml:space="preserve">　</w:t>
      </w:r>
    </w:p>
    <w:p w:rsidR="000E20F1" w:rsidRDefault="000E20F1" w:rsidP="007C5ABB">
      <w:pPr>
        <w:rPr>
          <w:szCs w:val="21"/>
          <w:lang w:val="it-IT"/>
        </w:rPr>
      </w:pPr>
      <w:r w:rsidRPr="000E20F1">
        <w:rPr>
          <w:rFonts w:hint="eastAsia"/>
          <w:szCs w:val="21"/>
          <w:lang w:val="it-IT"/>
        </w:rPr>
        <w:t>＜信頼性とその福特性</w:t>
      </w:r>
      <w:r w:rsidR="00F1007B">
        <w:rPr>
          <w:rFonts w:hint="eastAsia"/>
          <w:szCs w:val="21"/>
          <w:lang w:val="it-IT"/>
        </w:rPr>
        <w:t>の定義</w:t>
      </w:r>
      <w:r w:rsidRPr="000E20F1">
        <w:rPr>
          <w:rFonts w:hint="eastAsia"/>
          <w:szCs w:val="21"/>
          <w:lang w:val="it-IT"/>
        </w:rPr>
        <w:t>＞</w:t>
      </w:r>
    </w:p>
    <w:p w:rsidR="000E20F1" w:rsidRDefault="00EB1ED7" w:rsidP="00FD77A1">
      <w:pPr>
        <w:ind w:left="1676" w:hanging="1676"/>
        <w:rPr>
          <w:szCs w:val="21"/>
          <w:lang w:val="it-IT"/>
        </w:rPr>
      </w:pPr>
      <w:r>
        <w:rPr>
          <w:rFonts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72390</wp:posOffset>
                </wp:positionH>
                <wp:positionV relativeFrom="paragraph">
                  <wp:posOffset>204470</wp:posOffset>
                </wp:positionV>
                <wp:extent cx="0" cy="1525905"/>
                <wp:effectExtent l="5715" t="13970" r="13335" b="12700"/>
                <wp:wrapNone/>
                <wp:docPr id="1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5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6.1pt" to="5.7pt,1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6uEQIAACoEAAAOAAAAZHJzL2Uyb0RvYy54bWysU8GO2jAQvVfqP1i5QxI2U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"/>
            </w:pict>
          </mc:Fallback>
        </mc:AlternateContent>
      </w:r>
      <w:r>
        <w:rPr>
          <w:rFonts w:hint="eastAsia"/>
          <w:noProof/>
          <w:szCs w:val="21"/>
        </w:rPr>
        <mc:AlternateContent>
          <mc:Choice Requires="wps">
            <w:drawing>
              <wp:anchor distT="0" distB="0" distL="114300" distR="114300" simplePos="0" relativeHeight="251654144" behindDoc="0" locked="0" layoutInCell="1" allowOverlap="1">
                <wp:simplePos x="0" y="0"/>
                <wp:positionH relativeFrom="column">
                  <wp:posOffset>-17780</wp:posOffset>
                </wp:positionH>
                <wp:positionV relativeFrom="paragraph">
                  <wp:posOffset>11430</wp:posOffset>
                </wp:positionV>
                <wp:extent cx="444500" cy="199390"/>
                <wp:effectExtent l="10795" t="11430" r="11430" b="825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0" cy="1993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4pt;margin-top:.9pt;width:35pt;height:1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" filled="f">
                <v:textbox inset="5.85pt,.7pt,5.85pt,.7pt"/>
              </v:rect>
            </w:pict>
          </mc:Fallback>
        </mc:AlternateContent>
      </w:r>
      <w:r w:rsidR="000E20F1">
        <w:rPr>
          <w:rFonts w:hint="eastAsia"/>
          <w:szCs w:val="21"/>
          <w:lang w:val="it-IT"/>
        </w:rPr>
        <w:t>信頼性</w:t>
      </w:r>
      <w:r w:rsidR="00FD77A1">
        <w:rPr>
          <w:rFonts w:hint="eastAsia"/>
          <w:szCs w:val="21"/>
          <w:lang w:val="it-IT"/>
        </w:rPr>
        <w:tab/>
      </w:r>
      <w:r w:rsidR="00FD77A1">
        <w:rPr>
          <w:rFonts w:hint="eastAsia"/>
          <w:szCs w:val="21"/>
          <w:lang w:val="it-IT"/>
        </w:rPr>
        <w:tab/>
      </w:r>
      <w:r w:rsidR="00FD77A1">
        <w:rPr>
          <w:rFonts w:hint="eastAsia"/>
          <w:szCs w:val="21"/>
          <w:lang w:val="it-IT"/>
        </w:rPr>
        <w:t>指定された条件下で利用するとき、指定された達成水準を維持するソフトウェア製品の能力</w:t>
      </w:r>
    </w:p>
    <w:p w:rsidR="00FD77A1" w:rsidRDefault="00EB1ED7" w:rsidP="00FD77A1">
      <w:pPr>
        <w:ind w:leftChars="200" w:left="1680" w:hangingChars="600" w:hanging="1260"/>
        <w:rPr>
          <w:szCs w:val="21"/>
          <w:lang w:val="it-IT"/>
        </w:rPr>
      </w:pPr>
      <w:r>
        <w:rPr>
          <w:rFonts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66040</wp:posOffset>
                </wp:positionH>
                <wp:positionV relativeFrom="paragraph">
                  <wp:posOffset>114300</wp:posOffset>
                </wp:positionV>
                <wp:extent cx="173990" cy="0"/>
                <wp:effectExtent l="8890" t="9525" r="7620" b="9525"/>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9pt" to="18.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pL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"/>
            </w:pict>
          </mc:Fallback>
        </mc:AlternateContent>
      </w:r>
      <w:r>
        <w:rPr>
          <w:rFonts w:hint="eastAsia"/>
          <w:noProof/>
          <w:szCs w:val="21"/>
        </w:rPr>
        <mc:AlternateContent>
          <mc:Choice Requires="wps">
            <w:drawing>
              <wp:anchor distT="0" distB="0" distL="114300" distR="114300" simplePos="0" relativeHeight="251655168" behindDoc="0" locked="0" layoutInCell="1" allowOverlap="1">
                <wp:simplePos x="0" y="0"/>
                <wp:positionH relativeFrom="column">
                  <wp:posOffset>243840</wp:posOffset>
                </wp:positionH>
                <wp:positionV relativeFrom="paragraph">
                  <wp:posOffset>15875</wp:posOffset>
                </wp:positionV>
                <wp:extent cx="444500" cy="199390"/>
                <wp:effectExtent l="5715" t="6350" r="6985" b="1333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0" cy="1993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19.2pt;margin-top:1.25pt;width:35pt;height:1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" filled="f">
                <v:textbox inset="5.85pt,.7pt,5.85pt,.7pt"/>
              </v:rect>
            </w:pict>
          </mc:Fallback>
        </mc:AlternateContent>
      </w:r>
      <w:r w:rsidR="00FD77A1">
        <w:rPr>
          <w:rFonts w:hint="eastAsia"/>
          <w:szCs w:val="21"/>
          <w:lang w:val="it-IT"/>
        </w:rPr>
        <w:t>成熟性</w:t>
      </w:r>
      <w:r w:rsidR="00FD77A1">
        <w:rPr>
          <w:rFonts w:hint="eastAsia"/>
          <w:szCs w:val="21"/>
          <w:lang w:val="it-IT"/>
        </w:rPr>
        <w:tab/>
      </w:r>
      <w:r w:rsidR="00FD77A1">
        <w:rPr>
          <w:rFonts w:hint="eastAsia"/>
          <w:szCs w:val="21"/>
          <w:lang w:val="it-IT"/>
        </w:rPr>
        <w:t>ソフトウェアに潜在する障害の結果として生じる故障を回避するソフトウェア製品の能力</w:t>
      </w:r>
    </w:p>
    <w:p w:rsidR="00FD77A1" w:rsidRDefault="00EB1ED7" w:rsidP="00FD77A1">
      <w:pPr>
        <w:ind w:leftChars="200" w:left="1680" w:hangingChars="600" w:hanging="1260"/>
        <w:rPr>
          <w:szCs w:val="21"/>
          <w:lang w:val="it-IT"/>
        </w:rPr>
      </w:pPr>
      <w:r>
        <w:rPr>
          <w:rFonts w:hint="eastAsia"/>
          <w:noProof/>
          <w:szCs w:val="21"/>
        </w:rPr>
        <mc:AlternateContent>
          <mc:Choice Requires="wps">
            <w:drawing>
              <wp:anchor distT="0" distB="0" distL="114300" distR="114300" simplePos="0" relativeHeight="251657216" behindDoc="0" locked="0" layoutInCell="1" allowOverlap="1">
                <wp:simplePos x="0" y="0"/>
                <wp:positionH relativeFrom="column">
                  <wp:posOffset>239395</wp:posOffset>
                </wp:positionH>
                <wp:positionV relativeFrom="paragraph">
                  <wp:posOffset>17780</wp:posOffset>
                </wp:positionV>
                <wp:extent cx="721360" cy="199390"/>
                <wp:effectExtent l="10795" t="8255" r="10795" b="1143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1993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18.85pt;margin-top:1.4pt;width:56.8pt;height:1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" filled="f">
                <v:textbox inset="5.85pt,.7pt,5.85pt,.7pt"/>
              </v:rect>
            </w:pict>
          </mc:Fallback>
        </mc:AlternateContent>
      </w:r>
      <w:r>
        <w:rPr>
          <w:rFonts w:hint="eastAsia"/>
          <w:noProof/>
          <w:szCs w:val="21"/>
        </w:rPr>
        <mc:AlternateContent>
          <mc:Choice Requires="wps">
            <w:drawing>
              <wp:anchor distT="0" distB="0" distL="114300" distR="114300" simplePos="0" relativeHeight="251661312" behindDoc="0" locked="0" layoutInCell="1" allowOverlap="1">
                <wp:simplePos x="0" y="0"/>
                <wp:positionH relativeFrom="column">
                  <wp:posOffset>74295</wp:posOffset>
                </wp:positionH>
                <wp:positionV relativeFrom="paragraph">
                  <wp:posOffset>123190</wp:posOffset>
                </wp:positionV>
                <wp:extent cx="173990" cy="0"/>
                <wp:effectExtent l="7620" t="8890" r="8890" b="1016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9.7pt" to="19.5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HeG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"/>
            </w:pict>
          </mc:Fallback>
        </mc:AlternateContent>
      </w:r>
      <w:r w:rsidR="00FD77A1">
        <w:rPr>
          <w:rFonts w:hint="eastAsia"/>
          <w:szCs w:val="21"/>
          <w:lang w:val="it-IT"/>
        </w:rPr>
        <w:t>障害許容性</w:t>
      </w:r>
      <w:r w:rsidR="00FD77A1">
        <w:rPr>
          <w:rFonts w:hint="eastAsia"/>
          <w:szCs w:val="21"/>
          <w:lang w:val="it-IT"/>
        </w:rPr>
        <w:tab/>
      </w:r>
      <w:r w:rsidR="00FD77A1">
        <w:rPr>
          <w:rFonts w:hint="eastAsia"/>
          <w:szCs w:val="21"/>
          <w:lang w:val="it-IT"/>
        </w:rPr>
        <w:t>ソフトウェアの障害部分を実行した場合、又は仕様化されたインタフェース条件に違反が発生した場合に、指定された達成水準を維持するソフトウェア能力</w:t>
      </w:r>
    </w:p>
    <w:p w:rsidR="00FD77A1" w:rsidRDefault="00EB1ED7" w:rsidP="00FD77A1">
      <w:pPr>
        <w:ind w:leftChars="200" w:left="1680" w:hangingChars="600" w:hanging="1260"/>
        <w:rPr>
          <w:szCs w:val="21"/>
          <w:lang w:val="it-IT"/>
        </w:rPr>
      </w:pPr>
      <w:r>
        <w:rPr>
          <w:rFonts w:hint="eastAsia"/>
          <w:noProof/>
          <w:szCs w:val="21"/>
        </w:rPr>
        <mc:AlternateContent>
          <mc:Choice Requires="wps">
            <w:drawing>
              <wp:anchor distT="0" distB="0" distL="114300" distR="114300" simplePos="0" relativeHeight="251660288" behindDoc="0" locked="0" layoutInCell="1" allowOverlap="1">
                <wp:simplePos x="0" y="0"/>
                <wp:positionH relativeFrom="column">
                  <wp:posOffset>63500</wp:posOffset>
                </wp:positionH>
                <wp:positionV relativeFrom="paragraph">
                  <wp:posOffset>115570</wp:posOffset>
                </wp:positionV>
                <wp:extent cx="173990" cy="0"/>
                <wp:effectExtent l="6350" t="10795" r="10160" b="8255"/>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1pt" to="18.7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wBg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"/>
            </w:pict>
          </mc:Fallback>
        </mc:AlternateContent>
      </w:r>
      <w:r>
        <w:rPr>
          <w:rFonts w:hint="eastAsia"/>
          <w:noProof/>
          <w:szCs w:val="21"/>
        </w:rPr>
        <mc:AlternateContent>
          <mc:Choice Requires="wps">
            <w:drawing>
              <wp:anchor distT="0" distB="0" distL="114300" distR="114300" simplePos="0" relativeHeight="251656192" behindDoc="0" locked="0" layoutInCell="1" allowOverlap="1">
                <wp:simplePos x="0" y="0"/>
                <wp:positionH relativeFrom="column">
                  <wp:posOffset>248285</wp:posOffset>
                </wp:positionH>
                <wp:positionV relativeFrom="paragraph">
                  <wp:posOffset>17145</wp:posOffset>
                </wp:positionV>
                <wp:extent cx="444500" cy="199390"/>
                <wp:effectExtent l="10160" t="7620" r="12065" b="12065"/>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0" cy="1993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19.55pt;margin-top:1.35pt;width:35pt;height:1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" filled="f">
                <v:textbox inset="5.85pt,.7pt,5.85pt,.7pt"/>
              </v:rect>
            </w:pict>
          </mc:Fallback>
        </mc:AlternateContent>
      </w:r>
      <w:r w:rsidR="00FD77A1">
        <w:rPr>
          <w:rFonts w:hint="eastAsia"/>
          <w:szCs w:val="21"/>
          <w:lang w:val="it-IT"/>
        </w:rPr>
        <w:t>回復性</w:t>
      </w:r>
      <w:r w:rsidR="00FD77A1">
        <w:rPr>
          <w:rFonts w:hint="eastAsia"/>
          <w:szCs w:val="21"/>
          <w:lang w:val="it-IT"/>
        </w:rPr>
        <w:tab/>
      </w:r>
      <w:r w:rsidR="00FD77A1">
        <w:rPr>
          <w:rFonts w:hint="eastAsia"/>
          <w:szCs w:val="21"/>
          <w:lang w:val="it-IT"/>
        </w:rPr>
        <w:t>故障時に、指定された達成水準を再確立し、直接に影響を受けたデータを回復するソフトウェア製品の能力</w:t>
      </w:r>
    </w:p>
    <w:p w:rsidR="00FD77A1" w:rsidRPr="000E20F1" w:rsidRDefault="00FD77A1" w:rsidP="00FD77A1">
      <w:pPr>
        <w:rPr>
          <w:szCs w:val="21"/>
          <w:lang w:val="it-IT"/>
        </w:rPr>
      </w:pPr>
    </w:p>
    <w:sectPr w:rsidR="00FD77A1" w:rsidRPr="000E20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96"/>
    <w:rsid w:val="000500F3"/>
    <w:rsid w:val="000E20F1"/>
    <w:rsid w:val="00133B0B"/>
    <w:rsid w:val="002D2A08"/>
    <w:rsid w:val="00425117"/>
    <w:rsid w:val="00512A55"/>
    <w:rsid w:val="00564D10"/>
    <w:rsid w:val="007C5ABB"/>
    <w:rsid w:val="00D420E6"/>
    <w:rsid w:val="00EB1ED7"/>
    <w:rsid w:val="00F1007B"/>
    <w:rsid w:val="00FD77A1"/>
    <w:rsid w:val="00FD7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D7A96"/>
  </w:style>
  <w:style w:type="paragraph" w:styleId="a4">
    <w:name w:val="Balloon Text"/>
    <w:basedOn w:val="a"/>
    <w:link w:val="a5"/>
    <w:rsid w:val="00133B0B"/>
    <w:rPr>
      <w:rFonts w:asciiTheme="majorHAnsi" w:eastAsiaTheme="majorEastAsia" w:hAnsiTheme="majorHAnsi" w:cstheme="majorBidi"/>
      <w:sz w:val="18"/>
      <w:szCs w:val="18"/>
    </w:rPr>
  </w:style>
  <w:style w:type="character" w:customStyle="1" w:styleId="a5">
    <w:name w:val="吹き出し (文字)"/>
    <w:basedOn w:val="a0"/>
    <w:link w:val="a4"/>
    <w:rsid w:val="00133B0B"/>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D7A96"/>
  </w:style>
  <w:style w:type="paragraph" w:styleId="a4">
    <w:name w:val="Balloon Text"/>
    <w:basedOn w:val="a"/>
    <w:link w:val="a5"/>
    <w:rsid w:val="00133B0B"/>
    <w:rPr>
      <w:rFonts w:asciiTheme="majorHAnsi" w:eastAsiaTheme="majorEastAsia" w:hAnsiTheme="majorHAnsi" w:cstheme="majorBidi"/>
      <w:sz w:val="18"/>
      <w:szCs w:val="18"/>
    </w:rPr>
  </w:style>
  <w:style w:type="character" w:customStyle="1" w:styleId="a5">
    <w:name w:val="吹き出し (文字)"/>
    <w:basedOn w:val="a0"/>
    <w:link w:val="a4"/>
    <w:rsid w:val="00133B0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170</Words>
  <Characters>974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2010/9/24</vt:lpstr>
      <vt:lpstr>2010/9/24</vt:lpstr>
    </vt:vector>
  </TitlesOfParts>
  <Company>情報処理推進機構</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プロセス改善推進者育成教材</dc:title>
  <dc:subject/>
  <dc:creator>ＳＥＣ</dc:creator>
  <cp:keywords/>
  <dc:description/>
  <cp:lastModifiedBy>倉持 俊之</cp:lastModifiedBy>
  <cp:revision>4</cp:revision>
  <dcterms:created xsi:type="dcterms:W3CDTF">2013-01-10T05:34:00Z</dcterms:created>
  <dcterms:modified xsi:type="dcterms:W3CDTF">2013-03-18T06:49:00Z</dcterms:modified>
</cp:coreProperties>
</file>