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6B176090" w:rsidR="00946EE4" w:rsidRDefault="00171EB0">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01A564A4"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0E157D" w:rsidRPr="000E157D">
        <w:rPr>
          <w:rFonts w:ascii="ＭＳ Ｐゴシック" w:eastAsia="ＭＳ Ｐゴシック" w:hAnsi="ＭＳ Ｐゴシック" w:hint="eastAsia"/>
          <w:spacing w:val="20"/>
          <w:sz w:val="36"/>
          <w:szCs w:val="36"/>
        </w:rPr>
        <w:t>NIST SP800-161 Revision1等の翻訳</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843EFA"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55EDA2D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1FE1FFBD" w14:textId="77777777" w:rsidR="00527A76" w:rsidRDefault="00527A76" w:rsidP="006E4703">
      <w:pPr>
        <w:wordWrap w:val="0"/>
        <w:autoSpaceDE w:val="0"/>
        <w:autoSpaceDN w:val="0"/>
        <w:adjustRightInd w:val="0"/>
        <w:spacing w:line="268" w:lineRule="exact"/>
        <w:rPr>
          <w:rFonts w:ascii="ＭＳ ゴシック" w:eastAsia="ＭＳ ゴシック" w:hAnsi="ＭＳ ゴシック" w:cs="ＭＳ 明朝"/>
          <w:color w:val="FF0000"/>
          <w:spacing w:val="1"/>
          <w:kern w:val="0"/>
          <w:szCs w:val="21"/>
        </w:rPr>
      </w:pPr>
    </w:p>
    <w:p w14:paraId="43E0580A" w14:textId="109E457D"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22DC7553" w14:textId="0375E673"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5D166CFE" w14:textId="365B79DF"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6E5F28B1" w14:textId="56A8CE4B"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24FF0211" w14:textId="44FAC5CE"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638346FA" w14:textId="38288CAE"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06A9C6A8" w14:textId="04BD4A5F"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6CDAC180" w14:textId="0478D0AE"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29EA47DA" w14:textId="618464E3"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2F1F5153" w14:textId="14C9DB12"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1EE60D25" w14:textId="605F060B"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3877B7BA" w14:textId="730E2B8B"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01A9611F" w14:textId="3DC2192A"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5A4C41BD" w14:textId="0610DAC6"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4FA59BBF" w14:textId="3DDD8E9D"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77B4F586" w14:textId="4CD76A66"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7F19B6CC" w14:textId="13811C68"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5B2B8BBD" w14:textId="77C4EB9E"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588FFBBE" w14:textId="26B97EDE"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3544D222" w14:textId="3A05985D" w:rsidR="000E157D" w:rsidRDefault="000E157D" w:rsidP="000E157D">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03B30659" w14:textId="77777777" w:rsidR="000E157D" w:rsidRPr="00D41235" w:rsidRDefault="000E157D" w:rsidP="006E4703">
      <w:pPr>
        <w:autoSpaceDE w:val="0"/>
        <w:autoSpaceDN w:val="0"/>
        <w:adjustRightInd w:val="0"/>
        <w:spacing w:line="268" w:lineRule="exact"/>
        <w:jc w:val="left"/>
        <w:rPr>
          <w:rFonts w:ascii="ＭＳ ゴシック" w:eastAsia="ＭＳ ゴシック" w:hAnsi="ＭＳ ゴシック" w:cs="ＭＳ 明朝"/>
          <w:color w:val="FF0000"/>
          <w:spacing w:val="1"/>
          <w:kern w:val="0"/>
          <w:szCs w:val="21"/>
        </w:rPr>
      </w:pPr>
    </w:p>
    <w:p w14:paraId="180BBEC7" w14:textId="07C16A34" w:rsidR="00843EFA" w:rsidRDefault="00843EFA" w:rsidP="006E4703">
      <w:pPr>
        <w:pStyle w:val="a3"/>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6B2F32F5"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3F0D14">
        <w:rPr>
          <w:rFonts w:ascii="ＭＳ Ｐゴシック" w:eastAsia="ＭＳ Ｐゴシック" w:hAnsi="ＭＳ Ｐゴシック" w:hint="eastAsia"/>
          <w:sz w:val="28"/>
          <w:szCs w:val="28"/>
        </w:rPr>
        <w:t>22</w:t>
      </w:r>
      <w:r>
        <w:rPr>
          <w:rFonts w:ascii="ＭＳ Ｐゴシック" w:eastAsia="ＭＳ Ｐゴシック" w:hAnsi="ＭＳ Ｐゴシック" w:hint="eastAsia"/>
          <w:sz w:val="28"/>
          <w:szCs w:val="28"/>
        </w:rPr>
        <w:t>年</w:t>
      </w:r>
      <w:r w:rsidR="003F0D14">
        <w:rPr>
          <w:rFonts w:ascii="ＭＳ Ｐゴシック" w:eastAsia="ＭＳ Ｐゴシック" w:hAnsi="ＭＳ Ｐゴシック" w:hint="eastAsia"/>
          <w:sz w:val="28"/>
          <w:szCs w:val="28"/>
        </w:rPr>
        <w:t>7</w:t>
      </w:r>
      <w:r>
        <w:rPr>
          <w:rFonts w:ascii="ＭＳ Ｐゴシック" w:eastAsia="ＭＳ Ｐゴシック" w:hAnsi="ＭＳ Ｐゴシック" w:hint="eastAsia"/>
          <w:sz w:val="28"/>
          <w:szCs w:val="28"/>
        </w:rPr>
        <w:t>月</w:t>
      </w:r>
      <w:r w:rsidR="003F0D14">
        <w:rPr>
          <w:rFonts w:ascii="ＭＳ Ｐゴシック" w:eastAsia="ＭＳ Ｐゴシック" w:hAnsi="ＭＳ Ｐゴシック" w:hint="eastAsia"/>
          <w:sz w:val="28"/>
          <w:szCs w:val="28"/>
        </w:rPr>
        <w:t>20</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77777777" w:rsidR="00946EE4" w:rsidRDefault="00946EE4">
      <w:pPr>
        <w:jc w:val="center"/>
        <w:rPr>
          <w:rFonts w:ascii="ＭＳ 明朝" w:hAnsi="ＭＳ 明朝" w:cs="ＭＳ Ｐゴシック"/>
          <w:sz w:val="24"/>
        </w:rPr>
      </w:pPr>
      <w:r w:rsidRPr="00445835">
        <w:rPr>
          <w:rFonts w:ascii="ＭＳ 明朝" w:hAnsi="ＭＳ 明朝" w:cs="ＭＳ Ｐゴシック" w:hint="eastAsia"/>
          <w:spacing w:val="405"/>
          <w:kern w:val="0"/>
          <w:sz w:val="24"/>
          <w:fitText w:val="1050" w:id="-966527222"/>
        </w:rPr>
        <w:t>目</w:t>
      </w:r>
      <w:r w:rsidRPr="00445835">
        <w:rPr>
          <w:rFonts w:ascii="ＭＳ 明朝" w:hAnsi="ＭＳ 明朝" w:cs="ＭＳ Ｐゴシック" w:hint="eastAsia"/>
          <w:kern w:val="0"/>
          <w:sz w:val="24"/>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1B7ABE0E" w14:textId="77777777" w:rsidR="00445835" w:rsidRDefault="00946EE4">
      <w:pPr>
        <w:spacing w:line="360" w:lineRule="auto"/>
        <w:jc w:val="center"/>
        <w:rPr>
          <w:rFonts w:ascii="ＭＳ 明朝" w:hAnsi="ＭＳ 明朝"/>
          <w:noProof/>
          <w:sz w:val="24"/>
        </w:rPr>
        <w:sectPr w:rsidR="00445835" w:rsidSect="00445835">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4ED9E0B9" w14:textId="77777777" w:rsidR="00445835" w:rsidRDefault="00445835">
      <w:pPr>
        <w:pStyle w:val="12"/>
        <w:rPr>
          <w:noProof/>
        </w:rPr>
      </w:pPr>
      <w:r w:rsidRPr="003A79C0">
        <w:rPr>
          <w:rFonts w:ascii="ＭＳ 明朝" w:hAnsi="ＭＳ 明朝" w:hint="eastAsia"/>
          <w:noProof/>
        </w:rPr>
        <w:t>Ⅰ．</w:t>
      </w:r>
      <w:r w:rsidRPr="003A79C0">
        <w:rPr>
          <w:rFonts w:ascii="ＭＳ 明朝" w:hAnsi="ＭＳ 明朝" w:hint="eastAsia"/>
          <w:noProof/>
          <w:spacing w:val="2"/>
        </w:rPr>
        <w:t>入札説明書</w:t>
      </w:r>
      <w:r>
        <w:rPr>
          <w:noProof/>
        </w:rPr>
        <w:tab/>
        <w:t>1</w:t>
      </w:r>
    </w:p>
    <w:p w14:paraId="178EF78B" w14:textId="0C6D75CD" w:rsidR="00445835" w:rsidRDefault="00445835">
      <w:pPr>
        <w:pStyle w:val="12"/>
        <w:rPr>
          <w:noProof/>
        </w:rPr>
      </w:pPr>
      <w:r w:rsidRPr="003A79C0">
        <w:rPr>
          <w:rFonts w:ascii="ＭＳ 明朝" w:hAnsi="ＭＳ 明朝" w:hint="eastAsia"/>
          <w:noProof/>
        </w:rPr>
        <w:t>Ⅱ．契約書</w:t>
      </w:r>
      <w:r>
        <w:rPr>
          <w:noProof/>
        </w:rPr>
        <w:tab/>
        <w:t>6</w:t>
      </w:r>
    </w:p>
    <w:p w14:paraId="62BB5D45" w14:textId="77777777" w:rsidR="00445835" w:rsidRDefault="00445835">
      <w:pPr>
        <w:pStyle w:val="12"/>
        <w:rPr>
          <w:noProof/>
        </w:rPr>
      </w:pPr>
      <w:r w:rsidRPr="003A79C0">
        <w:rPr>
          <w:rFonts w:ascii="ＭＳ 明朝" w:hAnsi="ＭＳ 明朝" w:hint="eastAsia"/>
          <w:noProof/>
        </w:rPr>
        <w:t>Ⅲ．仕様書</w:t>
      </w:r>
      <w:r>
        <w:rPr>
          <w:noProof/>
        </w:rPr>
        <w:tab/>
        <w:t>15</w:t>
      </w:r>
    </w:p>
    <w:p w14:paraId="48F60EBC" w14:textId="77777777" w:rsidR="00445835" w:rsidRDefault="00445835">
      <w:pPr>
        <w:pStyle w:val="12"/>
        <w:rPr>
          <w:noProof/>
        </w:rPr>
      </w:pPr>
      <w:r w:rsidRPr="003A79C0">
        <w:rPr>
          <w:rFonts w:ascii="ＭＳ 明朝" w:hAnsi="ＭＳ 明朝" w:cs="ＭＳ Ｐゴシック" w:hint="eastAsia"/>
          <w:noProof/>
        </w:rPr>
        <w:t>Ⅳ．入札資料作成要領</w:t>
      </w:r>
      <w:r>
        <w:rPr>
          <w:noProof/>
        </w:rPr>
        <w:tab/>
        <w:t>19</w:t>
      </w:r>
    </w:p>
    <w:p w14:paraId="22A02701" w14:textId="77777777" w:rsidR="00445835" w:rsidRDefault="00445835">
      <w:pPr>
        <w:pStyle w:val="12"/>
        <w:rPr>
          <w:noProof/>
        </w:rPr>
      </w:pPr>
      <w:r w:rsidRPr="003A79C0">
        <w:rPr>
          <w:rFonts w:ascii="ＭＳ 明朝" w:hAnsi="ＭＳ 明朝" w:cs="ＭＳ Ｐゴシック" w:hint="eastAsia"/>
          <w:noProof/>
        </w:rPr>
        <w:t>Ⅴ．評価項目一覧</w:t>
      </w:r>
      <w:r>
        <w:rPr>
          <w:noProof/>
        </w:rPr>
        <w:tab/>
        <w:t>26</w:t>
      </w:r>
    </w:p>
    <w:p w14:paraId="750509A2" w14:textId="77777777" w:rsidR="00445835" w:rsidRDefault="00445835">
      <w:pPr>
        <w:pStyle w:val="12"/>
        <w:rPr>
          <w:noProof/>
        </w:rPr>
      </w:pPr>
      <w:r w:rsidRPr="003A79C0">
        <w:rPr>
          <w:rFonts w:ascii="ＭＳ 明朝" w:hAnsi="ＭＳ 明朝" w:cs="ＭＳ Ｐゴシック" w:hint="eastAsia"/>
          <w:noProof/>
        </w:rPr>
        <w:t>Ⅵ．評価手順書</w:t>
      </w:r>
      <w:r>
        <w:rPr>
          <w:noProof/>
        </w:rPr>
        <w:tab/>
        <w:t>31</w:t>
      </w:r>
    </w:p>
    <w:p w14:paraId="5D4F7580" w14:textId="77777777" w:rsidR="00445835" w:rsidRDefault="00445835">
      <w:pPr>
        <w:pStyle w:val="12"/>
        <w:rPr>
          <w:noProof/>
        </w:rPr>
      </w:pPr>
      <w:r w:rsidRPr="003A79C0">
        <w:rPr>
          <w:rFonts w:ascii="ＭＳ 明朝" w:hAnsi="ＭＳ 明朝" w:hint="eastAsia"/>
          <w:noProof/>
        </w:rPr>
        <w:t>Ⅶ．その他関係資料</w:t>
      </w:r>
      <w:r>
        <w:rPr>
          <w:noProof/>
        </w:rPr>
        <w:tab/>
        <w:t>35</w:t>
      </w:r>
    </w:p>
    <w:p w14:paraId="603AD126" w14:textId="4B767BDE" w:rsidR="00445835" w:rsidRDefault="00445835">
      <w:pPr>
        <w:spacing w:line="360" w:lineRule="auto"/>
        <w:jc w:val="center"/>
        <w:rPr>
          <w:rFonts w:ascii="ＭＳ 明朝" w:hAnsi="ＭＳ 明朝"/>
          <w:noProof/>
          <w:sz w:val="24"/>
        </w:rPr>
        <w:sectPr w:rsidR="00445835" w:rsidSect="00445835">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F6562D">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4C549768"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3F0D14">
        <w:rPr>
          <w:rFonts w:ascii="ＭＳ 明朝" w:hAnsi="ＭＳ 明朝" w:hint="eastAsia"/>
        </w:rPr>
        <w:t>22</w:t>
      </w:r>
      <w:r>
        <w:rPr>
          <w:rFonts w:ascii="ＭＳ 明朝" w:hAnsi="ＭＳ 明朝" w:hint="eastAsia"/>
        </w:rPr>
        <w:t>年</w:t>
      </w:r>
      <w:r w:rsidR="003F0D14">
        <w:rPr>
          <w:rFonts w:ascii="ＭＳ 明朝" w:hAnsi="ＭＳ 明朝" w:hint="eastAsia"/>
        </w:rPr>
        <w:t>7</w:t>
      </w:r>
      <w:r>
        <w:rPr>
          <w:rFonts w:ascii="ＭＳ 明朝" w:hAnsi="ＭＳ 明朝" w:hint="eastAsia"/>
        </w:rPr>
        <w:t>月</w:t>
      </w:r>
      <w:r w:rsidR="003F0D14">
        <w:rPr>
          <w:rFonts w:ascii="ＭＳ 明朝" w:hAnsi="ＭＳ 明朝" w:hint="eastAsia"/>
        </w:rPr>
        <w:t>20</w:t>
      </w:r>
      <w:r>
        <w:rPr>
          <w:rFonts w:ascii="ＭＳ 明朝" w:hAnsi="ＭＳ 明朝" w:hint="eastAsia"/>
        </w:rPr>
        <w:t>日付け</w:t>
      </w:r>
      <w:r w:rsidR="00F71904">
        <w:rPr>
          <w:rFonts w:ascii="ＭＳ 明朝" w:hAnsi="ＭＳ 明朝" w:hint="eastAsia"/>
        </w:rPr>
        <w:t>公告</w:t>
      </w:r>
      <w:r>
        <w:rPr>
          <w:rFonts w:ascii="ＭＳ 明朝" w:hAnsi="ＭＳ 明朝" w:hint="eastAsia"/>
        </w:rPr>
        <w:t>）に基づく入札については、関係法令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33D6BD61"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E157D" w:rsidRPr="000E157D">
        <w:rPr>
          <w:rFonts w:ascii="ＭＳ 明朝" w:hAnsi="ＭＳ 明朝" w:hint="eastAsia"/>
        </w:rPr>
        <w:t>NIST SP800-161 Revision1等の翻訳</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77777777"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spacing w:val="30"/>
          <w:fitText w:val="1060" w:id="-970208244"/>
        </w:rPr>
        <w:t>履行期</w:t>
      </w:r>
      <w:r>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4DCA980" w14:textId="77777777"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Pr="002041C7">
        <w:rPr>
          <w:rFonts w:ascii="ＭＳ 明朝" w:hAnsi="ＭＳ 明朝" w:hint="eastAsia"/>
          <w:spacing w:val="30"/>
          <w:fitText w:val="1060" w:id="-970208242"/>
        </w:rPr>
        <w:t>入札方</w:t>
      </w:r>
      <w:r w:rsidRPr="002041C7">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502C087B"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0E157D" w:rsidRPr="000E157D">
        <w:rPr>
          <w:rFonts w:ascii="ＭＳ 明朝" w:hAnsi="ＭＳ 明朝" w:hint="eastAsia"/>
        </w:rPr>
        <w:t>NIST SP800-161 Revision1等の翻訳</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335F49">
        <w:rPr>
          <w:rFonts w:ascii="ＭＳ 明朝" w:hAnsi="ＭＳ 明朝"/>
        </w:rPr>
        <w:t>10</w:t>
      </w:r>
      <w:r w:rsidRPr="00F71904">
        <w:rPr>
          <w:rFonts w:ascii="ＭＳ 明朝" w:hAnsi="ＭＳ 明朝" w:hint="eastAsia"/>
        </w:rPr>
        <w:t>パーセントに相当する額を加算した金額（当該金額に</w:t>
      </w:r>
      <w:r w:rsidRPr="00F7190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335F49">
        <w:rPr>
          <w:rFonts w:ascii="ＭＳ 明朝" w:hAnsi="ＭＳ 明朝"/>
        </w:rPr>
        <w:t>1</w:t>
      </w:r>
      <w:r w:rsidR="0072715C" w:rsidRPr="00335F49">
        <w:rPr>
          <w:rFonts w:ascii="ＭＳ 明朝" w:hAnsi="ＭＳ 明朝"/>
        </w:rPr>
        <w:t>10</w:t>
      </w:r>
      <w:r w:rsidRPr="00857FE6">
        <w:rPr>
          <w:rFonts w:ascii="ＭＳ 明朝" w:hAnsi="ＭＳ 明朝" w:hint="eastAsia"/>
          <w:color w:val="000000" w:themeColor="text1"/>
        </w:rPr>
        <w:t>分の100に相当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6" w14:textId="77777777" w:rsidR="00946EE4" w:rsidRDefault="00946EE4">
      <w:pPr>
        <w:pStyle w:val="a3"/>
        <w:ind w:leftChars="1018" w:left="2138" w:firstLineChars="100" w:firstLine="210"/>
        <w:rPr>
          <w:rFonts w:ascii="ＭＳ 明朝" w:hAnsi="ＭＳ 明朝"/>
          <w:spacing w:val="0"/>
        </w:rPr>
      </w:pP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347AD4B9" w:rsidR="00BC614F" w:rsidRDefault="00FC66FD" w:rsidP="003666CB">
      <w:pPr>
        <w:pStyle w:val="a3"/>
        <w:ind w:leftChars="66" w:left="465" w:hangingChars="154" w:hanging="326"/>
        <w:rPr>
          <w:rFonts w:ascii="ＭＳ 明朝" w:hAnsi="ＭＳ 明朝"/>
          <w:color w:val="FF0000"/>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335F49">
        <w:rPr>
          <w:rFonts w:ascii="ＭＳ 明朝" w:hAnsi="ＭＳ 明朝" w:hint="eastAsia"/>
        </w:rPr>
        <w:t>令和</w:t>
      </w:r>
      <w:r w:rsidR="00F11D0E">
        <w:rPr>
          <w:rFonts w:ascii="ＭＳ 明朝" w:hAnsi="ＭＳ 明朝" w:hint="eastAsia"/>
        </w:rPr>
        <w:t>4・5・6</w:t>
      </w:r>
      <w:r w:rsidR="00CB6566" w:rsidRPr="00335F49">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6E4703">
        <w:rPr>
          <w:rFonts w:asciiTheme="minorEastAsia" w:eastAsiaTheme="minorEastAsia" w:hAnsiTheme="minorEastAsia" w:hint="eastAsia"/>
        </w:rPr>
        <w:t>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8F" w14:textId="69C2BC31" w:rsidR="00FC66FD" w:rsidRPr="00F70997"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4DCA991" w14:textId="331C4C5E" w:rsidR="00946EE4" w:rsidRDefault="00F70997" w:rsidP="006E4703">
      <w:pPr>
        <w:pStyle w:val="a3"/>
        <w:ind w:leftChars="200" w:left="630" w:hangingChars="100" w:hanging="210"/>
        <w:rPr>
          <w:rFonts w:ascii="ＭＳ 明朝" w:hAnsi="ＭＳ 明朝"/>
          <w:spacing w:val="0"/>
        </w:rPr>
      </w:pPr>
      <w:r>
        <w:rPr>
          <w:rFonts w:ascii="ＭＳ 明朝" w:hAnsi="ＭＳ 明朝" w:hint="eastAsia"/>
          <w:spacing w:val="0"/>
        </w:rPr>
        <w:t xml:space="preserve">　　</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77777777" w:rsidR="00946EE4" w:rsidRDefault="00946EE4">
      <w:pPr>
        <w:pStyle w:val="a3"/>
        <w:spacing w:afterLines="50" w:after="120"/>
        <w:rPr>
          <w:rFonts w:ascii="ＭＳ 明朝" w:hAnsi="ＭＳ 明朝"/>
        </w:rPr>
      </w:pPr>
      <w:r>
        <w:rPr>
          <w:rFonts w:ascii="ＭＳ 明朝" w:hAnsi="ＭＳ 明朝" w:hint="eastAsia"/>
        </w:rPr>
        <w:t>4．入札説明会の日時及び場所</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0D0E3EFC" w:rsidR="00946EE4" w:rsidRDefault="00946EE4">
      <w:pPr>
        <w:pStyle w:val="a3"/>
        <w:ind w:firstLineChars="300" w:firstLine="636"/>
        <w:rPr>
          <w:rFonts w:ascii="ＭＳ 明朝" w:hAnsi="ＭＳ 明朝"/>
          <w:spacing w:val="0"/>
        </w:rPr>
      </w:pP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5E5A25">
        <w:rPr>
          <w:rFonts w:ascii="ＭＳ 明朝" w:hAnsi="ＭＳ 明朝" w:hint="eastAsia"/>
        </w:rPr>
        <w:t>7</w:t>
      </w:r>
      <w:r>
        <w:rPr>
          <w:rFonts w:ascii="ＭＳ 明朝" w:hAnsi="ＭＳ 明朝" w:hint="eastAsia"/>
        </w:rPr>
        <w:t>月</w:t>
      </w:r>
      <w:r w:rsidR="003F0D14">
        <w:rPr>
          <w:rFonts w:ascii="ＭＳ 明朝" w:hAnsi="ＭＳ 明朝" w:hint="eastAsia"/>
        </w:rPr>
        <w:t>26</w:t>
      </w:r>
      <w:r>
        <w:rPr>
          <w:rFonts w:ascii="ＭＳ 明朝" w:hAnsi="ＭＳ 明朝" w:hint="eastAsia"/>
        </w:rPr>
        <w:t>日（</w:t>
      </w:r>
      <w:r w:rsidR="003F0D14">
        <w:rPr>
          <w:rFonts w:ascii="ＭＳ 明朝" w:hAnsi="ＭＳ 明朝" w:hint="eastAsia"/>
        </w:rPr>
        <w:t>火</w:t>
      </w:r>
      <w:r>
        <w:rPr>
          <w:rFonts w:ascii="ＭＳ 明朝" w:hAnsi="ＭＳ 明朝" w:hint="eastAsia"/>
        </w:rPr>
        <w:t xml:space="preserve">）　</w:t>
      </w:r>
      <w:r w:rsidR="005E5A25">
        <w:rPr>
          <w:rFonts w:ascii="ＭＳ 明朝" w:hAnsi="ＭＳ 明朝" w:hint="eastAsia"/>
        </w:rPr>
        <w:t>11</w:t>
      </w:r>
      <w:r>
        <w:rPr>
          <w:rFonts w:ascii="ＭＳ 明朝" w:hAnsi="ＭＳ 明朝" w:hint="eastAsia"/>
        </w:rPr>
        <w:t>時00分</w:t>
      </w:r>
    </w:p>
    <w:p w14:paraId="74DCA999" w14:textId="77777777" w:rsidR="00946EE4" w:rsidRDefault="00946EE4">
      <w:pPr>
        <w:pStyle w:val="a3"/>
        <w:tabs>
          <w:tab w:val="left" w:pos="2780"/>
        </w:tabs>
        <w:ind w:leftChars="67" w:left="141"/>
        <w:rPr>
          <w:rFonts w:ascii="ＭＳ 明朝" w:hAnsi="ＭＳ 明朝"/>
        </w:rPr>
      </w:pPr>
      <w:r>
        <w:rPr>
          <w:rFonts w:ascii="ＭＳ 明朝" w:hAnsi="ＭＳ 明朝" w:hint="eastAsia"/>
        </w:rPr>
        <w:t>(2) 入札説明会の場所</w:t>
      </w:r>
      <w:r>
        <w:rPr>
          <w:rFonts w:ascii="ＭＳ 明朝" w:hAnsi="ＭＳ 明朝"/>
        </w:rPr>
        <w:tab/>
      </w:r>
    </w:p>
    <w:p w14:paraId="74DCA99C" w14:textId="4F915B7F" w:rsidR="00946EE4" w:rsidRDefault="005E5A25" w:rsidP="008F7C9E">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Pr>
          <w:rFonts w:ascii="ＭＳ 明朝" w:hAnsi="ＭＳ 明朝" w:hint="eastAsia"/>
        </w:rPr>
        <w:t>2</w:t>
      </w:r>
      <w:r w:rsidRPr="00453B1B">
        <w:rPr>
          <w:rFonts w:ascii="ＭＳ 明朝" w:hAnsi="ＭＳ 明朝"/>
        </w:rPr>
        <w:t>年</w:t>
      </w:r>
      <w:r>
        <w:rPr>
          <w:rFonts w:ascii="ＭＳ 明朝" w:hAnsi="ＭＳ 明朝" w:hint="eastAsia"/>
        </w:rPr>
        <w:t>7</w:t>
      </w:r>
      <w:r w:rsidRPr="00453B1B">
        <w:rPr>
          <w:rFonts w:ascii="ＭＳ 明朝" w:hAnsi="ＭＳ 明朝"/>
        </w:rPr>
        <w:t>月</w:t>
      </w:r>
      <w:r w:rsidR="008F7C9E">
        <w:rPr>
          <w:rFonts w:ascii="ＭＳ 明朝" w:hAnsi="ＭＳ 明朝" w:hint="eastAsia"/>
        </w:rPr>
        <w:t>25</w:t>
      </w:r>
      <w:r w:rsidRPr="00453B1B">
        <w:rPr>
          <w:rFonts w:ascii="ＭＳ 明朝" w:hAnsi="ＭＳ 明朝"/>
        </w:rPr>
        <w:t>日（</w:t>
      </w:r>
      <w:r w:rsidR="008F7C9E">
        <w:rPr>
          <w:rFonts w:ascii="ＭＳ 明朝" w:hAnsi="ＭＳ 明朝" w:hint="eastAsia"/>
        </w:rPr>
        <w:t>月</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33D3B4F7" w:rsidR="00946EE4" w:rsidRDefault="00946EE4">
      <w:pPr>
        <w:pStyle w:val="a3"/>
        <w:ind w:leftChars="303" w:left="636"/>
        <w:rPr>
          <w:rFonts w:ascii="ＭＳ 明朝" w:hAnsi="ＭＳ 明朝"/>
          <w:spacing w:val="0"/>
        </w:rPr>
      </w:pP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5E5A25">
        <w:rPr>
          <w:rFonts w:ascii="ＭＳ 明朝" w:hAnsi="ＭＳ 明朝" w:hint="eastAsia"/>
        </w:rPr>
        <w:t>7</w:t>
      </w:r>
      <w:r>
        <w:rPr>
          <w:rFonts w:ascii="ＭＳ 明朝" w:hAnsi="ＭＳ 明朝" w:hint="eastAsia"/>
        </w:rPr>
        <w:t>月</w:t>
      </w:r>
      <w:r w:rsidR="003F0D14">
        <w:rPr>
          <w:rFonts w:ascii="ＭＳ 明朝" w:hAnsi="ＭＳ 明朝" w:hint="eastAsia"/>
        </w:rPr>
        <w:t>26</w:t>
      </w:r>
      <w:r>
        <w:rPr>
          <w:rFonts w:ascii="ＭＳ 明朝" w:hAnsi="ＭＳ 明朝" w:hint="eastAsia"/>
        </w:rPr>
        <w:t>日（</w:t>
      </w:r>
      <w:r w:rsidR="003F0D14">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F40DC7">
        <w:rPr>
          <w:rFonts w:ascii="ＭＳ 明朝" w:hAnsi="ＭＳ 明朝" w:hint="eastAsia"/>
        </w:rPr>
        <w:t>8</w:t>
      </w:r>
      <w:r>
        <w:rPr>
          <w:rFonts w:ascii="ＭＳ 明朝" w:hAnsi="ＭＳ 明朝" w:hint="eastAsia"/>
        </w:rPr>
        <w:t>月</w:t>
      </w:r>
      <w:r w:rsidR="00F40DC7">
        <w:rPr>
          <w:rFonts w:ascii="ＭＳ 明朝" w:hAnsi="ＭＳ 明朝" w:hint="eastAsia"/>
        </w:rPr>
        <w:t>9</w:t>
      </w:r>
      <w:r>
        <w:rPr>
          <w:rFonts w:ascii="ＭＳ 明朝" w:hAnsi="ＭＳ 明朝" w:hint="eastAsia"/>
        </w:rPr>
        <w:t>日（</w:t>
      </w:r>
      <w:r w:rsidR="00F40DC7">
        <w:rPr>
          <w:rFonts w:ascii="ＭＳ 明朝" w:hAnsi="ＭＳ 明朝" w:hint="eastAsia"/>
        </w:rPr>
        <w:t>火</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03407857" w:rsidR="00946EE4" w:rsidRDefault="00946EE4">
      <w:pPr>
        <w:pStyle w:val="a3"/>
        <w:tabs>
          <w:tab w:val="right" w:pos="9468"/>
        </w:tabs>
        <w:ind w:firstLineChars="300" w:firstLine="636"/>
        <w:rPr>
          <w:rFonts w:ascii="ＭＳ 明朝" w:hAnsi="ＭＳ 明朝"/>
        </w:rPr>
      </w:pP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3F0D14">
        <w:rPr>
          <w:rFonts w:ascii="ＭＳ 明朝" w:hAnsi="ＭＳ 明朝" w:hint="eastAsia"/>
        </w:rPr>
        <w:t>8</w:t>
      </w:r>
      <w:r>
        <w:rPr>
          <w:rFonts w:ascii="ＭＳ 明朝" w:hAnsi="ＭＳ 明朝" w:hint="eastAsia"/>
        </w:rPr>
        <w:t>月</w:t>
      </w:r>
      <w:r w:rsidR="003F0D14">
        <w:rPr>
          <w:rFonts w:ascii="ＭＳ 明朝" w:hAnsi="ＭＳ 明朝" w:hint="eastAsia"/>
        </w:rPr>
        <w:t>15</w:t>
      </w:r>
      <w:r>
        <w:rPr>
          <w:rFonts w:ascii="ＭＳ 明朝" w:hAnsi="ＭＳ 明朝" w:hint="eastAsia"/>
        </w:rPr>
        <w:t>日（</w:t>
      </w:r>
      <w:r w:rsidR="00F40DC7">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3F0D14">
        <w:rPr>
          <w:rFonts w:ascii="ＭＳ 明朝" w:hAnsi="ＭＳ 明朝" w:hint="eastAsia"/>
        </w:rPr>
        <w:t>8</w:t>
      </w:r>
      <w:r>
        <w:rPr>
          <w:rFonts w:ascii="ＭＳ 明朝" w:hAnsi="ＭＳ 明朝" w:hint="eastAsia"/>
        </w:rPr>
        <w:t>月</w:t>
      </w:r>
      <w:r w:rsidR="003F0D14">
        <w:rPr>
          <w:rFonts w:ascii="ＭＳ 明朝" w:hAnsi="ＭＳ 明朝" w:hint="eastAsia"/>
        </w:rPr>
        <w:t>17</w:t>
      </w:r>
      <w:r>
        <w:rPr>
          <w:rFonts w:ascii="ＭＳ 明朝" w:hAnsi="ＭＳ 明朝" w:hint="eastAsia"/>
        </w:rPr>
        <w:t>日（</w:t>
      </w:r>
      <w:r w:rsidR="003F0D14">
        <w:rPr>
          <w:rFonts w:ascii="ＭＳ 明朝" w:hAnsi="ＭＳ 明朝" w:hint="eastAsia"/>
        </w:rPr>
        <w:t>水</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1690E6B7" w:rsidR="00946EE4" w:rsidRDefault="00946EE4">
      <w:pPr>
        <w:pStyle w:val="a3"/>
        <w:ind w:leftChars="202" w:left="424" w:firstLineChars="100" w:firstLine="212"/>
        <w:rPr>
          <w:rFonts w:ascii="ＭＳ 明朝" w:hAnsi="ＭＳ 明朝"/>
        </w:rPr>
      </w:pP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3F0D14">
        <w:rPr>
          <w:rFonts w:ascii="ＭＳ 明朝" w:hAnsi="ＭＳ 明朝" w:hint="eastAsia"/>
        </w:rPr>
        <w:t>8</w:t>
      </w:r>
      <w:r>
        <w:rPr>
          <w:rFonts w:ascii="ＭＳ 明朝" w:hAnsi="ＭＳ 明朝" w:hint="eastAsia"/>
        </w:rPr>
        <w:t>月</w:t>
      </w:r>
      <w:r w:rsidR="003F0D14">
        <w:rPr>
          <w:rFonts w:ascii="ＭＳ 明朝" w:hAnsi="ＭＳ 明朝" w:hint="eastAsia"/>
        </w:rPr>
        <w:t>17</w:t>
      </w:r>
      <w:r>
        <w:rPr>
          <w:rFonts w:ascii="ＭＳ 明朝" w:hAnsi="ＭＳ 明朝" w:hint="eastAsia"/>
        </w:rPr>
        <w:t>日（</w:t>
      </w:r>
      <w:r w:rsidR="003F0D14">
        <w:rPr>
          <w:rFonts w:ascii="ＭＳ 明朝" w:hAnsi="ＭＳ 明朝" w:hint="eastAsia"/>
        </w:rPr>
        <w:t>水</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789659BD" w:rsidR="00946EE4" w:rsidRDefault="00946EE4">
      <w:pPr>
        <w:pStyle w:val="a3"/>
        <w:ind w:leftChars="67" w:left="141" w:firstLineChars="400" w:firstLine="728"/>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992"/>
        <w:gridCol w:w="1567"/>
      </w:tblGrid>
      <w:tr w:rsidR="006D6446" w14:paraId="74DCA9D6" w14:textId="77777777" w:rsidTr="006E4703">
        <w:trPr>
          <w:jc w:val="center"/>
        </w:trPr>
        <w:tc>
          <w:tcPr>
            <w:tcW w:w="542"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39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56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6E4703">
        <w:trPr>
          <w:jc w:val="center"/>
        </w:trPr>
        <w:tc>
          <w:tcPr>
            <w:tcW w:w="542"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99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56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6E4703">
        <w:trPr>
          <w:jc w:val="center"/>
        </w:trPr>
        <w:tc>
          <w:tcPr>
            <w:tcW w:w="542"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99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56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6E4703">
        <w:trPr>
          <w:jc w:val="center"/>
        </w:trPr>
        <w:tc>
          <w:tcPr>
            <w:tcW w:w="542" w:type="dxa"/>
            <w:vAlign w:val="center"/>
          </w:tcPr>
          <w:p w14:paraId="74DCA9E1" w14:textId="77777777" w:rsidR="00946EE4" w:rsidRDefault="00946EE4">
            <w:pPr>
              <w:rPr>
                <w:rFonts w:ascii="ＭＳ 明朝" w:hAnsi="ＭＳ 明朝"/>
                <w:szCs w:val="21"/>
              </w:rPr>
            </w:pPr>
            <w:r>
              <w:rPr>
                <w:rFonts w:ascii="ＭＳ 明朝" w:hAnsi="ＭＳ 明朝" w:hint="eastAsia"/>
                <w:szCs w:val="21"/>
              </w:rPr>
              <w:t>③</w:t>
            </w:r>
          </w:p>
        </w:tc>
        <w:tc>
          <w:tcPr>
            <w:tcW w:w="5407" w:type="dxa"/>
            <w:vAlign w:val="center"/>
          </w:tcPr>
          <w:p w14:paraId="74DCA9E2" w14:textId="77777777" w:rsidR="00946EE4" w:rsidRDefault="00946EE4">
            <w:pPr>
              <w:rPr>
                <w:rFonts w:ascii="ＭＳ 明朝" w:hAnsi="ＭＳ 明朝"/>
                <w:szCs w:val="21"/>
              </w:rPr>
            </w:pPr>
            <w:r>
              <w:rPr>
                <w:rFonts w:ascii="ＭＳ 明朝" w:hAnsi="ＭＳ 明朝" w:hint="eastAsia"/>
                <w:szCs w:val="21"/>
              </w:rPr>
              <w:t>提案書</w:t>
            </w:r>
          </w:p>
        </w:tc>
        <w:tc>
          <w:tcPr>
            <w:tcW w:w="99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567" w:type="dxa"/>
            <w:vAlign w:val="center"/>
          </w:tcPr>
          <w:p w14:paraId="0478DE77" w14:textId="3AFDAF5B" w:rsidR="005E5A25" w:rsidRPr="005E5A25" w:rsidRDefault="000E157D" w:rsidP="005E5A2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5E5A25" w:rsidRPr="005E5A25">
              <w:rPr>
                <w:rFonts w:ascii="ＭＳ 明朝" w:hAnsi="ＭＳ 明朝" w:hint="eastAsia"/>
                <w:szCs w:val="21"/>
              </w:rPr>
              <w:t>及び</w:t>
            </w:r>
          </w:p>
          <w:p w14:paraId="74DCA9E4" w14:textId="2BFB24E4" w:rsidR="00946EE4" w:rsidRDefault="005E5A25" w:rsidP="005E5A25">
            <w:pPr>
              <w:jc w:val="center"/>
              <w:rPr>
                <w:rFonts w:ascii="ＭＳ 明朝" w:hAnsi="ＭＳ 明朝"/>
                <w:szCs w:val="21"/>
              </w:rPr>
            </w:pPr>
            <w:r w:rsidRPr="005E5A25">
              <w:rPr>
                <w:rFonts w:ascii="ＭＳ 明朝" w:hAnsi="ＭＳ 明朝" w:hint="eastAsia"/>
                <w:szCs w:val="21"/>
              </w:rPr>
              <w:t>電子ファイル</w:t>
            </w:r>
          </w:p>
        </w:tc>
      </w:tr>
      <w:tr w:rsidR="00946EE4" w14:paraId="74DCA9EA" w14:textId="77777777" w:rsidTr="006E4703">
        <w:trPr>
          <w:jc w:val="center"/>
        </w:trPr>
        <w:tc>
          <w:tcPr>
            <w:tcW w:w="542" w:type="dxa"/>
            <w:vAlign w:val="center"/>
          </w:tcPr>
          <w:p w14:paraId="74DCA9E6" w14:textId="77777777" w:rsidR="00946EE4" w:rsidRDefault="00946EE4">
            <w:pPr>
              <w:rPr>
                <w:rFonts w:ascii="ＭＳ 明朝" w:hAnsi="ＭＳ 明朝"/>
                <w:szCs w:val="21"/>
              </w:rPr>
            </w:pPr>
            <w:r>
              <w:rPr>
                <w:rFonts w:ascii="ＭＳ 明朝" w:hAnsi="ＭＳ 明朝" w:hint="eastAsia"/>
                <w:szCs w:val="21"/>
              </w:rPr>
              <w:t>④</w:t>
            </w:r>
          </w:p>
        </w:tc>
        <w:tc>
          <w:tcPr>
            <w:tcW w:w="5407" w:type="dxa"/>
            <w:vAlign w:val="center"/>
          </w:tcPr>
          <w:p w14:paraId="74DCA9E7" w14:textId="77777777" w:rsidR="00946EE4" w:rsidRDefault="00946EE4">
            <w:pPr>
              <w:rPr>
                <w:rFonts w:ascii="ＭＳ 明朝" w:hAnsi="ＭＳ 明朝"/>
              </w:rPr>
            </w:pPr>
            <w:r>
              <w:rPr>
                <w:rFonts w:ascii="ＭＳ 明朝" w:hAnsi="ＭＳ 明朝" w:hint="eastAsia"/>
              </w:rPr>
              <w:t>評価項目一覧</w:t>
            </w:r>
          </w:p>
        </w:tc>
        <w:tc>
          <w:tcPr>
            <w:tcW w:w="99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567" w:type="dxa"/>
            <w:vAlign w:val="center"/>
          </w:tcPr>
          <w:p w14:paraId="35127931" w14:textId="313D0E1A" w:rsidR="005E5A25" w:rsidRPr="005E5A25" w:rsidRDefault="000E157D" w:rsidP="005E5A2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5E5A25" w:rsidRPr="005E5A25">
              <w:rPr>
                <w:rFonts w:ascii="ＭＳ 明朝" w:hAnsi="ＭＳ 明朝" w:hint="eastAsia"/>
                <w:szCs w:val="21"/>
              </w:rPr>
              <w:t>及び</w:t>
            </w:r>
          </w:p>
          <w:p w14:paraId="74DCA9E9" w14:textId="20C026CB" w:rsidR="00946EE4" w:rsidRDefault="005E5A25" w:rsidP="005E5A25">
            <w:pPr>
              <w:jc w:val="center"/>
              <w:rPr>
                <w:rFonts w:ascii="ＭＳ 明朝" w:hAnsi="ＭＳ 明朝"/>
                <w:szCs w:val="21"/>
              </w:rPr>
            </w:pPr>
            <w:r w:rsidRPr="005E5A25">
              <w:rPr>
                <w:rFonts w:ascii="ＭＳ 明朝" w:hAnsi="ＭＳ 明朝" w:hint="eastAsia"/>
                <w:szCs w:val="21"/>
              </w:rPr>
              <w:t>電子ファイル</w:t>
            </w:r>
          </w:p>
        </w:tc>
      </w:tr>
      <w:tr w:rsidR="00946EE4" w14:paraId="74DCA9F9" w14:textId="77777777" w:rsidTr="006E4703">
        <w:trPr>
          <w:jc w:val="center"/>
        </w:trPr>
        <w:tc>
          <w:tcPr>
            <w:tcW w:w="542" w:type="dxa"/>
            <w:vAlign w:val="center"/>
          </w:tcPr>
          <w:p w14:paraId="74DCA9F0" w14:textId="77777777" w:rsidR="00946EE4" w:rsidRDefault="00946EE4">
            <w:pPr>
              <w:rPr>
                <w:rFonts w:ascii="ＭＳ 明朝" w:hAnsi="ＭＳ 明朝"/>
                <w:szCs w:val="21"/>
              </w:rPr>
            </w:pPr>
            <w:r>
              <w:rPr>
                <w:rFonts w:ascii="ＭＳ 明朝" w:hAnsi="ＭＳ 明朝" w:hint="eastAsia"/>
                <w:szCs w:val="21"/>
              </w:rPr>
              <w:t>⑥</w:t>
            </w:r>
          </w:p>
        </w:tc>
        <w:tc>
          <w:tcPr>
            <w:tcW w:w="5407" w:type="dxa"/>
            <w:vAlign w:val="center"/>
          </w:tcPr>
          <w:p w14:paraId="74DCA9F6" w14:textId="4C8D30D5" w:rsidR="00946EE4" w:rsidRPr="0072715C" w:rsidRDefault="00CB6566" w:rsidP="00C00BB5">
            <w:pPr>
              <w:ind w:left="210" w:hangingChars="100" w:hanging="210"/>
              <w:rPr>
                <w:rFonts w:ascii="ＭＳ 明朝" w:hAnsi="ＭＳ 明朝"/>
              </w:rPr>
            </w:pPr>
            <w:r w:rsidRPr="00335F49">
              <w:rPr>
                <w:rFonts w:ascii="ＭＳ 明朝" w:hAnsi="ＭＳ 明朝" w:hint="eastAsia"/>
              </w:rPr>
              <w:t>令和</w:t>
            </w:r>
            <w:r w:rsidR="00F11D0E">
              <w:rPr>
                <w:rFonts w:ascii="ＭＳ 明朝" w:hAnsi="ＭＳ 明朝" w:hint="eastAsia"/>
              </w:rPr>
              <w:t>4・5・6</w:t>
            </w:r>
            <w:r w:rsidRPr="00335F49">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tc>
        <w:tc>
          <w:tcPr>
            <w:tcW w:w="99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56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6E4703">
        <w:trPr>
          <w:jc w:val="center"/>
        </w:trPr>
        <w:tc>
          <w:tcPr>
            <w:tcW w:w="542" w:type="dxa"/>
            <w:vAlign w:val="center"/>
          </w:tcPr>
          <w:p w14:paraId="74DCA9FA" w14:textId="77777777" w:rsidR="00946EE4" w:rsidRDefault="00946EE4">
            <w:pPr>
              <w:rPr>
                <w:rFonts w:ascii="ＭＳ 明朝" w:hAnsi="ＭＳ 明朝"/>
                <w:szCs w:val="21"/>
              </w:rPr>
            </w:pPr>
            <w:r>
              <w:rPr>
                <w:rFonts w:ascii="ＭＳ 明朝" w:hAnsi="ＭＳ 明朝" w:hint="eastAsia"/>
                <w:szCs w:val="21"/>
              </w:rPr>
              <w:t>⑦</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99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56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47D00C48"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145A50" w:rsidRPr="00145A50">
        <w:rPr>
          <w:rFonts w:ascii="ＭＳ 明朝" w:hAnsi="ＭＳ 明朝" w:hint="eastAsia"/>
        </w:rPr>
        <w:t>NIST SP800-161 Revision1等の翻訳</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145A50" w:rsidRPr="00145A50">
        <w:rPr>
          <w:rFonts w:ascii="ＭＳ 明朝" w:hAnsi="ＭＳ 明朝" w:hint="eastAsia"/>
        </w:rPr>
        <w:t>NIST SP800-161 Revision1等翻訳</w:t>
      </w:r>
      <w:r>
        <w:rPr>
          <w:rFonts w:ascii="ＭＳ 明朝" w:hAnsi="ＭＳ 明朝" w:hint="eastAsia"/>
        </w:rPr>
        <w:t xml:space="preserve">　一般競争入札に係る提出書類一式在中」と朱書きすること。</w:t>
      </w:r>
      <w:r w:rsidR="005E5A25" w:rsidRPr="005E5A25">
        <w:rPr>
          <w:rFonts w:ascii="ＭＳ 明朝" w:hAnsi="ＭＳ 明朝" w:hint="eastAsia"/>
        </w:rPr>
        <w:t>なお、入札書等提出書類を持参により提出する場合は、持参日の前営業日1</w:t>
      </w:r>
      <w:r w:rsidR="005E5A25">
        <w:rPr>
          <w:rFonts w:ascii="ＭＳ 明朝" w:hAnsi="ＭＳ 明朝" w:hint="eastAsia"/>
        </w:rPr>
        <w:t>7</w:t>
      </w:r>
      <w:r w:rsidR="005E5A25" w:rsidRPr="005E5A25">
        <w:rPr>
          <w:rFonts w:ascii="ＭＳ 明朝" w:hAnsi="ＭＳ 明朝" w:hint="eastAsia"/>
        </w:rPr>
        <w:t>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137402C5"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145A50" w:rsidRPr="00145A50">
        <w:rPr>
          <w:rFonts w:ascii="ＭＳ 明朝" w:hAnsi="ＭＳ 明朝" w:hint="eastAsia"/>
        </w:rPr>
        <w:t>NIST SP800-161 Revision1等の翻訳</w:t>
      </w:r>
      <w:r>
        <w:rPr>
          <w:rFonts w:ascii="ＭＳ 明朝" w:hAnsi="ＭＳ 明朝" w:hint="eastAsia"/>
        </w:rPr>
        <w:t xml:space="preserve">　一般競争入札に係る提出書類一式在中」と朱書きし、中封筒の封皮には直接提出する場合と同様とすること。</w:t>
      </w:r>
    </w:p>
    <w:p w14:paraId="79C24D40" w14:textId="77777777" w:rsidR="005E5A25" w:rsidRDefault="005E5A25" w:rsidP="005E5A25">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Pr>
          <w:rFonts w:ascii="ＭＳ 明朝" w:hAnsi="ＭＳ 明朝" w:hint="eastAsia"/>
        </w:rPr>
        <w:t>の</w:t>
      </w:r>
      <w:r w:rsidRPr="000B1B5E">
        <w:rPr>
          <w:rFonts w:ascii="ＭＳ 明朝" w:hAnsi="ＭＳ 明朝" w:hint="eastAsia"/>
        </w:rPr>
        <w:t>電子ファイル」の提出は、感染症予防対策のため、CDに収録して提出する方法の他、電子メールによる提出を可能とする。その場合、件名に</w:t>
      </w:r>
      <w:r w:rsidRPr="000B1B5E">
        <w:rPr>
          <w:rFonts w:ascii="ＭＳ 明朝" w:hAnsi="ＭＳ 明朝" w:hint="eastAsia"/>
        </w:rPr>
        <w:lastRenderedPageBreak/>
        <w:t>「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40939B86" w14:textId="77777777" w:rsidR="005E5A25" w:rsidRPr="00C00BB5" w:rsidRDefault="005E5A25">
      <w:pPr>
        <w:pStyle w:val="a3"/>
        <w:ind w:leftChars="329" w:left="691" w:firstLineChars="100" w:firstLine="212"/>
        <w:rPr>
          <w:rFonts w:ascii="ＭＳ 明朝" w:hAnsi="ＭＳ 明朝"/>
        </w:rPr>
      </w:pP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77777777" w:rsidR="00114FF8" w:rsidRPr="00DA2BC1" w:rsidRDefault="00114FF8" w:rsidP="00114FF8">
      <w:pPr>
        <w:pStyle w:val="a3"/>
        <w:ind w:firstLineChars="200" w:firstLine="424"/>
        <w:rPr>
          <w:rFonts w:ascii="ＭＳ 明朝" w:hAnsi="ＭＳ 明朝"/>
        </w:rPr>
      </w:pPr>
      <w:r w:rsidRPr="00DA2BC1">
        <w:rPr>
          <w:rFonts w:ascii="ＭＳ 明朝" w:hAnsi="ＭＳ 明朝" w:hint="eastAsia"/>
        </w:rPr>
        <w:t>② ヒアリングを次の日程で実施する。</w:t>
      </w:r>
    </w:p>
    <w:p w14:paraId="74DCAA07" w14:textId="5C2472ED" w:rsidR="00114FF8" w:rsidRPr="00DA2BC1" w:rsidRDefault="00114FF8" w:rsidP="00114FF8">
      <w:pPr>
        <w:pStyle w:val="a3"/>
        <w:rPr>
          <w:rFonts w:ascii="ＭＳ 明朝" w:hAnsi="ＭＳ 明朝"/>
        </w:rPr>
      </w:pPr>
      <w:r w:rsidRPr="00DA2BC1">
        <w:rPr>
          <w:rFonts w:ascii="ＭＳ 明朝" w:hAnsi="ＭＳ 明朝" w:hint="eastAsia"/>
        </w:rPr>
        <w:t xml:space="preserve">　　　　日時：20</w:t>
      </w:r>
      <w:r w:rsidR="005E5A25">
        <w:rPr>
          <w:rFonts w:ascii="ＭＳ 明朝" w:hAnsi="ＭＳ 明朝" w:hint="eastAsia"/>
        </w:rPr>
        <w:t>22</w:t>
      </w:r>
      <w:r w:rsidRPr="00DA2BC1">
        <w:rPr>
          <w:rFonts w:ascii="ＭＳ 明朝" w:hAnsi="ＭＳ 明朝" w:hint="eastAsia"/>
        </w:rPr>
        <w:t>年</w:t>
      </w:r>
      <w:r w:rsidR="001D7A73">
        <w:rPr>
          <w:rFonts w:ascii="ＭＳ 明朝" w:hAnsi="ＭＳ 明朝" w:hint="eastAsia"/>
        </w:rPr>
        <w:t>8</w:t>
      </w:r>
      <w:r w:rsidRPr="00DA2BC1">
        <w:rPr>
          <w:rFonts w:ascii="ＭＳ 明朝" w:hAnsi="ＭＳ 明朝" w:hint="eastAsia"/>
        </w:rPr>
        <w:t>月</w:t>
      </w:r>
      <w:r w:rsidR="001D7A73">
        <w:rPr>
          <w:rFonts w:ascii="ＭＳ 明朝" w:hAnsi="ＭＳ 明朝" w:hint="eastAsia"/>
        </w:rPr>
        <w:t>22</w:t>
      </w:r>
      <w:r w:rsidRPr="00DA2BC1">
        <w:rPr>
          <w:rFonts w:ascii="ＭＳ 明朝" w:hAnsi="ＭＳ 明朝" w:hint="eastAsia"/>
        </w:rPr>
        <w:t>日（</w:t>
      </w:r>
      <w:r w:rsidR="001D7A73">
        <w:rPr>
          <w:rFonts w:ascii="ＭＳ 明朝" w:hAnsi="ＭＳ 明朝" w:hint="eastAsia"/>
        </w:rPr>
        <w:t>月</w:t>
      </w:r>
      <w:r w:rsidRPr="00DA2BC1">
        <w:rPr>
          <w:rFonts w:ascii="ＭＳ 明朝" w:hAnsi="ＭＳ 明朝" w:hint="eastAsia"/>
        </w:rPr>
        <w:t>）10時30分～17時30分の間（1者あたり1時間を予定）</w:t>
      </w:r>
    </w:p>
    <w:p w14:paraId="187E7EB6" w14:textId="02BB49C8" w:rsidR="007E382D" w:rsidRDefault="00114FF8" w:rsidP="006E4703">
      <w:pPr>
        <w:pStyle w:val="a3"/>
        <w:rPr>
          <w:rFonts w:ascii="ＭＳ 明朝" w:hAnsi="ＭＳ 明朝"/>
        </w:rPr>
      </w:pPr>
      <w:r w:rsidRPr="00DA2BC1">
        <w:rPr>
          <w:rFonts w:ascii="ＭＳ 明朝" w:hAnsi="ＭＳ 明朝" w:hint="eastAsia"/>
        </w:rPr>
        <w:t xml:space="preserve">　　　　</w:t>
      </w:r>
    </w:p>
    <w:p w14:paraId="0DBA36F5" w14:textId="77777777" w:rsidR="005E5A25" w:rsidRPr="00DA2BC1" w:rsidRDefault="005E5A25" w:rsidP="006E4703">
      <w:pPr>
        <w:pStyle w:val="a3"/>
        <w:ind w:leftChars="405" w:left="850" w:firstLineChars="67" w:firstLine="142"/>
        <w:rPr>
          <w:rFonts w:ascii="ＭＳ 明朝" w:hAnsi="ＭＳ 明朝"/>
        </w:rPr>
      </w:pPr>
      <w:r w:rsidRPr="00DA2BC1">
        <w:rPr>
          <w:rFonts w:ascii="ＭＳ 明朝" w:hAnsi="ＭＳ 明朝" w:hint="eastAsia"/>
        </w:rPr>
        <w:t>なお、ヒアリングについては、提案内容を熟知した実施責任者等が対応すること。</w:t>
      </w:r>
      <w:r w:rsidRPr="000B4422">
        <w:rPr>
          <w:rFonts w:ascii="ＭＳ 明朝" w:hAnsi="ＭＳ 明朝" w:hint="eastAsia"/>
        </w:rPr>
        <w:t>また、感染症予防対策のため、電子メールやWeb会議等の手段によるヒアリングを行う場合がある</w:t>
      </w:r>
      <w:r>
        <w:rPr>
          <w:rFonts w:ascii="ＭＳ 明朝" w:hAnsi="ＭＳ 明朝" w:hint="eastAsia"/>
        </w:rPr>
        <w:t>ので、その際はIPAの指示に従うこと</w:t>
      </w:r>
      <w:r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0B240899" w:rsidR="00946EE4" w:rsidRDefault="00946EE4">
      <w:pPr>
        <w:pStyle w:val="a3"/>
        <w:ind w:leftChars="270" w:left="567"/>
        <w:rPr>
          <w:rFonts w:ascii="ＭＳ 明朝" w:hAnsi="ＭＳ 明朝"/>
        </w:rPr>
      </w:pPr>
      <w:r>
        <w:rPr>
          <w:rFonts w:ascii="ＭＳ 明朝" w:hAnsi="ＭＳ 明朝" w:hint="eastAsia"/>
        </w:rPr>
        <w:t>20</w:t>
      </w:r>
      <w:r w:rsidR="005E5A25">
        <w:rPr>
          <w:rFonts w:ascii="ＭＳ 明朝" w:hAnsi="ＭＳ 明朝" w:hint="eastAsia"/>
        </w:rPr>
        <w:t>22</w:t>
      </w:r>
      <w:r>
        <w:rPr>
          <w:rFonts w:ascii="ＭＳ 明朝" w:hAnsi="ＭＳ 明朝" w:hint="eastAsia"/>
        </w:rPr>
        <w:t>年</w:t>
      </w:r>
      <w:r w:rsidR="00F40DC7">
        <w:rPr>
          <w:rFonts w:ascii="ＭＳ 明朝" w:hAnsi="ＭＳ 明朝" w:hint="eastAsia"/>
        </w:rPr>
        <w:t>8</w:t>
      </w:r>
      <w:r>
        <w:rPr>
          <w:rFonts w:ascii="ＭＳ 明朝" w:hAnsi="ＭＳ 明朝" w:hint="eastAsia"/>
        </w:rPr>
        <w:t>月</w:t>
      </w:r>
      <w:r w:rsidR="00F40DC7">
        <w:rPr>
          <w:rFonts w:ascii="ＭＳ 明朝" w:hAnsi="ＭＳ 明朝" w:hint="eastAsia"/>
        </w:rPr>
        <w:t>2</w:t>
      </w:r>
      <w:r w:rsidR="0096787A">
        <w:rPr>
          <w:rFonts w:ascii="ＭＳ 明朝" w:hAnsi="ＭＳ 明朝" w:hint="eastAsia"/>
        </w:rPr>
        <w:t>6</w:t>
      </w:r>
      <w:r>
        <w:rPr>
          <w:rFonts w:ascii="ＭＳ 明朝" w:hAnsi="ＭＳ 明朝" w:hint="eastAsia"/>
        </w:rPr>
        <w:t>日（</w:t>
      </w:r>
      <w:r w:rsidR="0096787A">
        <w:rPr>
          <w:rFonts w:ascii="ＭＳ 明朝" w:hAnsi="ＭＳ 明朝" w:hint="eastAsia"/>
        </w:rPr>
        <w:t>金</w:t>
      </w:r>
      <w:r>
        <w:rPr>
          <w:rFonts w:ascii="ＭＳ 明朝" w:hAnsi="ＭＳ 明朝" w:hint="eastAsia"/>
        </w:rPr>
        <w:t xml:space="preserve">）　</w:t>
      </w:r>
      <w:r w:rsidR="008F7C9E">
        <w:rPr>
          <w:rFonts w:ascii="ＭＳ 明朝" w:hAnsi="ＭＳ 明朝" w:hint="eastAsia"/>
        </w:rPr>
        <w:t>11</w:t>
      </w:r>
      <w:r>
        <w:rPr>
          <w:rFonts w:ascii="ＭＳ 明朝" w:hAnsi="ＭＳ 明朝" w:hint="eastAsia"/>
        </w:rPr>
        <w:t>時</w:t>
      </w:r>
      <w:r w:rsidR="008F7C9E">
        <w:rPr>
          <w:rFonts w:ascii="ＭＳ 明朝" w:hAnsi="ＭＳ 明朝" w:hint="eastAsia"/>
        </w:rPr>
        <w:t>00</w:t>
      </w:r>
      <w:r>
        <w:rPr>
          <w:rFonts w:ascii="ＭＳ 明朝" w:hAnsi="ＭＳ 明朝" w:hint="eastAsia"/>
        </w:rPr>
        <w:t>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6B88D06B" w:rsidR="00946EE4" w:rsidRDefault="00946EE4">
      <w:pPr>
        <w:pStyle w:val="a3"/>
        <w:ind w:leftChars="270" w:left="567"/>
        <w:rPr>
          <w:rFonts w:ascii="ＭＳ 明朝" w:hAnsi="ＭＳ 明朝"/>
          <w:spacing w:val="0"/>
        </w:rPr>
      </w:pPr>
      <w:r>
        <w:rPr>
          <w:rFonts w:ascii="ＭＳ 明朝" w:hAnsi="ＭＳ 明朝" w:hint="eastAsia"/>
        </w:rPr>
        <w:t>独立行政法人情報処理推進機構　会議室</w:t>
      </w:r>
      <w:r w:rsidR="008F7C9E">
        <w:rPr>
          <w:rFonts w:ascii="ＭＳ 明朝" w:hAnsi="ＭＳ 明朝" w:hint="eastAsia"/>
        </w:rPr>
        <w:t>A</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Default="00946EE4">
      <w:pPr>
        <w:pStyle w:val="a3"/>
        <w:rPr>
          <w:rFonts w:ascii="ＭＳ 明朝" w:hAnsi="ＭＳ 明朝"/>
          <w:spacing w:val="0"/>
        </w:rPr>
      </w:pP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9" w14:textId="77777777" w:rsidR="00946EE4" w:rsidRDefault="00946EE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Default="00946EE4">
      <w:pPr>
        <w:pStyle w:val="a3"/>
        <w:rPr>
          <w:rFonts w:ascii="ＭＳ 明朝" w:hAnsi="ＭＳ 明朝"/>
          <w:spacing w:val="0"/>
        </w:rPr>
      </w:pPr>
    </w:p>
    <w:p w14:paraId="74DCAA1B" w14:textId="77777777" w:rsidR="00946EE4" w:rsidRDefault="00946EE4">
      <w:pPr>
        <w:pStyle w:val="a3"/>
        <w:rPr>
          <w:rFonts w:ascii="ＭＳ 明朝" w:hAnsi="ＭＳ 明朝"/>
          <w:spacing w:val="0"/>
        </w:rPr>
      </w:pPr>
    </w:p>
    <w:p w14:paraId="74DCAA1C"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D" w14:textId="77777777" w:rsidR="00946EE4" w:rsidRPr="00DA2BC1" w:rsidRDefault="00946EE4">
      <w:pPr>
        <w:pStyle w:val="a3"/>
        <w:rPr>
          <w:rFonts w:ascii="ＭＳ 明朝" w:hAnsi="ＭＳ 明朝"/>
          <w:spacing w:val="0"/>
        </w:rPr>
      </w:pPr>
    </w:p>
    <w:p w14:paraId="74DCAA1E" w14:textId="77777777" w:rsidR="00946EE4" w:rsidRDefault="00946EE4">
      <w:pPr>
        <w:pStyle w:val="a3"/>
        <w:rPr>
          <w:rFonts w:ascii="ＭＳ 明朝" w:hAnsi="ＭＳ 明朝"/>
          <w:spacing w:val="0"/>
        </w:rPr>
      </w:pPr>
    </w:p>
    <w:p w14:paraId="74DCAA1F" w14:textId="33E9B03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0F2D77">
        <w:rPr>
          <w:rFonts w:ascii="ＭＳ 明朝" w:hAnsi="ＭＳ 明朝" w:hint="eastAsia"/>
        </w:rPr>
        <w:t>（</w:t>
      </w:r>
      <w:r>
        <w:rPr>
          <w:rFonts w:ascii="ＭＳ 明朝" w:hAnsi="ＭＳ 明朝" w:hint="eastAsia"/>
        </w:rPr>
        <w:t>案</w:t>
      </w:r>
      <w:r w:rsidR="000F2D77">
        <w:rPr>
          <w:rFonts w:ascii="ＭＳ 明朝" w:hAnsi="ＭＳ 明朝" w:hint="eastAsia"/>
        </w:rPr>
        <w:t>）</w:t>
      </w:r>
      <w:r>
        <w:rPr>
          <w:rFonts w:ascii="ＭＳ 明朝" w:hAnsi="ＭＳ 明朝" w:hint="eastAsia"/>
        </w:rPr>
        <w:t>を参照）</w:t>
      </w:r>
    </w:p>
    <w:p w14:paraId="74DCAA20" w14:textId="77777777" w:rsidR="00946EE4" w:rsidRPr="00DA2BC1" w:rsidRDefault="00946EE4">
      <w:pPr>
        <w:pStyle w:val="a3"/>
        <w:rPr>
          <w:rFonts w:ascii="ＭＳ 明朝" w:hAnsi="ＭＳ 明朝"/>
          <w:spacing w:val="0"/>
        </w:rPr>
      </w:pP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4" w14:textId="77777777" w:rsidR="00946EE4" w:rsidRDefault="00946EE4">
      <w:pPr>
        <w:pStyle w:val="a3"/>
        <w:rPr>
          <w:rFonts w:ascii="ＭＳ 明朝" w:hAnsi="ＭＳ 明朝"/>
          <w:spacing w:val="0"/>
        </w:rPr>
      </w:pP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9" w14:textId="77777777" w:rsidR="00946EE4" w:rsidRDefault="00946EE4">
      <w:pPr>
        <w:pStyle w:val="a3"/>
        <w:rPr>
          <w:rFonts w:ascii="ＭＳ 明朝" w:hAnsi="ＭＳ 明朝"/>
        </w:rPr>
      </w:pP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00CB6566" w:rsidRPr="00335F49">
        <w:rPr>
          <w:rFonts w:ascii="ＭＳ 明朝" w:hAnsi="ＭＳ 明朝" w:hint="eastAsia"/>
        </w:rPr>
        <w:t>契約に係る情報については、</w:t>
      </w:r>
      <w:r w:rsidR="00CB6566" w:rsidRPr="00F601F0">
        <w:rPr>
          <w:rFonts w:ascii="ＭＳ 明朝" w:hAnsi="ＭＳ 明朝" w:hint="eastAsia"/>
        </w:rPr>
        <w:t>機構ウェブサイトにて</w:t>
      </w:r>
      <w:r w:rsidR="00CB6566" w:rsidRPr="00335F49">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40E1D63C"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79AD2C52"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C48BA">
        <w:rPr>
          <w:rFonts w:ascii="ＭＳ 明朝" w:hAnsi="ＭＳ 明朝" w:hint="eastAsia"/>
        </w:rPr>
        <w:t>16</w:t>
      </w:r>
      <w:r>
        <w:rPr>
          <w:rFonts w:ascii="ＭＳ 明朝" w:hAnsi="ＭＳ 明朝" w:hint="eastAsia"/>
        </w:rPr>
        <w:t>階</w:t>
      </w:r>
    </w:p>
    <w:p w14:paraId="57799A8E" w14:textId="77777777" w:rsidR="008C48BA" w:rsidRDefault="00946EE4" w:rsidP="008C48BA">
      <w:pPr>
        <w:pStyle w:val="a3"/>
        <w:ind w:leftChars="359" w:left="754"/>
        <w:rPr>
          <w:rFonts w:ascii="ＭＳ 明朝" w:hAnsi="ＭＳ 明朝"/>
        </w:rPr>
      </w:pPr>
      <w:r>
        <w:rPr>
          <w:rFonts w:ascii="ＭＳ 明朝" w:hAnsi="ＭＳ 明朝" w:hint="eastAsia"/>
        </w:rPr>
        <w:t xml:space="preserve">独立行政法人情報処理推進機構　</w:t>
      </w:r>
      <w:r w:rsidR="008C48BA" w:rsidRPr="00BE6BFE">
        <w:rPr>
          <w:rFonts w:ascii="ＭＳ 明朝" w:hAnsi="ＭＳ 明朝" w:hint="eastAsia"/>
        </w:rPr>
        <w:t>セキュリティセンター　セキュリティ対策推進部</w:t>
      </w:r>
      <w:r w:rsidR="008C48BA">
        <w:rPr>
          <w:rFonts w:ascii="ＭＳ 明朝" w:hAnsi="ＭＳ 明朝" w:hint="eastAsia"/>
        </w:rPr>
        <w:t xml:space="preserve">　</w:t>
      </w:r>
    </w:p>
    <w:p w14:paraId="6F2B1CF0" w14:textId="77777777" w:rsidR="008C48BA" w:rsidRDefault="008C48BA" w:rsidP="008C48BA">
      <w:pPr>
        <w:pStyle w:val="a3"/>
        <w:ind w:leftChars="359" w:left="754"/>
        <w:rPr>
          <w:rFonts w:ascii="ＭＳ 明朝" w:hAnsi="ＭＳ 明朝"/>
        </w:rPr>
      </w:pPr>
      <w:r w:rsidRPr="00A64DEE">
        <w:rPr>
          <w:rFonts w:ascii="ＭＳ 明朝" w:hAnsi="ＭＳ 明朝" w:hint="eastAsia"/>
        </w:rPr>
        <w:t>脆弱性対策グループ</w:t>
      </w:r>
    </w:p>
    <w:p w14:paraId="64021DD8" w14:textId="626663EE" w:rsidR="008C48BA" w:rsidRDefault="008C48BA" w:rsidP="008C48BA">
      <w:pPr>
        <w:pStyle w:val="a3"/>
        <w:ind w:leftChars="359" w:left="754"/>
        <w:rPr>
          <w:rFonts w:ascii="ＭＳ 明朝" w:hAnsi="ＭＳ 明朝"/>
        </w:rPr>
      </w:pPr>
      <w:r>
        <w:rPr>
          <w:rFonts w:ascii="ＭＳ 明朝" w:hAnsi="ＭＳ 明朝" w:hint="eastAsia"/>
        </w:rPr>
        <w:t>担当：</w:t>
      </w:r>
      <w:r w:rsidRPr="00A64DEE">
        <w:rPr>
          <w:rFonts w:ascii="ＭＳ 明朝" w:hAnsi="ＭＳ 明朝" w:hint="eastAsia"/>
        </w:rPr>
        <w:t>高見、</w:t>
      </w:r>
      <w:r>
        <w:rPr>
          <w:rFonts w:ascii="ＭＳ 明朝" w:hAnsi="ＭＳ 明朝" w:hint="eastAsia"/>
        </w:rPr>
        <w:t>辻</w:t>
      </w:r>
    </w:p>
    <w:p w14:paraId="403FCEA5" w14:textId="77777777" w:rsidR="008C48BA" w:rsidRDefault="008C48BA" w:rsidP="008C48BA">
      <w:pPr>
        <w:pStyle w:val="a3"/>
        <w:ind w:leftChars="207" w:left="435" w:firstLineChars="150" w:firstLine="318"/>
        <w:rPr>
          <w:rFonts w:ascii="ＭＳ 明朝" w:hAnsi="ＭＳ 明朝"/>
        </w:rPr>
      </w:pPr>
      <w:r>
        <w:rPr>
          <w:rFonts w:ascii="ＭＳ 明朝" w:hAnsi="ＭＳ 明朝" w:hint="eastAsia"/>
        </w:rPr>
        <w:t>TEL：03-5978-</w:t>
      </w:r>
      <w:r w:rsidRPr="00A64DEE">
        <w:rPr>
          <w:rFonts w:ascii="ＭＳ 明朝" w:hAnsi="ＭＳ 明朝"/>
        </w:rPr>
        <w:t>7527</w:t>
      </w:r>
    </w:p>
    <w:p w14:paraId="6AE76E59" w14:textId="77777777" w:rsidR="008C48BA" w:rsidRDefault="008C48BA" w:rsidP="008C48BA">
      <w:pPr>
        <w:ind w:firstLineChars="350" w:firstLine="735"/>
        <w:rPr>
          <w:rFonts w:ascii="ＭＳ 明朝" w:hAnsi="ＭＳ 明朝" w:cs="ＭＳ Ｐゴシック"/>
          <w:kern w:val="0"/>
          <w:szCs w:val="21"/>
        </w:rPr>
      </w:pPr>
      <w:r>
        <w:rPr>
          <w:rFonts w:ascii="ＭＳ 明朝" w:hAnsi="ＭＳ 明朝" w:hint="eastAsia"/>
        </w:rPr>
        <w:t>E-mail：</w:t>
      </w:r>
      <w:r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1E0F7662" w:rsidR="00946EE4" w:rsidRDefault="00946EE4" w:rsidP="008C48BA">
      <w:pPr>
        <w:pStyle w:val="a3"/>
        <w:ind w:leftChars="359" w:left="754"/>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06CEBA12"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F40DC7">
        <w:rPr>
          <w:rFonts w:ascii="ＭＳ 明朝" w:hAnsi="ＭＳ 明朝" w:hint="eastAsia"/>
        </w:rPr>
        <w:t>吉中</w:t>
      </w:r>
      <w:r>
        <w:rPr>
          <w:rFonts w:ascii="ＭＳ 明朝" w:hAnsi="ＭＳ 明朝" w:hint="eastAsia"/>
        </w:rPr>
        <w:t>、</w:t>
      </w:r>
      <w:r w:rsidR="00F40DC7">
        <w:rPr>
          <w:rFonts w:ascii="ＭＳ 明朝" w:hAnsi="ＭＳ 明朝" w:hint="eastAsia"/>
        </w:rPr>
        <w:t>逸見</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817CEF" w:rsidRDefault="00817CEF" w:rsidP="000A7C2A">
                            <w:pPr>
                              <w:rPr>
                                <w:rFonts w:ascii="ＭＳ Ｐゴシック" w:eastAsia="ＭＳ Ｐゴシック" w:hAnsi="ＭＳ Ｐゴシック"/>
                                <w:sz w:val="22"/>
                                <w:szCs w:val="22"/>
                              </w:rPr>
                            </w:pPr>
                          </w:p>
                          <w:p w14:paraId="74DCB104"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817CEF" w:rsidRPr="0019326E" w:rsidRDefault="00817CEF"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817CEF" w:rsidRPr="0019326E" w:rsidRDefault="00817CEF"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817CEF" w:rsidRDefault="00817CEF" w:rsidP="000A7C2A">
                            <w:pPr>
                              <w:rPr>
                                <w:rFonts w:ascii="ＭＳ Ｐゴシック" w:eastAsia="ＭＳ Ｐゴシック" w:hAnsi="ＭＳ Ｐゴシック"/>
                                <w:sz w:val="22"/>
                                <w:szCs w:val="22"/>
                              </w:rPr>
                            </w:pPr>
                          </w:p>
                          <w:p w14:paraId="74DCB10A"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817CEF" w:rsidRDefault="00817CEF"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817CEF" w:rsidRPr="0019326E" w:rsidRDefault="00817CEF"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817CEF"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817CEF" w:rsidRPr="0019326E" w:rsidRDefault="00817CEF" w:rsidP="000A7C2A">
                            <w:pPr>
                              <w:ind w:firstLineChars="100" w:firstLine="220"/>
                              <w:rPr>
                                <w:rFonts w:ascii="ＭＳ Ｐゴシック" w:eastAsia="ＭＳ Ｐゴシック" w:hAnsi="ＭＳ Ｐゴシック"/>
                                <w:sz w:val="22"/>
                                <w:szCs w:val="22"/>
                              </w:rPr>
                            </w:pPr>
                          </w:p>
                          <w:p w14:paraId="74DCB113"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817CEF" w:rsidRDefault="00817CEF" w:rsidP="000A7C2A">
                            <w:pPr>
                              <w:rPr>
                                <w:rFonts w:ascii="ＭＳ Ｐゴシック" w:eastAsia="ＭＳ Ｐゴシック" w:hAnsi="ＭＳ Ｐゴシック"/>
                                <w:sz w:val="22"/>
                                <w:szCs w:val="22"/>
                              </w:rPr>
                            </w:pPr>
                          </w:p>
                          <w:p w14:paraId="74DCB117"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817CEF" w:rsidRPr="0019326E" w:rsidRDefault="00817CEF"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817CEF" w:rsidRDefault="00817CEF" w:rsidP="000A7C2A">
                            <w:pPr>
                              <w:rPr>
                                <w:rFonts w:ascii="ＭＳ Ｐゴシック" w:eastAsia="ＭＳ Ｐゴシック" w:hAnsi="ＭＳ Ｐゴシック"/>
                                <w:sz w:val="22"/>
                                <w:szCs w:val="22"/>
                              </w:rPr>
                            </w:pPr>
                          </w:p>
                          <w:p w14:paraId="74DCB11A" w14:textId="77777777" w:rsidR="00817CEF" w:rsidRDefault="00817CEF"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817CEF" w:rsidRDefault="00817CEF"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817CEF" w:rsidRDefault="00817CEF" w:rsidP="000A7C2A">
                            <w:pPr>
                              <w:rPr>
                                <w:rFonts w:ascii="ＭＳ Ｐゴシック" w:eastAsia="ＭＳ Ｐゴシック" w:hAnsi="ＭＳ Ｐゴシック"/>
                                <w:sz w:val="22"/>
                                <w:szCs w:val="22"/>
                              </w:rPr>
                            </w:pPr>
                          </w:p>
                          <w:p w14:paraId="74DCB11D" w14:textId="77777777" w:rsidR="00817CEF" w:rsidRPr="0019326E" w:rsidRDefault="00817CEF"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817CEF" w:rsidRDefault="00817CEF"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817CEF" w:rsidRDefault="00817CEF" w:rsidP="000A7C2A">
                      <w:pPr>
                        <w:rPr>
                          <w:rFonts w:ascii="ＭＳ Ｐゴシック" w:eastAsia="ＭＳ Ｐゴシック" w:hAnsi="ＭＳ Ｐゴシック"/>
                          <w:sz w:val="22"/>
                          <w:szCs w:val="22"/>
                        </w:rPr>
                      </w:pPr>
                    </w:p>
                    <w:p w14:paraId="74DCB104"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817CEF" w:rsidRPr="0019326E" w:rsidRDefault="00817CEF"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817CEF" w:rsidRPr="0019326E" w:rsidRDefault="00817CEF"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817CEF" w:rsidRDefault="00817CEF" w:rsidP="000A7C2A">
                      <w:pPr>
                        <w:rPr>
                          <w:rFonts w:ascii="ＭＳ Ｐゴシック" w:eastAsia="ＭＳ Ｐゴシック" w:hAnsi="ＭＳ Ｐゴシック"/>
                          <w:sz w:val="22"/>
                          <w:szCs w:val="22"/>
                        </w:rPr>
                      </w:pPr>
                    </w:p>
                    <w:p w14:paraId="74DCB10A"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817CEF" w:rsidRDefault="00817CEF"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817CEF" w:rsidRPr="0019326E" w:rsidRDefault="00817CEF"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817CEF"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817CEF" w:rsidRPr="0019326E" w:rsidRDefault="00817CEF" w:rsidP="000A7C2A">
                      <w:pPr>
                        <w:ind w:firstLineChars="100" w:firstLine="220"/>
                        <w:rPr>
                          <w:rFonts w:ascii="ＭＳ Ｐゴシック" w:eastAsia="ＭＳ Ｐゴシック" w:hAnsi="ＭＳ Ｐゴシック"/>
                          <w:sz w:val="22"/>
                          <w:szCs w:val="22"/>
                        </w:rPr>
                      </w:pPr>
                    </w:p>
                    <w:p w14:paraId="74DCB113"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817CEF" w:rsidRPr="0019326E" w:rsidRDefault="00817CEF"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817CEF" w:rsidRPr="0019326E" w:rsidRDefault="00817CEF"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817CEF" w:rsidRDefault="00817CEF" w:rsidP="000A7C2A">
                      <w:pPr>
                        <w:rPr>
                          <w:rFonts w:ascii="ＭＳ Ｐゴシック" w:eastAsia="ＭＳ Ｐゴシック" w:hAnsi="ＭＳ Ｐゴシック"/>
                          <w:sz w:val="22"/>
                          <w:szCs w:val="22"/>
                        </w:rPr>
                      </w:pPr>
                    </w:p>
                    <w:p w14:paraId="74DCB117" w14:textId="77777777" w:rsidR="00817CEF" w:rsidRPr="0019326E" w:rsidRDefault="00817CEF"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817CEF" w:rsidRPr="0019326E" w:rsidRDefault="00817CEF"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817CEF" w:rsidRDefault="00817CEF" w:rsidP="000A7C2A">
                      <w:pPr>
                        <w:rPr>
                          <w:rFonts w:ascii="ＭＳ Ｐゴシック" w:eastAsia="ＭＳ Ｐゴシック" w:hAnsi="ＭＳ Ｐゴシック"/>
                          <w:sz w:val="22"/>
                          <w:szCs w:val="22"/>
                        </w:rPr>
                      </w:pPr>
                    </w:p>
                    <w:p w14:paraId="74DCB11A" w14:textId="77777777" w:rsidR="00817CEF" w:rsidRDefault="00817CEF"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817CEF" w:rsidRDefault="00817CEF"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817CEF" w:rsidRDefault="00817CEF" w:rsidP="000A7C2A">
                      <w:pPr>
                        <w:rPr>
                          <w:rFonts w:ascii="ＭＳ Ｐゴシック" w:eastAsia="ＭＳ Ｐゴシック" w:hAnsi="ＭＳ Ｐゴシック"/>
                          <w:sz w:val="22"/>
                          <w:szCs w:val="22"/>
                        </w:rPr>
                      </w:pPr>
                    </w:p>
                    <w:p w14:paraId="74DCB11D" w14:textId="77777777" w:rsidR="00817CEF" w:rsidRPr="0019326E" w:rsidRDefault="00817CEF"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817CEF" w:rsidRDefault="00817CEF" w:rsidP="000A7C2A"/>
                  </w:txbxContent>
                </v:textbox>
              </v:rect>
            </w:pict>
          </mc:Fallback>
        </mc:AlternateContent>
      </w:r>
      <w:r w:rsidR="00946EE4">
        <w:rPr>
          <w:rFonts w:ascii="ＭＳ 明朝" w:hAnsi="ＭＳ 明朝"/>
        </w:rPr>
        <w:br w:type="page"/>
      </w:r>
    </w:p>
    <w:p w14:paraId="07F4E518" w14:textId="041B97B1" w:rsidR="0011036C" w:rsidRDefault="0011036C" w:rsidP="0011036C">
      <w:pPr>
        <w:pStyle w:val="1"/>
        <w:jc w:val="center"/>
        <w:rPr>
          <w:rFonts w:ascii="ＭＳ 明朝" w:hAnsi="ＭＳ 明朝"/>
          <w:sz w:val="28"/>
          <w:szCs w:val="28"/>
        </w:rPr>
      </w:pPr>
      <w:r>
        <w:rPr>
          <w:rFonts w:ascii="ＭＳ 明朝" w:hAnsi="ＭＳ 明朝" w:hint="eastAsia"/>
          <w:sz w:val="28"/>
          <w:szCs w:val="28"/>
        </w:rPr>
        <w:lastRenderedPageBreak/>
        <w:t>Ⅱ．契約書（案）</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6E5B5904" w14:textId="17EFD4A6" w:rsidR="00A14828" w:rsidRPr="001C6D83" w:rsidRDefault="008C48BA" w:rsidP="00A14828">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A14828" w:rsidRPr="001C6D83">
        <w:rPr>
          <w:rFonts w:asciiTheme="minorEastAsia" w:eastAsiaTheme="minorEastAsia" w:hAnsiTheme="minorEastAsia" w:hint="eastAsia"/>
          <w:color w:val="000000" w:themeColor="text1"/>
          <w:szCs w:val="21"/>
        </w:rPr>
        <w:t>情財第○○号</w:t>
      </w:r>
    </w:p>
    <w:p w14:paraId="4172EBE2" w14:textId="232A4419" w:rsidR="00A14828" w:rsidRPr="001C6D83" w:rsidRDefault="00A14828" w:rsidP="00A1482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A14828">
        <w:rPr>
          <w:rFonts w:asciiTheme="minorEastAsia" w:eastAsiaTheme="minorEastAsia" w:hAnsiTheme="minorEastAsia" w:hint="eastAsia"/>
          <w:color w:val="000000" w:themeColor="text1"/>
          <w:spacing w:val="183"/>
          <w:kern w:val="0"/>
          <w:sz w:val="28"/>
          <w:szCs w:val="28"/>
          <w:fitText w:val="1572" w:id="-2038718976"/>
        </w:rPr>
        <w:t>契約</w:t>
      </w:r>
      <w:r w:rsidRPr="00A14828">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7A746890" w14:textId="66BDA724"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C48BA" w:rsidRPr="008C48BA">
        <w:rPr>
          <w:rFonts w:asciiTheme="minorEastAsia" w:eastAsiaTheme="minorEastAsia" w:hAnsiTheme="minorEastAsia" w:hint="eastAsia"/>
          <w:color w:val="000000" w:themeColor="text1"/>
          <w:szCs w:val="21"/>
        </w:rPr>
        <w:t>NIST SP800-161 Revision1等の翻訳</w:t>
      </w:r>
      <w:r w:rsidRPr="001C6D83">
        <w:rPr>
          <w:rFonts w:asciiTheme="minorEastAsia" w:eastAsiaTheme="minorEastAsia" w:hAnsiTheme="minorEastAsia" w:hint="eastAsia"/>
          <w:color w:val="000000" w:themeColor="text1"/>
          <w:szCs w:val="21"/>
        </w:rPr>
        <w:t>」に関する請負契約を締結する。</w:t>
      </w:r>
    </w:p>
    <w:p w14:paraId="5EDC614F" w14:textId="77777777" w:rsidR="00A14828" w:rsidRPr="00C00BB5" w:rsidRDefault="00A14828" w:rsidP="00A14828">
      <w:pPr>
        <w:wordWrap w:val="0"/>
        <w:spacing w:after="80"/>
        <w:ind w:right="-91"/>
        <w:jc w:val="left"/>
        <w:rPr>
          <w:rFonts w:asciiTheme="minorEastAsia" w:eastAsiaTheme="minorEastAsia" w:hAnsiTheme="minorEastAsia"/>
          <w:color w:val="000000" w:themeColor="text1"/>
          <w:szCs w:val="21"/>
        </w:rPr>
      </w:pPr>
    </w:p>
    <w:p w14:paraId="478DFD6C" w14:textId="77777777"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2D3FFD64" w14:textId="14C1EAD2"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C48BA" w:rsidRPr="008C48BA">
        <w:rPr>
          <w:rFonts w:asciiTheme="minorEastAsia" w:eastAsiaTheme="minorEastAsia" w:hAnsiTheme="minorEastAsia" w:hint="eastAsia"/>
          <w:color w:val="000000" w:themeColor="text1"/>
          <w:szCs w:val="21"/>
        </w:rPr>
        <w:t>NIST SP800-161 Revision1等の翻訳</w:t>
      </w:r>
      <w:r w:rsidRPr="001C6D83">
        <w:rPr>
          <w:rFonts w:asciiTheme="minorEastAsia" w:eastAsiaTheme="minorEastAsia" w:hAnsiTheme="minorEastAsia" w:hint="eastAsia"/>
          <w:color w:val="000000" w:themeColor="text1"/>
          <w:szCs w:val="21"/>
        </w:rPr>
        <w:t>」（以下、「請負業務」という。）の完遂を乙に注文し、乙は本契約</w:t>
      </w:r>
      <w:r w:rsidR="001201E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0AE8A10D"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9771A49" w14:textId="77777777" w:rsidR="00A14828" w:rsidRPr="001C6D83" w:rsidRDefault="00A14828" w:rsidP="00A14828">
      <w:pPr>
        <w:wordWrap w:val="0"/>
        <w:ind w:leftChars="87" w:left="1019" w:right="-88" w:hangingChars="398" w:hanging="836"/>
        <w:jc w:val="left"/>
        <w:rPr>
          <w:rFonts w:asciiTheme="minorEastAsia" w:eastAsiaTheme="minorEastAsia" w:hAnsiTheme="minorEastAsia"/>
          <w:szCs w:val="21"/>
        </w:rPr>
      </w:pPr>
    </w:p>
    <w:p w14:paraId="09381C98"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8AD9DE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7907B78"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CDD736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p>
    <w:p w14:paraId="2BE895D9"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4C96BB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E371D8F"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753C407" w14:textId="77777777" w:rsidR="00A14828" w:rsidRPr="001C6D83" w:rsidRDefault="00A14828" w:rsidP="00A14828">
      <w:pPr>
        <w:wordWrap w:val="0"/>
        <w:ind w:right="-88"/>
        <w:jc w:val="left"/>
        <w:rPr>
          <w:rFonts w:asciiTheme="minorEastAsia" w:eastAsiaTheme="minorEastAsia" w:hAnsiTheme="minorEastAsia"/>
          <w:szCs w:val="21"/>
        </w:rPr>
      </w:pPr>
    </w:p>
    <w:p w14:paraId="3393F61E"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E55B1DE"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7804181C" w14:textId="278339F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29D6668"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1CA8ACC" w14:textId="66F54C59"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1C6D8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3B9D3B0" w14:textId="220EDC1E"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F64D64">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AFADEE7"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w:t>
      </w:r>
      <w:r w:rsidRPr="001C6D83">
        <w:rPr>
          <w:rFonts w:asciiTheme="minorEastAsia" w:eastAsiaTheme="minorEastAsia" w:hAnsiTheme="minorEastAsia" w:hint="eastAsia"/>
          <w:szCs w:val="21"/>
        </w:rPr>
        <w:lastRenderedPageBreak/>
        <w:t>定の検査に合格したものとみなす。</w:t>
      </w:r>
    </w:p>
    <w:p w14:paraId="15462733"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F5A9CDB"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240426C" w14:textId="77777777" w:rsidR="00A14828" w:rsidRPr="001C6D83" w:rsidRDefault="00A14828" w:rsidP="00A14828">
      <w:pPr>
        <w:wordWrap w:val="0"/>
        <w:ind w:right="-88"/>
        <w:jc w:val="left"/>
        <w:rPr>
          <w:rFonts w:asciiTheme="minorEastAsia" w:eastAsiaTheme="minorEastAsia" w:hAnsiTheme="minorEastAsia"/>
          <w:szCs w:val="21"/>
        </w:rPr>
      </w:pPr>
    </w:p>
    <w:p w14:paraId="4640D9F0"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0F5A893" w14:textId="5A9226DE" w:rsidR="00A14828" w:rsidRPr="001C6D8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1C6D8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C6A45F5"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1C6D83" w:rsidRDefault="00A14828" w:rsidP="00A1482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1C6D83" w:rsidRDefault="00A14828" w:rsidP="00A1482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1C6D83" w:rsidRDefault="00A14828" w:rsidP="00A1482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A62B642"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7F6DAEA" w14:textId="77777777" w:rsidR="00A14828" w:rsidRPr="001C6D83" w:rsidRDefault="00A14828" w:rsidP="00A14828">
      <w:pPr>
        <w:wordWrap w:val="0"/>
        <w:ind w:right="-88"/>
        <w:jc w:val="left"/>
        <w:rPr>
          <w:rFonts w:asciiTheme="minorEastAsia" w:eastAsiaTheme="minorEastAsia" w:hAnsiTheme="minorEastAsia"/>
          <w:szCs w:val="21"/>
        </w:rPr>
      </w:pPr>
    </w:p>
    <w:p w14:paraId="54393426"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1927A6F" w14:textId="77777777" w:rsidR="00A14828" w:rsidRPr="001C6D83" w:rsidRDefault="00A14828" w:rsidP="00A1482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12E6F05" w14:textId="77777777" w:rsidR="00A14828" w:rsidRPr="001C6D83" w:rsidRDefault="00A14828" w:rsidP="00A14828">
      <w:pPr>
        <w:wordWrap w:val="0"/>
        <w:ind w:left="210" w:right="-88" w:hangingChars="100" w:hanging="210"/>
        <w:rPr>
          <w:rFonts w:asciiTheme="minorEastAsia" w:eastAsiaTheme="minorEastAsia" w:hAnsiTheme="minorEastAsia"/>
          <w:strike/>
          <w:szCs w:val="21"/>
        </w:rPr>
      </w:pPr>
    </w:p>
    <w:p w14:paraId="7D65FC8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C961F4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3BE459D" w14:textId="77777777" w:rsidR="00A14828" w:rsidRPr="001C6D83" w:rsidRDefault="00A14828" w:rsidP="00A14828">
      <w:pPr>
        <w:wordWrap w:val="0"/>
        <w:ind w:leftChars="100" w:left="210" w:right="-88" w:firstLineChars="100" w:firstLine="210"/>
        <w:rPr>
          <w:rFonts w:asciiTheme="minorEastAsia" w:eastAsiaTheme="minorEastAsia" w:hAnsiTheme="minorEastAsia"/>
          <w:strike/>
          <w:szCs w:val="21"/>
        </w:rPr>
      </w:pPr>
    </w:p>
    <w:p w14:paraId="058149D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BFB751B" w14:textId="77777777" w:rsidR="00A14828" w:rsidRPr="001C6D83" w:rsidRDefault="00A14828" w:rsidP="00A1482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8C87423" w14:textId="05A21BBE" w:rsidR="00A14828" w:rsidRPr="001C6D83" w:rsidRDefault="00A14828" w:rsidP="00A1482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0D1C28B4"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C522788"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6C35157" w14:textId="77777777" w:rsidR="00A14828" w:rsidRPr="001C6D83" w:rsidRDefault="00A14828" w:rsidP="00A1482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4E1454A4" w14:textId="77777777" w:rsidR="00A14828" w:rsidRPr="001C6D8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1C6D83" w:rsidRDefault="00A14828" w:rsidP="00A14828">
      <w:pPr>
        <w:wordWrap w:val="0"/>
        <w:ind w:right="-88"/>
        <w:rPr>
          <w:rFonts w:asciiTheme="minorEastAsia" w:eastAsiaTheme="minorEastAsia" w:hAnsiTheme="minorEastAsia"/>
          <w:szCs w:val="21"/>
        </w:rPr>
      </w:pPr>
    </w:p>
    <w:p w14:paraId="01A10A43"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A136942"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5B9D64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1C6D8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1C6D8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1C6D8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1C6D8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FFC6E"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7A40C5B" w14:textId="77777777" w:rsidR="00A14828" w:rsidRPr="001C6D83" w:rsidRDefault="00A14828" w:rsidP="00A1482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77777777" w:rsidR="00A14828" w:rsidRPr="001C6D83" w:rsidRDefault="00A14828" w:rsidP="00A1482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866019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1C6D8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817CEF" w:rsidRDefault="00A14828" w:rsidP="00A14828">
      <w:pPr>
        <w:wordWrap w:val="0"/>
        <w:ind w:right="-88"/>
        <w:jc w:val="left"/>
        <w:rPr>
          <w:rFonts w:asciiTheme="minorEastAsia" w:eastAsiaTheme="minorEastAsia" w:hAnsiTheme="minorEastAsia"/>
          <w:color w:val="000000" w:themeColor="text1"/>
          <w:szCs w:val="21"/>
        </w:rPr>
      </w:pPr>
      <w:r w:rsidRPr="00817CEF">
        <w:rPr>
          <w:rFonts w:asciiTheme="minorEastAsia" w:eastAsiaTheme="minorEastAsia" w:hAnsiTheme="minorEastAsia" w:hint="eastAsia"/>
          <w:color w:val="000000" w:themeColor="text1"/>
          <w:szCs w:val="21"/>
        </w:rPr>
        <w:t>（秘密保持及び個人情報）</w:t>
      </w:r>
    </w:p>
    <w:p w14:paraId="2E6C62B3" w14:textId="77777777" w:rsidR="00A14828" w:rsidRPr="00992959"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042161">
        <w:rPr>
          <w:rFonts w:asciiTheme="minorEastAsia" w:eastAsiaTheme="minorEastAsia" w:hAnsiTheme="minorEastAsia" w:hint="eastAsia"/>
          <w:color w:val="000000" w:themeColor="text1"/>
          <w:szCs w:val="21"/>
        </w:rPr>
        <w:t>第</w:t>
      </w:r>
      <w:r w:rsidRPr="00042161">
        <w:rPr>
          <w:rFonts w:asciiTheme="minorEastAsia" w:eastAsiaTheme="minorEastAsia" w:hAnsiTheme="minorEastAsia"/>
          <w:color w:val="000000" w:themeColor="text1"/>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F134885" w14:textId="77777777" w:rsidR="00A14828" w:rsidRPr="00992959"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992959">
        <w:rPr>
          <w:rFonts w:asciiTheme="minorEastAsia" w:eastAsiaTheme="minorEastAsia" w:hAnsiTheme="minorEastAsia"/>
          <w:color w:val="000000" w:themeColor="text1"/>
          <w:szCs w:val="21"/>
        </w:rPr>
        <w:t>2　個人情報に関する取扱いについては、別添「個人情報の取扱いに関する特則」のとおりとする。</w:t>
      </w:r>
    </w:p>
    <w:p w14:paraId="71D1C179"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445835">
        <w:rPr>
          <w:rFonts w:asciiTheme="minorEastAsia" w:eastAsiaTheme="minorEastAsia" w:hAnsiTheme="minorEastAsia"/>
          <w:color w:val="000000" w:themeColor="text1"/>
          <w:szCs w:val="21"/>
        </w:rPr>
        <w:t>3　本条は、本契約終了後も有効に存続する。</w:t>
      </w:r>
    </w:p>
    <w:p w14:paraId="16F830C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D29DDE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A33C25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1C6D8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C9E11B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C78B8"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0D012EB"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972A6C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F0CFB7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16B2E2" w14:textId="77777777" w:rsidR="00A14828" w:rsidRPr="001C6D83" w:rsidRDefault="00A14828" w:rsidP="00A1482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1D94E9C"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06AA98FF"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CECC0ED"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1B24F04" w14:textId="77777777" w:rsidR="00A14828" w:rsidRPr="001C6D83" w:rsidRDefault="00A14828" w:rsidP="00A14828">
      <w:pPr>
        <w:ind w:right="-88"/>
        <w:rPr>
          <w:rFonts w:asciiTheme="minorEastAsia" w:eastAsiaTheme="minorEastAsia" w:hAnsiTheme="minorEastAsia"/>
          <w:color w:val="000000" w:themeColor="text1"/>
          <w:szCs w:val="21"/>
        </w:rPr>
      </w:pPr>
    </w:p>
    <w:p w14:paraId="508E1D4D" w14:textId="77777777" w:rsidR="00A14828" w:rsidRPr="001C6D83" w:rsidRDefault="00A14828" w:rsidP="00A14828">
      <w:pPr>
        <w:ind w:right="-88"/>
        <w:rPr>
          <w:rFonts w:asciiTheme="minorEastAsia" w:eastAsiaTheme="minorEastAsia" w:hAnsiTheme="minorEastAsia"/>
          <w:color w:val="000000" w:themeColor="text1"/>
          <w:szCs w:val="21"/>
        </w:rPr>
      </w:pPr>
    </w:p>
    <w:p w14:paraId="7706EC6F" w14:textId="77777777" w:rsidR="00A14828" w:rsidRPr="001C6D83" w:rsidRDefault="00A14828" w:rsidP="00A1482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5FA959E1" w14:textId="77777777" w:rsidR="00A14828" w:rsidRPr="001C6D8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1201EB">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1201EB">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1C6D83" w:rsidRDefault="00A14828" w:rsidP="00A1482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sidR="001201EB">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1201EB">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15C69B"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sidRPr="001C6D83">
        <w:rPr>
          <w:rFonts w:asciiTheme="minorEastAsia" w:eastAsiaTheme="minorEastAsia" w:hAnsiTheme="minorEastAsia" w:hint="eastAsia"/>
          <w:color w:val="000000" w:themeColor="text1"/>
          <w:szCs w:val="21"/>
        </w:rPr>
        <w:lastRenderedPageBreak/>
        <w:t>たとき</w:t>
      </w:r>
    </w:p>
    <w:p w14:paraId="2070FC28"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9F10C33"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F6DF1AB"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7DD119A" w14:textId="6B4754F0"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1201EB"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1201EB">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89AD456"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119197A"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B7BE0E6" w14:textId="5D9D06A3"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1201EB"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6FB8335" w14:textId="77777777" w:rsidR="00A14828" w:rsidRPr="001C6D8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1C6D8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BAF9569"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6E5A2C7D" w:rsidR="00A14828" w:rsidRPr="001C6D8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8C48BA">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年○月○日</w:t>
      </w:r>
    </w:p>
    <w:p w14:paraId="4DF23371" w14:textId="77777777" w:rsidR="00A14828" w:rsidRPr="001C6D8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6D19F86"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2E18038"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1C6D8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AB92E7B"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D3900B3"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EDC8899" w14:textId="77777777" w:rsidR="00A14828" w:rsidRPr="001C6D83" w:rsidRDefault="00A14828" w:rsidP="00A1482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D7150EA" w14:textId="77777777" w:rsidR="00A14828" w:rsidRPr="001C6D83" w:rsidRDefault="00A14828" w:rsidP="00A1482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F39FA1A" w14:textId="77777777" w:rsidR="00A14828" w:rsidRPr="001C6D83" w:rsidRDefault="00A14828" w:rsidP="00A14828">
      <w:pPr>
        <w:rPr>
          <w:rFonts w:asciiTheme="minorEastAsia" w:eastAsiaTheme="minorEastAsia" w:hAnsiTheme="minorEastAsia"/>
          <w:color w:val="000000" w:themeColor="text1"/>
          <w:szCs w:val="21"/>
        </w:rPr>
      </w:pPr>
    </w:p>
    <w:p w14:paraId="3E3C69C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EB3935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1C6D83" w:rsidRDefault="00A14828" w:rsidP="00A14828">
      <w:pPr>
        <w:rPr>
          <w:rFonts w:asciiTheme="minorEastAsia" w:eastAsiaTheme="minorEastAsia" w:hAnsiTheme="minorEastAsia"/>
          <w:color w:val="000000" w:themeColor="text1"/>
          <w:szCs w:val="21"/>
        </w:rPr>
      </w:pPr>
    </w:p>
    <w:p w14:paraId="3FEEFF2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EBFEED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1C6D83" w:rsidRDefault="00A14828" w:rsidP="00A14828">
      <w:pPr>
        <w:rPr>
          <w:rFonts w:asciiTheme="minorEastAsia" w:eastAsiaTheme="minorEastAsia" w:hAnsiTheme="minorEastAsia"/>
          <w:color w:val="000000" w:themeColor="text1"/>
          <w:szCs w:val="21"/>
        </w:rPr>
      </w:pPr>
    </w:p>
    <w:p w14:paraId="75F8A4EA"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EDBABE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1C6D83" w:rsidRDefault="00A14828" w:rsidP="00A14828">
      <w:pPr>
        <w:rPr>
          <w:rFonts w:asciiTheme="minorEastAsia" w:eastAsiaTheme="minorEastAsia" w:hAnsiTheme="minorEastAsia"/>
          <w:color w:val="000000" w:themeColor="text1"/>
          <w:szCs w:val="21"/>
        </w:rPr>
      </w:pPr>
    </w:p>
    <w:p w14:paraId="2106F28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29387B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1C6D83" w:rsidRDefault="00A14828" w:rsidP="00A14828">
      <w:pPr>
        <w:rPr>
          <w:rFonts w:asciiTheme="minorEastAsia" w:eastAsiaTheme="minorEastAsia" w:hAnsiTheme="minorEastAsia"/>
          <w:color w:val="000000" w:themeColor="text1"/>
          <w:szCs w:val="21"/>
        </w:rPr>
      </w:pPr>
    </w:p>
    <w:p w14:paraId="436382FE"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BA51F6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1C6D83" w:rsidRDefault="00A14828" w:rsidP="00A14828">
      <w:pPr>
        <w:rPr>
          <w:rFonts w:asciiTheme="minorEastAsia" w:eastAsiaTheme="minorEastAsia" w:hAnsiTheme="minorEastAsia"/>
          <w:color w:val="000000" w:themeColor="text1"/>
          <w:szCs w:val="21"/>
        </w:rPr>
      </w:pPr>
    </w:p>
    <w:p w14:paraId="15764189"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4BCDB6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1C6D83" w:rsidRDefault="00A14828" w:rsidP="00A14828">
      <w:pPr>
        <w:rPr>
          <w:rFonts w:asciiTheme="minorEastAsia" w:eastAsiaTheme="minorEastAsia" w:hAnsiTheme="minorEastAsia"/>
          <w:color w:val="000000" w:themeColor="text1"/>
          <w:szCs w:val="21"/>
        </w:rPr>
      </w:pPr>
    </w:p>
    <w:p w14:paraId="134F38C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140D558"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1C6D83" w:rsidRDefault="00A14828" w:rsidP="00A14828">
      <w:pPr>
        <w:rPr>
          <w:rFonts w:asciiTheme="minorEastAsia" w:eastAsiaTheme="minorEastAsia" w:hAnsiTheme="minorEastAsia"/>
          <w:color w:val="000000" w:themeColor="text1"/>
          <w:szCs w:val="21"/>
        </w:rPr>
      </w:pPr>
    </w:p>
    <w:p w14:paraId="2004494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5F7CB43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64E288F0" w14:textId="77777777" w:rsidR="00A14828" w:rsidRPr="001C6D83" w:rsidRDefault="00A14828" w:rsidP="00A14828">
      <w:pPr>
        <w:rPr>
          <w:rFonts w:asciiTheme="minorEastAsia" w:eastAsiaTheme="minorEastAsia" w:hAnsiTheme="minorEastAsia"/>
          <w:color w:val="000000" w:themeColor="text1"/>
          <w:szCs w:val="21"/>
        </w:rPr>
      </w:pPr>
    </w:p>
    <w:p w14:paraId="61AC5952"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BEB7B7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1C6D83" w:rsidRDefault="00A14828" w:rsidP="00A14828">
      <w:pPr>
        <w:rPr>
          <w:rFonts w:asciiTheme="minorEastAsia" w:eastAsiaTheme="minorEastAsia" w:hAnsiTheme="minorEastAsia"/>
          <w:color w:val="000000" w:themeColor="text1"/>
          <w:szCs w:val="21"/>
        </w:rPr>
      </w:pPr>
    </w:p>
    <w:p w14:paraId="1E0B467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19A892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1C6D83" w:rsidRDefault="00A14828" w:rsidP="00A14828">
      <w:pPr>
        <w:rPr>
          <w:rFonts w:asciiTheme="minorEastAsia" w:eastAsiaTheme="minorEastAsia" w:hAnsiTheme="minorEastAsia"/>
          <w:color w:val="000000" w:themeColor="text1"/>
          <w:szCs w:val="21"/>
        </w:rPr>
      </w:pPr>
    </w:p>
    <w:p w14:paraId="5C4E6CB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7AC95F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1C6D83" w:rsidRDefault="00A14828" w:rsidP="00A1482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9C2B7AD" w14:textId="1E25CDD0" w:rsidR="00A14828"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B555591" w14:textId="196C0B75" w:rsidR="00A14828" w:rsidRPr="001C6D83"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以上</w:t>
      </w:r>
    </w:p>
    <w:p w14:paraId="74DCAA45" w14:textId="73BA9565" w:rsidR="00946EE4" w:rsidRDefault="00A14828" w:rsidP="00445835">
      <w:pPr>
        <w:widowControl/>
        <w:jc w:val="left"/>
        <w:rPr>
          <w:rFonts w:ascii="ＭＳ 明朝" w:hAnsi="ＭＳ 明朝"/>
          <w:sz w:val="28"/>
          <w:szCs w:val="28"/>
        </w:rPr>
      </w:pPr>
      <w:r>
        <w:rPr>
          <w:rFonts w:ascii="ＭＳ 明朝" w:hAnsi="ＭＳ 明朝"/>
          <w:sz w:val="28"/>
          <w:szCs w:val="28"/>
        </w:rPr>
        <w:br w:type="page"/>
      </w:r>
      <w:r w:rsidR="00946EE4">
        <w:rPr>
          <w:rFonts w:ascii="ＭＳ 明朝" w:hAnsi="ＭＳ 明朝"/>
          <w:sz w:val="28"/>
          <w:szCs w:val="28"/>
        </w:rPr>
        <w:fldChar w:fldCharType="begin"/>
      </w:r>
      <w:r w:rsidR="00946EE4">
        <w:instrText xml:space="preserve"> XE "</w:instrText>
      </w:r>
      <w:r w:rsidR="00946EE4">
        <w:rPr>
          <w:rFonts w:ascii="ＭＳ 明朝" w:hAnsi="ＭＳ 明朝" w:hint="eastAsia"/>
          <w:sz w:val="28"/>
          <w:szCs w:val="28"/>
        </w:rPr>
        <w:instrText>Ⅱ．契約書</w:instrText>
      </w:r>
      <w:r w:rsidR="00946EE4">
        <w:instrText>" \y "</w:instrText>
      </w:r>
      <w:r w:rsidR="00946EE4">
        <w:instrText>２．けいやくしょ</w:instrText>
      </w:r>
      <w:r w:rsidR="00946EE4">
        <w:instrText xml:space="preserve">" </w:instrText>
      </w:r>
      <w:r w:rsidR="00946EE4">
        <w:rPr>
          <w:rFonts w:ascii="ＭＳ 明朝" w:hAnsi="ＭＳ 明朝"/>
          <w:sz w:val="28"/>
          <w:szCs w:val="28"/>
        </w:rPr>
        <w:fldChar w:fldCharType="end"/>
      </w:r>
    </w:p>
    <w:p w14:paraId="74DCAB29" w14:textId="77777777" w:rsidR="00946EE4" w:rsidRDefault="00946EE4" w:rsidP="002041C7">
      <w:pPr>
        <w:pStyle w:val="1"/>
        <w:jc w:val="center"/>
        <w:rPr>
          <w:rFonts w:ascii="ＭＳ 明朝" w:hAnsi="ＭＳ 明朝"/>
          <w:sz w:val="28"/>
          <w:szCs w:val="28"/>
        </w:rPr>
      </w:pPr>
      <w:bookmarkStart w:id="1" w:name="_Toc194746968"/>
      <w:bookmarkStart w:id="2" w:name="_Toc194906779"/>
      <w:r>
        <w:rPr>
          <w:rFonts w:ascii="ＭＳ 明朝" w:hAnsi="ＭＳ 明朝" w:hint="eastAsia"/>
          <w:sz w:val="28"/>
          <w:szCs w:val="28"/>
        </w:rPr>
        <w:lastRenderedPageBreak/>
        <w:t>Ⅲ．仕様書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Ⅲ．仕様書</w:instrText>
      </w:r>
      <w:r>
        <w:instrText>" \y "</w:instrText>
      </w:r>
      <w:r>
        <w:instrText>３．しようしょ</w:instrText>
      </w:r>
      <w:r>
        <w:instrText xml:space="preserve">" </w:instrText>
      </w:r>
      <w:r>
        <w:rPr>
          <w:rFonts w:ascii="ＭＳ 明朝" w:hAnsi="ＭＳ 明朝"/>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1469AC14" w:rsidR="00946EE4" w:rsidRDefault="00946EE4">
      <w:pPr>
        <w:jc w:val="center"/>
        <w:rPr>
          <w:rFonts w:ascii="ＭＳ 明朝" w:hAnsi="ＭＳ 明朝"/>
          <w:b/>
          <w:sz w:val="32"/>
          <w:szCs w:val="32"/>
        </w:rPr>
      </w:pPr>
      <w:r>
        <w:rPr>
          <w:rFonts w:ascii="ＭＳ 明朝" w:hAnsi="ＭＳ 明朝" w:hint="eastAsia"/>
          <w:b/>
          <w:sz w:val="32"/>
          <w:szCs w:val="32"/>
        </w:rPr>
        <w:t>「</w:t>
      </w:r>
      <w:r w:rsidR="00145A50" w:rsidRPr="00145A50">
        <w:rPr>
          <w:rFonts w:ascii="ＭＳ 明朝" w:hAnsi="ＭＳ 明朝" w:hint="eastAsia"/>
          <w:b/>
          <w:sz w:val="32"/>
          <w:szCs w:val="32"/>
        </w:rPr>
        <w:t>NIST SP800-161 Revision1等の翻訳</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Default="00946EE4">
      <w:pPr>
        <w:jc w:val="center"/>
        <w:rPr>
          <w:rFonts w:ascii="ＭＳ 明朝" w:hAnsi="ＭＳ 明朝"/>
          <w:sz w:val="32"/>
          <w:szCs w:val="32"/>
        </w:rPr>
      </w:pPr>
      <w:r>
        <w:rPr>
          <w:rFonts w:ascii="ＭＳ 明朝" w:hAnsi="ＭＳ 明朝"/>
          <w:sz w:val="32"/>
          <w:szCs w:val="32"/>
        </w:rPr>
        <w:t>事業内容（仕様書）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6" w14:textId="77777777" w:rsidR="00F53205" w:rsidRPr="006E4703" w:rsidRDefault="00F53205" w:rsidP="006E4703">
      <w:pPr>
        <w:jc w:val="left"/>
        <w:rPr>
          <w:rFonts w:ascii="ＭＳ ゴシック" w:eastAsia="SimSun" w:hAnsi="ＭＳ ゴシック"/>
          <w:color w:val="FF0000"/>
          <w:szCs w:val="21"/>
          <w:lang w:eastAsia="zh-CN"/>
        </w:rPr>
      </w:pPr>
    </w:p>
    <w:p w14:paraId="74DCAB47" w14:textId="77777777"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Default="00946EE4">
      <w:pPr>
        <w:rPr>
          <w:rFonts w:ascii="ＭＳ 明朝" w:hAnsi="ＭＳ 明朝"/>
        </w:rPr>
      </w:pPr>
    </w:p>
    <w:p w14:paraId="74DCAB4A" w14:textId="77777777" w:rsidR="00946EE4" w:rsidRDefault="00946EE4">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77777777" w:rsidR="00946EE4" w:rsidRDefault="00946EE4">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0538C1F" w:rsidR="00E3576C" w:rsidRDefault="00E3576C" w:rsidP="00335F49">
      <w:pPr>
        <w:rPr>
          <w:rFonts w:ascii="ＭＳ 明朝" w:hAnsi="ＭＳ 明朝"/>
          <w:sz w:val="24"/>
        </w:rPr>
      </w:pPr>
    </w:p>
    <w:p w14:paraId="74DCAB83" w14:textId="77777777" w:rsidR="00DA2BC1" w:rsidRDefault="00DA2BC1">
      <w:pPr>
        <w:jc w:val="center"/>
        <w:rPr>
          <w:rFonts w:ascii="ＭＳ ゴシック" w:eastAsia="ＭＳ ゴシック" w:hAnsi="ＭＳ ゴシック"/>
          <w:color w:val="FF0000"/>
          <w:sz w:val="24"/>
        </w:rPr>
      </w:pPr>
    </w:p>
    <w:p w14:paraId="74DCAB84" w14:textId="19129DF6" w:rsidR="006C23B7" w:rsidRDefault="006C23B7">
      <w:pPr>
        <w:widowControl/>
        <w:jc w:val="left"/>
        <w:rPr>
          <w:rFonts w:ascii="ＭＳ ゴシック" w:eastAsia="ＭＳ ゴシック" w:hAnsi="ＭＳ ゴシック"/>
          <w:color w:val="FF0000"/>
          <w:sz w:val="24"/>
        </w:rPr>
      </w:pPr>
      <w:r>
        <w:rPr>
          <w:rFonts w:ascii="ＭＳ ゴシック" w:eastAsia="ＭＳ ゴシック" w:hAnsi="ＭＳ ゴシック"/>
          <w:color w:val="FF0000"/>
          <w:sz w:val="24"/>
        </w:rPr>
        <w:br w:type="page"/>
      </w:r>
    </w:p>
    <w:p w14:paraId="1932AEDE" w14:textId="77777777" w:rsidR="006C23B7" w:rsidRPr="00A12932" w:rsidRDefault="006C23B7" w:rsidP="00C00BB5">
      <w:pPr>
        <w:jc w:val="center"/>
        <w:rPr>
          <w:rFonts w:ascii="ＭＳ 明朝" w:hAnsi="ＭＳ 明朝"/>
          <w:sz w:val="24"/>
        </w:rPr>
      </w:pPr>
      <w:r>
        <w:rPr>
          <w:rFonts w:ascii="ＭＳ 明朝" w:hAnsi="ＭＳ 明朝"/>
          <w:sz w:val="24"/>
        </w:rPr>
        <w:lastRenderedPageBreak/>
        <w:t>事業内容</w:t>
      </w:r>
      <w:r w:rsidRPr="00A12932">
        <w:rPr>
          <w:rFonts w:ascii="ＭＳ 明朝" w:hAnsi="ＭＳ 明朝"/>
          <w:sz w:val="24"/>
        </w:rPr>
        <w:t>（仕様書）</w:t>
      </w:r>
    </w:p>
    <w:p w14:paraId="486B37DD" w14:textId="77777777" w:rsidR="006C23B7" w:rsidRPr="00A12932" w:rsidRDefault="006C23B7" w:rsidP="006C23B7">
      <w:pPr>
        <w:rPr>
          <w:rFonts w:ascii="ＭＳ 明朝" w:hAnsi="ＭＳ 明朝"/>
        </w:rPr>
      </w:pPr>
    </w:p>
    <w:p w14:paraId="544B027C" w14:textId="77777777" w:rsidR="006C23B7" w:rsidRPr="00584E3F" w:rsidRDefault="006C23B7" w:rsidP="006C23B7">
      <w:pPr>
        <w:pStyle w:val="1"/>
        <w:numPr>
          <w:ilvl w:val="0"/>
          <w:numId w:val="1"/>
        </w:numPr>
        <w:rPr>
          <w:rFonts w:ascii="ＭＳ Ｐゴシック" w:eastAsia="ＭＳ Ｐゴシック" w:hAnsi="ＭＳ Ｐゴシック"/>
          <w:b/>
          <w:kern w:val="0"/>
          <w:sz w:val="22"/>
          <w:szCs w:val="22"/>
        </w:rPr>
      </w:pPr>
      <w:r w:rsidRPr="00584E3F">
        <w:rPr>
          <w:rFonts w:ascii="ＭＳ Ｐゴシック" w:eastAsia="ＭＳ Ｐゴシック" w:hAnsi="ＭＳ Ｐゴシック"/>
          <w:b/>
          <w:kern w:val="0"/>
          <w:sz w:val="22"/>
          <w:szCs w:val="22"/>
        </w:rPr>
        <w:t>件名</w:t>
      </w:r>
    </w:p>
    <w:p w14:paraId="5CAB29C9" w14:textId="77777777" w:rsidR="006C23B7" w:rsidRPr="00F73342" w:rsidRDefault="006C23B7" w:rsidP="006C23B7">
      <w:pPr>
        <w:ind w:firstLineChars="200" w:firstLine="440"/>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w:t>
      </w:r>
      <w:r w:rsidRPr="00584E3F">
        <w:rPr>
          <w:rFonts w:ascii="ＭＳ Ｐゴシック" w:eastAsia="ＭＳ Ｐゴシック" w:hAnsi="ＭＳ Ｐゴシック" w:hint="eastAsia"/>
          <w:sz w:val="22"/>
          <w:szCs w:val="22"/>
        </w:rPr>
        <w:t>NIST SP800-</w:t>
      </w:r>
      <w:r>
        <w:rPr>
          <w:rFonts w:ascii="ＭＳ Ｐゴシック" w:eastAsia="ＭＳ Ｐゴシック" w:hAnsi="ＭＳ Ｐゴシック" w:hint="eastAsia"/>
          <w:sz w:val="22"/>
          <w:szCs w:val="22"/>
        </w:rPr>
        <w:t>161</w:t>
      </w:r>
      <w:r w:rsidRPr="00584E3F">
        <w:rPr>
          <w:rFonts w:ascii="ＭＳ Ｐゴシック" w:eastAsia="ＭＳ Ｐゴシック" w:hAnsi="ＭＳ Ｐゴシック" w:hint="eastAsia"/>
          <w:sz w:val="22"/>
          <w:szCs w:val="22"/>
        </w:rPr>
        <w:t xml:space="preserve"> Revisi</w:t>
      </w:r>
      <w:r w:rsidRPr="00584E3F">
        <w:rPr>
          <w:rFonts w:ascii="ＭＳ Ｐゴシック" w:eastAsia="ＭＳ Ｐゴシック" w:hAnsi="ＭＳ Ｐゴシック"/>
          <w:sz w:val="22"/>
          <w:szCs w:val="22"/>
        </w:rPr>
        <w:t>on</w:t>
      </w:r>
      <w:r>
        <w:rPr>
          <w:rFonts w:ascii="ＭＳ Ｐゴシック" w:eastAsia="ＭＳ Ｐゴシック" w:hAnsi="ＭＳ Ｐゴシック" w:hint="eastAsia"/>
          <w:sz w:val="22"/>
          <w:szCs w:val="22"/>
        </w:rPr>
        <w:t>1等</w:t>
      </w:r>
      <w:r w:rsidRPr="00F73342">
        <w:rPr>
          <w:rFonts w:ascii="ＭＳ Ｐゴシック" w:eastAsia="ＭＳ Ｐゴシック" w:hAnsi="ＭＳ Ｐゴシック" w:hint="eastAsia"/>
          <w:sz w:val="22"/>
          <w:szCs w:val="22"/>
        </w:rPr>
        <w:t>の</w:t>
      </w:r>
      <w:r w:rsidRPr="00584E3F">
        <w:rPr>
          <w:rFonts w:ascii="ＭＳ Ｐゴシック" w:eastAsia="ＭＳ Ｐゴシック" w:hAnsi="ＭＳ Ｐゴシック" w:hint="eastAsia"/>
          <w:sz w:val="22"/>
          <w:szCs w:val="22"/>
        </w:rPr>
        <w:t>翻訳</w:t>
      </w:r>
      <w:r w:rsidRPr="00F73342">
        <w:rPr>
          <w:rFonts w:ascii="ＭＳ Ｐゴシック" w:eastAsia="ＭＳ Ｐゴシック" w:hAnsi="ＭＳ Ｐゴシック" w:hint="eastAsia"/>
          <w:sz w:val="22"/>
          <w:szCs w:val="22"/>
        </w:rPr>
        <w:t>」</w:t>
      </w:r>
    </w:p>
    <w:p w14:paraId="2D6EDC96" w14:textId="77777777" w:rsidR="006C23B7" w:rsidRPr="00F73342" w:rsidRDefault="006C23B7" w:rsidP="006C23B7">
      <w:pPr>
        <w:ind w:firstLineChars="200" w:firstLine="440"/>
        <w:rPr>
          <w:rFonts w:ascii="ＭＳ Ｐゴシック" w:eastAsia="ＭＳ Ｐゴシック" w:hAnsi="ＭＳ Ｐゴシック"/>
          <w:sz w:val="22"/>
          <w:szCs w:val="22"/>
        </w:rPr>
      </w:pPr>
    </w:p>
    <w:p w14:paraId="111134CC" w14:textId="77777777" w:rsidR="006C23B7" w:rsidRPr="00584E3F" w:rsidRDefault="006C23B7" w:rsidP="006C23B7">
      <w:pPr>
        <w:pStyle w:val="1"/>
        <w:numPr>
          <w:ilvl w:val="0"/>
          <w:numId w:val="1"/>
        </w:numPr>
        <w:rPr>
          <w:rFonts w:ascii="ＭＳ Ｐゴシック" w:eastAsia="ＭＳ Ｐゴシック" w:hAnsi="ＭＳ Ｐゴシック"/>
          <w:b/>
          <w:kern w:val="0"/>
          <w:sz w:val="22"/>
          <w:szCs w:val="22"/>
        </w:rPr>
      </w:pPr>
      <w:r w:rsidRPr="00584E3F">
        <w:rPr>
          <w:rFonts w:ascii="ＭＳ Ｐゴシック" w:eastAsia="ＭＳ Ｐゴシック" w:hAnsi="ＭＳ Ｐゴシック"/>
          <w:b/>
          <w:kern w:val="0"/>
          <w:sz w:val="22"/>
          <w:szCs w:val="22"/>
        </w:rPr>
        <w:t>背景・目的</w:t>
      </w:r>
    </w:p>
    <w:p w14:paraId="5C232277" w14:textId="77777777" w:rsidR="006C23B7" w:rsidRPr="00F73342" w:rsidRDefault="006C23B7" w:rsidP="006C23B7">
      <w:pPr>
        <w:pStyle w:val="2"/>
        <w:numPr>
          <w:ilvl w:val="1"/>
          <w:numId w:val="1"/>
        </w:num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背景</w:t>
      </w:r>
    </w:p>
    <w:p w14:paraId="4AEE1D73" w14:textId="77777777" w:rsidR="006C23B7" w:rsidRDefault="006C23B7" w:rsidP="006C23B7">
      <w:pPr>
        <w:snapToGrid w:val="0"/>
        <w:ind w:left="201" w:firstLineChars="100" w:firstLine="210"/>
        <w:rPr>
          <w:rFonts w:ascii="ＭＳ ゴシック" w:eastAsia="ＭＳ ゴシック" w:hAnsi="ＭＳ ゴシック"/>
          <w:vertAlign w:val="superscript"/>
        </w:rPr>
      </w:pPr>
      <w:r>
        <w:rPr>
          <w:rFonts w:ascii="ＭＳ ゴシック" w:eastAsia="ＭＳ ゴシック" w:hAnsi="ＭＳ ゴシック" w:hint="eastAsia"/>
        </w:rPr>
        <w:t>IPAでは、国内政府・民間組織の</w:t>
      </w:r>
      <w:r w:rsidRPr="00EA708D">
        <w:rPr>
          <w:rFonts w:ascii="ＭＳ ゴシック" w:eastAsia="ＭＳ ゴシック" w:hAnsi="ＭＳ ゴシック" w:hint="eastAsia"/>
        </w:rPr>
        <w:t>情報セキュリティ対策業務に貢献することを目的とし、米国の各種基準およびNISC政府統一基準等</w:t>
      </w:r>
      <w:r w:rsidRPr="009F43BA">
        <w:rPr>
          <w:rFonts w:ascii="ＭＳ ゴシック" w:eastAsia="ＭＳ ゴシック" w:hAnsi="ＭＳ ゴシック" w:hint="eastAsia"/>
          <w:vertAlign w:val="superscript"/>
        </w:rPr>
        <w:t>※１</w:t>
      </w:r>
      <w:r w:rsidRPr="00EA708D">
        <w:rPr>
          <w:rFonts w:ascii="ＭＳ ゴシック" w:eastAsia="ＭＳ ゴシック" w:hAnsi="ＭＳ ゴシック" w:hint="eastAsia"/>
        </w:rPr>
        <w:t>で参照される文書であるNIST</w:t>
      </w:r>
      <w:r w:rsidRPr="009F43BA">
        <w:rPr>
          <w:rFonts w:ascii="ＭＳ ゴシック" w:eastAsia="ＭＳ ゴシック" w:hAnsi="ＭＳ ゴシック" w:hint="eastAsia"/>
          <w:vertAlign w:val="superscript"/>
        </w:rPr>
        <w:t>※２</w:t>
      </w:r>
      <w:r w:rsidRPr="00EA708D">
        <w:rPr>
          <w:rFonts w:ascii="ＭＳ ゴシック" w:eastAsia="ＭＳ ゴシック" w:hAnsi="ＭＳ ゴシック" w:hint="eastAsia"/>
        </w:rPr>
        <w:t>によるSP</w:t>
      </w:r>
      <w:r w:rsidRPr="009F43BA">
        <w:rPr>
          <w:rFonts w:ascii="ＭＳ ゴシック" w:eastAsia="ＭＳ ゴシック" w:hAnsi="ＭＳ ゴシック" w:hint="eastAsia"/>
          <w:vertAlign w:val="superscript"/>
        </w:rPr>
        <w:t>※３</w:t>
      </w:r>
      <w:r w:rsidRPr="00EA708D">
        <w:rPr>
          <w:rFonts w:ascii="ＭＳ ゴシック" w:eastAsia="ＭＳ ゴシック" w:hAnsi="ＭＳ ゴシック" w:hint="eastAsia"/>
        </w:rPr>
        <w:t>800</w:t>
      </w:r>
      <w:r>
        <w:rPr>
          <w:rFonts w:ascii="ＭＳ ゴシック" w:eastAsia="ＭＳ ゴシック" w:hAnsi="ＭＳ ゴシック" w:hint="eastAsia"/>
        </w:rPr>
        <w:t>シリーズ</w:t>
      </w:r>
      <w:r w:rsidRPr="00EA708D">
        <w:rPr>
          <w:rFonts w:ascii="ＭＳ ゴシック" w:eastAsia="ＭＳ ゴシック" w:hAnsi="ＭＳ ゴシック" w:hint="eastAsia"/>
        </w:rPr>
        <w:t>の翻訳・公開を実施してきたところ</w:t>
      </w:r>
      <w:r>
        <w:rPr>
          <w:rFonts w:ascii="ＭＳ ゴシック" w:eastAsia="ＭＳ ゴシック" w:hAnsi="ＭＳ ゴシック" w:hint="eastAsia"/>
        </w:rPr>
        <w:t>である</w:t>
      </w:r>
      <w:r w:rsidRPr="00EA708D">
        <w:rPr>
          <w:rFonts w:ascii="ＭＳ ゴシック" w:eastAsia="ＭＳ ゴシック" w:hAnsi="ＭＳ ゴシック" w:hint="eastAsia"/>
        </w:rPr>
        <w:t>。</w:t>
      </w:r>
      <w:bookmarkStart w:id="3" w:name="_Hlk57390110"/>
    </w:p>
    <w:bookmarkEnd w:id="3"/>
    <w:p w14:paraId="2BECA609" w14:textId="77777777" w:rsidR="006C23B7" w:rsidRPr="00E23358" w:rsidRDefault="006C23B7" w:rsidP="006C23B7">
      <w:pPr>
        <w:snapToGrid w:val="0"/>
        <w:ind w:left="201" w:firstLineChars="100" w:firstLine="210"/>
        <w:rPr>
          <w:rFonts w:ascii="ＭＳ ゴシック" w:eastAsia="ＭＳ ゴシック" w:hAnsi="ＭＳ ゴシック"/>
        </w:rPr>
      </w:pPr>
    </w:p>
    <w:p w14:paraId="30AA7845" w14:textId="77777777" w:rsidR="006C23B7" w:rsidRDefault="006C23B7" w:rsidP="006C23B7">
      <w:pPr>
        <w:snapToGrid w:val="0"/>
        <w:ind w:leftChars="203" w:left="990" w:rightChars="120" w:right="252" w:hangingChars="282" w:hanging="564"/>
        <w:rPr>
          <w:rFonts w:ascii="ＭＳ Ｐゴシック" w:eastAsia="ＭＳ Ｐゴシック" w:hAnsi="ＭＳ Ｐゴシック"/>
          <w:sz w:val="20"/>
          <w:szCs w:val="20"/>
        </w:rPr>
      </w:pPr>
      <w:r w:rsidRPr="003F759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1</w:t>
      </w:r>
      <w:r w:rsidRPr="003F759C">
        <w:rPr>
          <w:rFonts w:ascii="ＭＳ Ｐゴシック" w:eastAsia="ＭＳ Ｐゴシック" w:hAnsi="ＭＳ Ｐゴシック" w:hint="eastAsia"/>
          <w:sz w:val="20"/>
          <w:szCs w:val="20"/>
        </w:rPr>
        <w:t xml:space="preserve">　</w:t>
      </w:r>
      <w:r w:rsidRPr="00D63697">
        <w:rPr>
          <w:rFonts w:ascii="ＭＳ Ｐゴシック" w:eastAsia="ＭＳ Ｐゴシック" w:hAnsi="ＭＳ Ｐゴシック" w:hint="eastAsia"/>
          <w:sz w:val="20"/>
          <w:szCs w:val="20"/>
        </w:rPr>
        <w:t>【参照元米国文書】：SP800-82(制御システム)、FedRAMP(米国政府</w:t>
      </w:r>
      <w:r>
        <w:rPr>
          <w:rFonts w:ascii="ＭＳ Ｐゴシック" w:eastAsia="ＭＳ Ｐゴシック" w:hAnsi="ＭＳ Ｐゴシック" w:hint="eastAsia"/>
          <w:sz w:val="20"/>
          <w:szCs w:val="20"/>
        </w:rPr>
        <w:t>調達認証制度)、</w:t>
      </w:r>
      <w:r w:rsidRPr="00D63697">
        <w:rPr>
          <w:rFonts w:ascii="ＭＳ Ｐゴシック" w:eastAsia="ＭＳ Ｐゴシック" w:hAnsi="ＭＳ Ｐゴシック" w:hint="eastAsia"/>
          <w:sz w:val="20"/>
          <w:szCs w:val="20"/>
        </w:rPr>
        <w:t>CSF(サイバーセキュリティフレームワ－ク)、NIST IR7628（スマートグリッド）等</w:t>
      </w:r>
    </w:p>
    <w:p w14:paraId="16D4B01B" w14:textId="77777777" w:rsidR="006C23B7" w:rsidRDefault="006C23B7" w:rsidP="006C23B7">
      <w:pPr>
        <w:snapToGrid w:val="0"/>
        <w:ind w:leftChars="406" w:left="993" w:rightChars="120" w:right="252" w:hangingChars="70" w:hanging="140"/>
        <w:rPr>
          <w:rFonts w:ascii="ＭＳ Ｐゴシック" w:eastAsia="ＭＳ Ｐゴシック" w:hAnsi="ＭＳ Ｐゴシック"/>
          <w:sz w:val="20"/>
          <w:szCs w:val="20"/>
        </w:rPr>
      </w:pPr>
      <w:r w:rsidRPr="00D63697">
        <w:rPr>
          <w:rFonts w:ascii="ＭＳ Ｐゴシック" w:eastAsia="ＭＳ Ｐゴシック" w:hAnsi="ＭＳ Ｐゴシック" w:hint="eastAsia"/>
          <w:sz w:val="20"/>
          <w:szCs w:val="20"/>
        </w:rPr>
        <w:t>【参照元国内文書】「サイバー・フィジカル・セキュリティ対策フレームワーク」（METI）、ISMAP(IPA)等</w:t>
      </w:r>
    </w:p>
    <w:p w14:paraId="7874C8C2" w14:textId="77777777" w:rsidR="006C23B7" w:rsidRPr="003F759C" w:rsidRDefault="006C23B7" w:rsidP="006C23B7">
      <w:pPr>
        <w:snapToGrid w:val="0"/>
        <w:ind w:left="201" w:firstLineChars="112" w:firstLine="224"/>
        <w:rPr>
          <w:rFonts w:ascii="ＭＳ Ｐゴシック" w:eastAsia="ＭＳ Ｐゴシック" w:hAnsi="ＭＳ Ｐゴシック"/>
          <w:sz w:val="20"/>
          <w:szCs w:val="20"/>
        </w:rPr>
      </w:pPr>
      <w:r w:rsidRPr="003F759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2</w:t>
      </w:r>
      <w:r w:rsidRPr="003F759C">
        <w:rPr>
          <w:rFonts w:ascii="ＭＳ Ｐゴシック" w:eastAsia="ＭＳ Ｐゴシック" w:hAnsi="ＭＳ Ｐゴシック" w:hint="eastAsia"/>
          <w:sz w:val="20"/>
          <w:szCs w:val="20"/>
        </w:rPr>
        <w:t xml:space="preserve">　NIST: National Institute of Standards and Technology</w:t>
      </w:r>
    </w:p>
    <w:p w14:paraId="3346A939" w14:textId="77777777" w:rsidR="006C23B7" w:rsidRDefault="006C23B7" w:rsidP="006C23B7">
      <w:pPr>
        <w:snapToGrid w:val="0"/>
        <w:ind w:left="201" w:firstLineChars="112" w:firstLine="224"/>
        <w:rPr>
          <w:rFonts w:ascii="ＭＳ Ｐゴシック" w:eastAsia="ＭＳ Ｐゴシック" w:hAnsi="ＭＳ Ｐゴシック"/>
          <w:sz w:val="20"/>
          <w:szCs w:val="20"/>
        </w:rPr>
      </w:pPr>
      <w:r w:rsidRPr="003F759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3</w:t>
      </w:r>
      <w:r w:rsidRPr="003F759C">
        <w:rPr>
          <w:rFonts w:ascii="ＭＳ Ｐゴシック" w:eastAsia="ＭＳ Ｐゴシック" w:hAnsi="ＭＳ Ｐゴシック" w:hint="eastAsia"/>
          <w:sz w:val="20"/>
          <w:szCs w:val="20"/>
        </w:rPr>
        <w:t xml:space="preserve">　SP: Special Publications</w:t>
      </w:r>
    </w:p>
    <w:p w14:paraId="38D6B52B" w14:textId="77777777" w:rsidR="006C23B7" w:rsidRPr="005613A5" w:rsidRDefault="006C23B7" w:rsidP="006C23B7">
      <w:pPr>
        <w:snapToGrid w:val="0"/>
        <w:rPr>
          <w:rFonts w:ascii="ＭＳ Ｐゴシック" w:eastAsia="ＭＳ Ｐゴシック" w:hAnsi="ＭＳ Ｐゴシック"/>
          <w:sz w:val="22"/>
          <w:szCs w:val="22"/>
        </w:rPr>
      </w:pPr>
    </w:p>
    <w:p w14:paraId="1FF0F4B6" w14:textId="77777777" w:rsidR="006C23B7" w:rsidRPr="00F73342" w:rsidRDefault="006C23B7" w:rsidP="006C23B7">
      <w:pPr>
        <w:pStyle w:val="2"/>
        <w:numPr>
          <w:ilvl w:val="1"/>
          <w:numId w:val="1"/>
        </w:num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目的</w:t>
      </w:r>
    </w:p>
    <w:p w14:paraId="79E8A588" w14:textId="77777777" w:rsidR="006C23B7" w:rsidRPr="00F73342" w:rsidRDefault="006C23B7" w:rsidP="006C23B7">
      <w:pPr>
        <w:snapToGrid w:val="0"/>
        <w:ind w:leftChars="58" w:left="122" w:firstLineChars="129" w:firstLine="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今般、METIの</w:t>
      </w:r>
      <w:r w:rsidRPr="00D63697">
        <w:rPr>
          <w:rFonts w:ascii="ＭＳ Ｐゴシック" w:eastAsia="ＭＳ Ｐゴシック" w:hAnsi="ＭＳ Ｐゴシック" w:hint="eastAsia"/>
          <w:sz w:val="20"/>
          <w:szCs w:val="20"/>
        </w:rPr>
        <w:t>サイバー・フィジカル・セキュリティ対策フレームワーク</w:t>
      </w:r>
      <w:r>
        <w:rPr>
          <w:rFonts w:ascii="ＭＳ Ｐゴシック" w:eastAsia="ＭＳ Ｐゴシック" w:hAnsi="ＭＳ Ｐゴシック" w:hint="eastAsia"/>
          <w:sz w:val="20"/>
          <w:szCs w:val="20"/>
        </w:rPr>
        <w:t>でも参照している企業に向けたサイバーセキュリティリスクマネージメントの指針を示す</w:t>
      </w:r>
      <w:r w:rsidRPr="00EA708D">
        <w:rPr>
          <w:rFonts w:ascii="ＭＳ ゴシック" w:eastAsia="ＭＳ ゴシック" w:hAnsi="ＭＳ ゴシック" w:hint="eastAsia"/>
        </w:rPr>
        <w:t>NIST</w:t>
      </w:r>
      <w:r>
        <w:rPr>
          <w:rFonts w:ascii="ＭＳ ゴシック" w:eastAsia="ＭＳ ゴシック" w:hAnsi="ＭＳ ゴシック" w:hint="eastAsia"/>
        </w:rPr>
        <w:t>の</w:t>
      </w:r>
      <w:r w:rsidRPr="00EA708D">
        <w:rPr>
          <w:rFonts w:ascii="ＭＳ ゴシック" w:eastAsia="ＭＳ ゴシック" w:hAnsi="ＭＳ ゴシック" w:hint="eastAsia"/>
        </w:rPr>
        <w:t>SP800-</w:t>
      </w:r>
      <w:r>
        <w:rPr>
          <w:rFonts w:ascii="ＭＳ ゴシック" w:eastAsia="ＭＳ ゴシック" w:hAnsi="ＭＳ ゴシック" w:hint="eastAsia"/>
        </w:rPr>
        <w:t>161</w:t>
      </w:r>
      <w:r w:rsidRPr="00EA708D">
        <w:rPr>
          <w:rFonts w:ascii="ＭＳ ゴシック" w:eastAsia="ＭＳ ゴシック" w:hAnsi="ＭＳ ゴシック" w:hint="eastAsia"/>
        </w:rPr>
        <w:t xml:space="preserve"> Revision</w:t>
      </w:r>
      <w:r>
        <w:rPr>
          <w:rFonts w:ascii="ＭＳ ゴシック" w:eastAsia="ＭＳ ゴシック" w:hAnsi="ＭＳ ゴシック" w:hint="eastAsia"/>
        </w:rPr>
        <w:t>1</w:t>
      </w:r>
      <w:r w:rsidRPr="00EA708D">
        <w:rPr>
          <w:rFonts w:ascii="ＭＳ ゴシック" w:eastAsia="ＭＳ ゴシック" w:hAnsi="ＭＳ ゴシック" w:hint="eastAsia"/>
        </w:rPr>
        <w:t>が</w:t>
      </w:r>
      <w:r>
        <w:rPr>
          <w:rFonts w:ascii="ＭＳ ゴシック" w:eastAsia="ＭＳ ゴシック" w:hAnsi="ＭＳ ゴシック" w:hint="eastAsia"/>
        </w:rPr>
        <w:t>改訂されて</w:t>
      </w:r>
      <w:r w:rsidRPr="00EA708D">
        <w:rPr>
          <w:rFonts w:ascii="ＭＳ ゴシック" w:eastAsia="ＭＳ ゴシック" w:hAnsi="ＭＳ ゴシック" w:hint="eastAsia"/>
        </w:rPr>
        <w:t>公開されたことから、タイムリーに日本語版を公開すべく</w:t>
      </w:r>
      <w:r w:rsidRPr="00584E3F">
        <w:rPr>
          <w:rFonts w:ascii="ＭＳ Ｐゴシック" w:eastAsia="ＭＳ Ｐゴシック" w:hAnsi="ＭＳ Ｐゴシック" w:hint="eastAsia"/>
          <w:sz w:val="22"/>
          <w:szCs w:val="22"/>
        </w:rPr>
        <w:t>翻訳</w:t>
      </w:r>
      <w:r>
        <w:rPr>
          <w:rFonts w:ascii="ＭＳ Ｐゴシック" w:eastAsia="ＭＳ Ｐゴシック" w:hAnsi="ＭＳ Ｐゴシック" w:hint="eastAsia"/>
          <w:sz w:val="22"/>
          <w:szCs w:val="22"/>
        </w:rPr>
        <w:t>業務を外注するものである。</w:t>
      </w:r>
    </w:p>
    <w:p w14:paraId="6D23542E" w14:textId="77777777" w:rsidR="006C23B7" w:rsidRPr="00A9164C" w:rsidRDefault="006C23B7" w:rsidP="006C23B7">
      <w:pPr>
        <w:snapToGrid w:val="0"/>
        <w:rPr>
          <w:rFonts w:ascii="ＭＳ Ｐゴシック" w:eastAsia="ＭＳ Ｐゴシック" w:hAnsi="ＭＳ Ｐゴシック"/>
          <w:sz w:val="22"/>
          <w:szCs w:val="22"/>
        </w:rPr>
      </w:pPr>
    </w:p>
    <w:p w14:paraId="7F6159A0" w14:textId="77777777" w:rsidR="006C23B7" w:rsidRPr="00584E3F" w:rsidRDefault="006C23B7" w:rsidP="006C23B7">
      <w:pPr>
        <w:pStyle w:val="1"/>
        <w:numPr>
          <w:ilvl w:val="0"/>
          <w:numId w:val="1"/>
        </w:numPr>
        <w:rPr>
          <w:rFonts w:ascii="ＭＳ Ｐゴシック" w:eastAsia="ＭＳ Ｐゴシック" w:hAnsi="ＭＳ Ｐゴシック"/>
          <w:b/>
          <w:kern w:val="0"/>
          <w:sz w:val="22"/>
          <w:szCs w:val="22"/>
        </w:rPr>
      </w:pPr>
      <w:r w:rsidRPr="00584E3F">
        <w:rPr>
          <w:rFonts w:ascii="ＭＳ Ｐゴシック" w:eastAsia="ＭＳ Ｐゴシック" w:hAnsi="ＭＳ Ｐゴシック" w:hint="eastAsia"/>
          <w:b/>
          <w:kern w:val="0"/>
          <w:sz w:val="22"/>
          <w:szCs w:val="22"/>
        </w:rPr>
        <w:t>事業概要</w:t>
      </w:r>
    </w:p>
    <w:p w14:paraId="54B84523" w14:textId="77777777" w:rsidR="006C23B7" w:rsidRPr="00F73342" w:rsidRDefault="006C23B7" w:rsidP="006C23B7">
      <w:pPr>
        <w:ind w:leftChars="135" w:left="283" w:firstLineChars="64" w:firstLine="141"/>
        <w:rPr>
          <w:rFonts w:ascii="ＭＳ Ｐゴシック" w:eastAsia="ＭＳ Ｐゴシック" w:hAnsi="ＭＳ Ｐゴシック"/>
          <w:sz w:val="22"/>
          <w:szCs w:val="22"/>
        </w:rPr>
      </w:pPr>
      <w:r w:rsidRPr="00584E3F">
        <w:rPr>
          <w:rFonts w:ascii="ＭＳ Ｐゴシック" w:eastAsia="ＭＳ Ｐゴシック" w:hAnsi="ＭＳ Ｐゴシック" w:cs="ＭＳ ゴシック"/>
          <w:sz w:val="22"/>
          <w:szCs w:val="22"/>
        </w:rPr>
        <w:t>NIST</w:t>
      </w:r>
      <w:r w:rsidRPr="00584E3F">
        <w:rPr>
          <w:rFonts w:ascii="ＭＳ Ｐゴシック" w:eastAsia="ＭＳ Ｐゴシック" w:hAnsi="ＭＳ Ｐゴシック" w:cs="ＭＳ ゴシック" w:hint="eastAsia"/>
          <w:sz w:val="22"/>
          <w:szCs w:val="22"/>
        </w:rPr>
        <w:t>の発行する</w:t>
      </w:r>
      <w:r w:rsidRPr="00584E3F">
        <w:rPr>
          <w:rFonts w:ascii="ＭＳ Ｐゴシック" w:eastAsia="ＭＳ Ｐゴシック" w:hAnsi="ＭＳ Ｐゴシック" w:hint="eastAsia"/>
          <w:sz w:val="22"/>
          <w:szCs w:val="22"/>
        </w:rPr>
        <w:t>「</w:t>
      </w:r>
      <w:r w:rsidRPr="00584E3F">
        <w:rPr>
          <w:rFonts w:ascii="ＭＳ Ｐゴシック" w:eastAsia="ＭＳ Ｐゴシック" w:hAnsi="ＭＳ Ｐゴシック"/>
          <w:sz w:val="22"/>
          <w:szCs w:val="22"/>
        </w:rPr>
        <w:t>SP800-</w:t>
      </w:r>
      <w:r>
        <w:rPr>
          <w:rFonts w:ascii="ＭＳ Ｐゴシック" w:eastAsia="ＭＳ Ｐゴシック" w:hAnsi="ＭＳ Ｐゴシック" w:hint="eastAsia"/>
          <w:sz w:val="22"/>
          <w:szCs w:val="22"/>
        </w:rPr>
        <w:t>161</w:t>
      </w:r>
      <w:r w:rsidRPr="00584E3F">
        <w:rPr>
          <w:rFonts w:ascii="ＭＳ Ｐゴシック" w:eastAsia="ＭＳ Ｐゴシック" w:hAnsi="ＭＳ Ｐゴシック"/>
          <w:sz w:val="22"/>
          <w:szCs w:val="22"/>
        </w:rPr>
        <w:t xml:space="preserve"> Revision</w:t>
      </w:r>
      <w:r>
        <w:rPr>
          <w:rFonts w:ascii="ＭＳ Ｐゴシック" w:eastAsia="ＭＳ Ｐゴシック" w:hAnsi="ＭＳ Ｐゴシック" w:hint="eastAsia"/>
          <w:sz w:val="22"/>
          <w:szCs w:val="22"/>
        </w:rPr>
        <w:t>1</w:t>
      </w:r>
      <w:r w:rsidRPr="00584E3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等</w:t>
      </w:r>
      <w:r w:rsidRPr="00584E3F">
        <w:rPr>
          <w:rFonts w:ascii="ＭＳ Ｐゴシック" w:eastAsia="ＭＳ Ｐゴシック" w:hAnsi="ＭＳ Ｐゴシック" w:hint="eastAsia"/>
          <w:sz w:val="22"/>
          <w:szCs w:val="22"/>
        </w:rPr>
        <w:t>を</w:t>
      </w:r>
      <w:r w:rsidRPr="00F73342">
        <w:rPr>
          <w:rFonts w:ascii="ＭＳ Ｐゴシック" w:eastAsia="ＭＳ Ｐゴシック" w:hAnsi="ＭＳ Ｐゴシック" w:hint="eastAsia"/>
          <w:sz w:val="22"/>
          <w:szCs w:val="22"/>
        </w:rPr>
        <w:t>翻訳し、</w:t>
      </w:r>
      <w:r w:rsidRPr="00584E3F">
        <w:rPr>
          <w:rFonts w:ascii="ＭＳ Ｐゴシック" w:eastAsia="ＭＳ Ｐゴシック" w:hAnsi="ＭＳ Ｐゴシック" w:hint="eastAsia"/>
          <w:sz w:val="22"/>
          <w:szCs w:val="22"/>
        </w:rPr>
        <w:t>日本語版の「</w:t>
      </w:r>
      <w:r w:rsidRPr="00584E3F">
        <w:rPr>
          <w:rFonts w:ascii="ＭＳ Ｐゴシック" w:eastAsia="ＭＳ Ｐゴシック" w:hAnsi="ＭＳ Ｐゴシック"/>
          <w:sz w:val="22"/>
          <w:szCs w:val="22"/>
        </w:rPr>
        <w:t>NIST SP800-</w:t>
      </w:r>
      <w:r>
        <w:rPr>
          <w:rFonts w:ascii="ＭＳ Ｐゴシック" w:eastAsia="ＭＳ Ｐゴシック" w:hAnsi="ＭＳ Ｐゴシック" w:hint="eastAsia"/>
          <w:sz w:val="22"/>
          <w:szCs w:val="22"/>
        </w:rPr>
        <w:t>161</w:t>
      </w:r>
      <w:r>
        <w:rPr>
          <w:rFonts w:ascii="ＭＳ Ｐゴシック" w:eastAsia="ＭＳ Ｐゴシック" w:hAnsi="ＭＳ Ｐゴシック"/>
          <w:sz w:val="22"/>
          <w:szCs w:val="22"/>
        </w:rPr>
        <w:t xml:space="preserve"> </w:t>
      </w:r>
      <w:r w:rsidRPr="00584E3F">
        <w:rPr>
          <w:rFonts w:ascii="ＭＳ Ｐゴシック" w:eastAsia="ＭＳ Ｐゴシック" w:hAnsi="ＭＳ Ｐゴシック"/>
          <w:sz w:val="22"/>
          <w:szCs w:val="22"/>
        </w:rPr>
        <w:t>Revision</w:t>
      </w:r>
      <w:r>
        <w:rPr>
          <w:rFonts w:ascii="ＭＳ Ｐゴシック" w:eastAsia="ＭＳ Ｐゴシック" w:hAnsi="ＭＳ Ｐゴシック"/>
          <w:sz w:val="22"/>
          <w:szCs w:val="22"/>
        </w:rPr>
        <w:t>1</w:t>
      </w:r>
      <w:r w:rsidRPr="00584E3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等</w:t>
      </w:r>
      <w:r w:rsidRPr="00584E3F">
        <w:rPr>
          <w:rFonts w:ascii="ＭＳ Ｐゴシック" w:eastAsia="ＭＳ Ｐゴシック" w:hAnsi="ＭＳ Ｐゴシック" w:hint="eastAsia"/>
          <w:sz w:val="22"/>
          <w:szCs w:val="22"/>
        </w:rPr>
        <w:t>を</w:t>
      </w:r>
      <w:r w:rsidRPr="00F73342">
        <w:rPr>
          <w:rFonts w:ascii="ＭＳ Ｐゴシック" w:eastAsia="ＭＳ Ｐゴシック" w:hAnsi="ＭＳ Ｐゴシック" w:hint="eastAsia"/>
          <w:sz w:val="22"/>
          <w:szCs w:val="22"/>
        </w:rPr>
        <w:t>作成する。</w:t>
      </w:r>
    </w:p>
    <w:p w14:paraId="3C412CDA" w14:textId="77777777" w:rsidR="006C23B7" w:rsidRPr="00584E3F" w:rsidRDefault="006C23B7" w:rsidP="006C23B7">
      <w:pPr>
        <w:rPr>
          <w:rFonts w:ascii="ＭＳ Ｐゴシック" w:eastAsia="ＭＳ Ｐゴシック" w:hAnsi="ＭＳ Ｐゴシック"/>
          <w:sz w:val="22"/>
          <w:szCs w:val="22"/>
        </w:rPr>
      </w:pPr>
    </w:p>
    <w:p w14:paraId="2B627892" w14:textId="77777777" w:rsidR="006C23B7" w:rsidRPr="00F73342" w:rsidRDefault="006C23B7" w:rsidP="006C23B7">
      <w:pPr>
        <w:pStyle w:val="1"/>
        <w:numPr>
          <w:ilvl w:val="0"/>
          <w:numId w:val="1"/>
        </w:numPr>
        <w:rPr>
          <w:rFonts w:ascii="ＭＳ Ｐゴシック" w:eastAsia="ＭＳ Ｐゴシック" w:hAnsi="ＭＳ Ｐゴシック"/>
          <w:kern w:val="0"/>
          <w:sz w:val="22"/>
          <w:szCs w:val="22"/>
        </w:rPr>
      </w:pPr>
      <w:r w:rsidRPr="00584E3F">
        <w:rPr>
          <w:rFonts w:ascii="ＭＳ Ｐゴシック" w:eastAsia="ＭＳ Ｐゴシック" w:hAnsi="ＭＳ Ｐゴシック" w:hint="eastAsia"/>
          <w:b/>
          <w:sz w:val="22"/>
          <w:szCs w:val="22"/>
        </w:rPr>
        <w:t>業務</w:t>
      </w:r>
      <w:r w:rsidRPr="00584E3F">
        <w:rPr>
          <w:rFonts w:ascii="ＭＳ Ｐゴシック" w:eastAsia="ＭＳ Ｐゴシック" w:hAnsi="ＭＳ Ｐゴシック"/>
          <w:b/>
          <w:sz w:val="22"/>
          <w:szCs w:val="22"/>
        </w:rPr>
        <w:t>内容</w:t>
      </w:r>
      <w:r w:rsidRPr="00F73342">
        <w:rPr>
          <w:rFonts w:ascii="ＭＳ Ｐゴシック" w:eastAsia="ＭＳ Ｐゴシック" w:hAnsi="ＭＳ Ｐゴシック"/>
          <w:sz w:val="22"/>
          <w:szCs w:val="22"/>
        </w:rPr>
        <w:br/>
      </w:r>
      <w:r w:rsidRPr="00F73342">
        <w:rPr>
          <w:rFonts w:ascii="ＭＳ Ｐゴシック" w:eastAsia="ＭＳ Ｐゴシック" w:hAnsi="ＭＳ Ｐゴシック" w:hint="eastAsia"/>
          <w:sz w:val="22"/>
          <w:szCs w:val="22"/>
        </w:rPr>
        <w:t>業務の詳細は以下のとおり</w:t>
      </w:r>
      <w:r w:rsidRPr="00F73342">
        <w:rPr>
          <w:rFonts w:ascii="ＭＳ Ｐゴシック" w:eastAsia="ＭＳ Ｐゴシック" w:hAnsi="ＭＳ Ｐゴシック" w:hint="eastAsia"/>
          <w:kern w:val="0"/>
          <w:sz w:val="22"/>
          <w:szCs w:val="22"/>
        </w:rPr>
        <w:t>。</w:t>
      </w:r>
    </w:p>
    <w:p w14:paraId="7BB8368D" w14:textId="77777777" w:rsidR="006C23B7" w:rsidRPr="00F73342" w:rsidRDefault="006C23B7" w:rsidP="006C23B7">
      <w:p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(1) </w:t>
      </w:r>
      <w:r w:rsidRPr="00F73342">
        <w:rPr>
          <w:rFonts w:ascii="ＭＳ Ｐゴシック" w:eastAsia="ＭＳ Ｐゴシック" w:hAnsi="ＭＳ Ｐゴシック" w:hint="eastAsia"/>
          <w:sz w:val="22"/>
          <w:szCs w:val="22"/>
        </w:rPr>
        <w:t>実施方法</w:t>
      </w:r>
    </w:p>
    <w:p w14:paraId="6511C44B" w14:textId="77777777" w:rsidR="006C23B7" w:rsidRPr="00F73342" w:rsidRDefault="006C23B7" w:rsidP="006C23B7">
      <w:pPr>
        <w:pStyle w:val="afb"/>
        <w:numPr>
          <w:ilvl w:val="0"/>
          <w:numId w:val="21"/>
        </w:numPr>
        <w:ind w:leftChars="0" w:hanging="346"/>
        <w:rPr>
          <w:rFonts w:ascii="ＭＳ Ｐゴシック" w:eastAsia="ＭＳ Ｐゴシック"/>
          <w:sz w:val="22"/>
          <w:szCs w:val="22"/>
        </w:rPr>
      </w:pPr>
      <w:r w:rsidRPr="00F73342">
        <w:rPr>
          <w:rFonts w:ascii="ＭＳ Ｐゴシック" w:eastAsia="ＭＳ Ｐゴシック" w:hint="eastAsia"/>
          <w:sz w:val="22"/>
          <w:szCs w:val="22"/>
        </w:rPr>
        <w:t>翻訳対象の</w:t>
      </w:r>
      <w:r w:rsidRPr="00584E3F">
        <w:rPr>
          <w:rFonts w:ascii="ＭＳ Ｐゴシック" w:eastAsia="ＭＳ Ｐゴシック" w:cs="ＭＳ 明朝" w:hint="eastAsia"/>
          <w:sz w:val="22"/>
          <w:szCs w:val="22"/>
        </w:rPr>
        <w:t>英語</w:t>
      </w:r>
      <w:r w:rsidRPr="00F73342">
        <w:rPr>
          <w:rFonts w:ascii="ＭＳ Ｐゴシック" w:eastAsia="ＭＳ Ｐゴシック" w:hint="eastAsia"/>
          <w:sz w:val="22"/>
          <w:szCs w:val="22"/>
        </w:rPr>
        <w:t>原稿</w:t>
      </w:r>
    </w:p>
    <w:p w14:paraId="75A461DC" w14:textId="77777777" w:rsidR="006C23B7" w:rsidRPr="00F73342" w:rsidRDefault="006C23B7" w:rsidP="006C23B7">
      <w:pPr>
        <w:pStyle w:val="HTML"/>
        <w:ind w:left="567" w:firstLine="142"/>
        <w:rPr>
          <w:rFonts w:ascii="ＭＳ Ｐゴシック" w:eastAsia="ＭＳ Ｐゴシック" w:hAnsi="ＭＳ Ｐゴシック"/>
          <w:sz w:val="22"/>
          <w:szCs w:val="22"/>
        </w:rPr>
      </w:pPr>
      <w:r w:rsidRPr="00584E3F">
        <w:rPr>
          <w:rFonts w:ascii="ＭＳ Ｐゴシック" w:eastAsia="ＭＳ Ｐゴシック" w:hAnsi="ＭＳ Ｐゴシック" w:cs="ＭＳ 明朝"/>
          <w:sz w:val="22"/>
          <w:szCs w:val="22"/>
        </w:rPr>
        <w:t>URL</w:t>
      </w:r>
      <w:r w:rsidRPr="00584E3F">
        <w:rPr>
          <w:rFonts w:ascii="ＭＳ Ｐゴシック" w:eastAsia="ＭＳ Ｐゴシック" w:hAnsi="ＭＳ Ｐゴシック" w:cs="ＭＳ 明朝" w:hint="eastAsia"/>
          <w:sz w:val="22"/>
          <w:szCs w:val="22"/>
        </w:rPr>
        <w:t>「</w:t>
      </w:r>
      <w:r w:rsidRPr="00F554AD">
        <w:rPr>
          <w:rFonts w:ascii="ＭＳ Ｐゴシック" w:eastAsia="ＭＳ Ｐゴシック" w:hAnsi="ＭＳ Ｐゴシック" w:cs="ＭＳ 明朝"/>
          <w:sz w:val="22"/>
          <w:szCs w:val="22"/>
        </w:rPr>
        <w:t>https://csrc.nist.gov/publications/detail/sp/800-161/rev-1/final</w:t>
      </w:r>
      <w:r w:rsidRPr="00584E3F">
        <w:rPr>
          <w:rFonts w:ascii="ＭＳ Ｐゴシック" w:eastAsia="ＭＳ Ｐゴシック" w:hAnsi="ＭＳ Ｐゴシック" w:cs="ＭＳ 明朝" w:hint="eastAsia"/>
          <w:sz w:val="22"/>
          <w:szCs w:val="22"/>
        </w:rPr>
        <w:t>」で公開されている</w:t>
      </w:r>
      <w:r w:rsidRPr="00584E3F">
        <w:rPr>
          <w:rFonts w:ascii="ＭＳ Ｐゴシック" w:eastAsia="ＭＳ Ｐゴシック" w:hAnsi="ＭＳ Ｐゴシック" w:cs="ＭＳ 明朝"/>
          <w:sz w:val="22"/>
          <w:szCs w:val="22"/>
        </w:rPr>
        <w:t>NIST</w:t>
      </w:r>
      <w:r w:rsidRPr="00F73342">
        <w:rPr>
          <w:rFonts w:ascii="ＭＳ Ｐゴシック" w:eastAsia="ＭＳ Ｐゴシック" w:hAnsi="ＭＳ Ｐゴシック" w:hint="eastAsia"/>
          <w:sz w:val="22"/>
          <w:szCs w:val="22"/>
        </w:rPr>
        <w:t>発行</w:t>
      </w:r>
      <w:r w:rsidRPr="00584E3F">
        <w:rPr>
          <w:rFonts w:ascii="ＭＳ Ｐゴシック" w:eastAsia="ＭＳ Ｐゴシック" w:hAnsi="ＭＳ Ｐゴシック" w:cs="ＭＳ 明朝" w:hint="eastAsia"/>
          <w:sz w:val="22"/>
          <w:szCs w:val="22"/>
        </w:rPr>
        <w:t>の「</w:t>
      </w:r>
      <w:r w:rsidRPr="00584E3F">
        <w:rPr>
          <w:rFonts w:ascii="ＭＳ Ｐゴシック" w:eastAsia="ＭＳ Ｐゴシック" w:hAnsi="ＭＳ Ｐゴシック" w:cs="ＭＳ 明朝"/>
          <w:sz w:val="22"/>
          <w:szCs w:val="22"/>
        </w:rPr>
        <w:t>SP800-</w:t>
      </w:r>
      <w:r>
        <w:rPr>
          <w:rFonts w:ascii="ＭＳ Ｐゴシック" w:eastAsia="ＭＳ Ｐゴシック" w:hAnsi="ＭＳ Ｐゴシック" w:cs="ＭＳ 明朝"/>
          <w:sz w:val="22"/>
          <w:szCs w:val="22"/>
        </w:rPr>
        <w:t>161</w:t>
      </w:r>
      <w:r w:rsidRPr="00584E3F">
        <w:rPr>
          <w:rFonts w:ascii="ＭＳ Ｐゴシック" w:eastAsia="ＭＳ Ｐゴシック" w:hAnsi="ＭＳ Ｐゴシック" w:cs="ＭＳ 明朝"/>
          <w:sz w:val="22"/>
          <w:szCs w:val="22"/>
        </w:rPr>
        <w:t xml:space="preserve"> Revision</w:t>
      </w:r>
      <w:r>
        <w:rPr>
          <w:rFonts w:ascii="ＭＳ Ｐゴシック" w:eastAsia="ＭＳ Ｐゴシック" w:hAnsi="ＭＳ Ｐゴシック" w:cs="ＭＳ 明朝"/>
          <w:sz w:val="22"/>
          <w:szCs w:val="22"/>
        </w:rPr>
        <w:t xml:space="preserve"> 1</w:t>
      </w:r>
      <w:r w:rsidRPr="00F73342">
        <w:rPr>
          <w:rFonts w:ascii="ＭＳ Ｐゴシック" w:eastAsia="ＭＳ Ｐゴシック" w:hAnsi="ＭＳ Ｐゴシック" w:hint="eastAsia"/>
          <w:sz w:val="22"/>
          <w:szCs w:val="22"/>
        </w:rPr>
        <w:t>」</w:t>
      </w:r>
      <w:r w:rsidRPr="00F73342">
        <w:rPr>
          <w:rFonts w:ascii="ＭＳ Ｐゴシック" w:eastAsia="ＭＳ Ｐゴシック" w:hAnsi="ＭＳ Ｐゴシック"/>
          <w:sz w:val="22"/>
          <w:szCs w:val="22"/>
        </w:rPr>
        <w:t>A4</w:t>
      </w:r>
      <w:r w:rsidRPr="00F73342">
        <w:rPr>
          <w:rFonts w:ascii="ＭＳ Ｐゴシック" w:eastAsia="ＭＳ Ｐゴシック" w:hAnsi="ＭＳ Ｐゴシック" w:hint="eastAsia"/>
          <w:sz w:val="22"/>
          <w:szCs w:val="22"/>
        </w:rPr>
        <w:t>サイズ総ページ数</w:t>
      </w:r>
      <w:r>
        <w:rPr>
          <w:rFonts w:ascii="ＭＳ Ｐゴシック" w:eastAsia="ＭＳ Ｐゴシック" w:hAnsi="ＭＳ Ｐゴシック" w:hint="eastAsia"/>
          <w:sz w:val="22"/>
          <w:szCs w:val="22"/>
        </w:rPr>
        <w:t>3</w:t>
      </w:r>
      <w:r>
        <w:rPr>
          <w:rFonts w:ascii="ＭＳ Ｐゴシック" w:eastAsia="ＭＳ Ｐゴシック" w:hAnsi="ＭＳ Ｐゴシック"/>
          <w:sz w:val="22"/>
          <w:szCs w:val="22"/>
        </w:rPr>
        <w:t>26</w:t>
      </w:r>
      <w:r w:rsidRPr="00F73342">
        <w:rPr>
          <w:rFonts w:ascii="ＭＳ Ｐゴシック" w:eastAsia="ＭＳ Ｐゴシック" w:hAnsi="ＭＳ Ｐゴシック" w:hint="eastAsia"/>
          <w:sz w:val="22"/>
          <w:szCs w:val="22"/>
        </w:rPr>
        <w:t>ページ</w:t>
      </w:r>
      <w:r>
        <w:rPr>
          <w:rFonts w:ascii="ＭＳ Ｐゴシック" w:eastAsia="ＭＳ Ｐゴシック" w:hAnsi="ＭＳ Ｐゴシック" w:hint="eastAsia"/>
          <w:sz w:val="22"/>
          <w:szCs w:val="22"/>
        </w:rPr>
        <w:t>、</w:t>
      </w:r>
      <w:r w:rsidRPr="00584E3F">
        <w:rPr>
          <w:rFonts w:ascii="ＭＳ Ｐゴシック" w:eastAsia="ＭＳ Ｐゴシック" w:hAnsi="ＭＳ Ｐゴシック" w:cs="ＭＳ 明朝" w:hint="eastAsia"/>
          <w:sz w:val="22"/>
          <w:szCs w:val="22"/>
        </w:rPr>
        <w:t>英単語数</w:t>
      </w:r>
      <w:r w:rsidRPr="00F73342">
        <w:rPr>
          <w:rFonts w:ascii="ＭＳ Ｐゴシック" w:eastAsia="ＭＳ Ｐゴシック" w:hAnsi="ＭＳ Ｐゴシック" w:hint="eastAsia"/>
          <w:sz w:val="22"/>
          <w:szCs w:val="22"/>
        </w:rPr>
        <w:t>総計で</w:t>
      </w:r>
      <w:r>
        <w:rPr>
          <w:rFonts w:ascii="ＭＳ Ｐゴシック" w:eastAsia="ＭＳ Ｐゴシック" w:hAnsi="ＭＳ Ｐゴシック" w:hint="eastAsia"/>
          <w:sz w:val="22"/>
          <w:szCs w:val="22"/>
        </w:rPr>
        <w:t>約1</w:t>
      </w:r>
      <w:r>
        <w:rPr>
          <w:rFonts w:ascii="ＭＳ Ｐゴシック" w:eastAsia="ＭＳ Ｐゴシック" w:hAnsi="ＭＳ Ｐゴシック"/>
          <w:sz w:val="22"/>
          <w:szCs w:val="22"/>
        </w:rPr>
        <w:t>15</w:t>
      </w:r>
      <w:r w:rsidRPr="00F73342">
        <w:rPr>
          <w:rFonts w:ascii="ＭＳ Ｐゴシック" w:eastAsia="ＭＳ Ｐゴシック" w:hAnsi="ＭＳ Ｐゴシック"/>
          <w:sz w:val="22"/>
          <w:szCs w:val="22"/>
        </w:rPr>
        <w:t>,000</w:t>
      </w:r>
      <w:r w:rsidRPr="00584E3F">
        <w:rPr>
          <w:rFonts w:ascii="ＭＳ Ｐゴシック" w:eastAsia="ＭＳ Ｐゴシック" w:hAnsi="ＭＳ Ｐゴシック" w:cs="ＭＳ 明朝" w:hint="eastAsia"/>
          <w:sz w:val="22"/>
          <w:szCs w:val="22"/>
        </w:rPr>
        <w:t>語</w:t>
      </w:r>
      <w:r w:rsidRPr="00F73342">
        <w:rPr>
          <w:rFonts w:ascii="ＭＳ Ｐゴシック" w:eastAsia="ＭＳ Ｐゴシック" w:hAnsi="ＭＳ Ｐゴシック" w:hint="eastAsia"/>
          <w:sz w:val="22"/>
          <w:szCs w:val="22"/>
        </w:rPr>
        <w:t>程度</w:t>
      </w:r>
      <w:r>
        <w:rPr>
          <w:rFonts w:ascii="ＭＳ Ｐゴシック" w:eastAsia="ＭＳ Ｐゴシック" w:hAnsi="ＭＳ Ｐゴシック" w:hint="eastAsia"/>
          <w:sz w:val="22"/>
          <w:szCs w:val="22"/>
        </w:rPr>
        <w:t>、</w:t>
      </w:r>
      <w:r w:rsidRPr="00AC5DEB">
        <w:rPr>
          <w:rFonts w:ascii="ＭＳ Ｐゴシック" w:eastAsia="ＭＳ Ｐゴシック" w:hAnsi="ＭＳ Ｐゴシック" w:hint="eastAsia"/>
          <w:sz w:val="22"/>
          <w:szCs w:val="22"/>
        </w:rPr>
        <w:t>図</w:t>
      </w:r>
      <w:r>
        <w:rPr>
          <w:rFonts w:ascii="ＭＳ Ｐゴシック" w:eastAsia="ＭＳ Ｐゴシック" w:hAnsi="ＭＳ Ｐゴシック" w:hint="eastAsia"/>
          <w:sz w:val="22"/>
          <w:szCs w:val="22"/>
        </w:rPr>
        <w:t>20</w:t>
      </w:r>
      <w:r w:rsidRPr="00AC5DEB">
        <w:rPr>
          <w:rFonts w:ascii="ＭＳ Ｐゴシック" w:eastAsia="ＭＳ Ｐゴシック" w:hAnsi="ＭＳ Ｐゴシック" w:hint="eastAsia"/>
          <w:sz w:val="22"/>
          <w:szCs w:val="22"/>
        </w:rPr>
        <w:t>種類、表</w:t>
      </w:r>
      <w:r>
        <w:rPr>
          <w:rFonts w:ascii="ＭＳ Ｐゴシック" w:eastAsia="ＭＳ Ｐゴシック" w:hAnsi="ＭＳ Ｐゴシック" w:hint="eastAsia"/>
          <w:sz w:val="22"/>
          <w:szCs w:val="22"/>
        </w:rPr>
        <w:t>40</w:t>
      </w:r>
      <w:r w:rsidRPr="00AC5DEB">
        <w:rPr>
          <w:rFonts w:ascii="ＭＳ Ｐゴシック" w:eastAsia="ＭＳ Ｐゴシック" w:hAnsi="ＭＳ Ｐゴシック" w:hint="eastAsia"/>
          <w:sz w:val="22"/>
          <w:szCs w:val="22"/>
        </w:rPr>
        <w:t>種類</w:t>
      </w:r>
      <w:r w:rsidRPr="00F73342">
        <w:rPr>
          <w:rFonts w:ascii="ＭＳ Ｐゴシック" w:eastAsia="ＭＳ Ｐゴシック" w:hAnsi="ＭＳ Ｐゴシック" w:hint="eastAsia"/>
          <w:sz w:val="22"/>
          <w:szCs w:val="22"/>
        </w:rPr>
        <w:t>の</w:t>
      </w:r>
      <w:r w:rsidRPr="00584E3F">
        <w:rPr>
          <w:rFonts w:ascii="ＭＳ Ｐゴシック" w:eastAsia="ＭＳ Ｐゴシック" w:hAnsi="ＭＳ Ｐゴシック" w:cs="ＭＳ 明朝" w:hint="eastAsia"/>
          <w:sz w:val="22"/>
          <w:szCs w:val="22"/>
        </w:rPr>
        <w:t>総て</w:t>
      </w:r>
      <w:r>
        <w:rPr>
          <w:rFonts w:ascii="ＭＳ Ｐゴシック" w:eastAsia="ＭＳ Ｐゴシック" w:hAnsi="ＭＳ Ｐゴシック" w:cs="ＭＳ 明朝" w:hint="eastAsia"/>
          <w:sz w:val="22"/>
          <w:szCs w:val="22"/>
        </w:rPr>
        <w:t>、及びSP800-161Revision1の改定の素となったURL「</w:t>
      </w:r>
      <w:r w:rsidRPr="000A12F5">
        <w:rPr>
          <w:rFonts w:ascii="ＭＳ Ｐゴシック" w:eastAsia="ＭＳ Ｐゴシック" w:hAnsi="ＭＳ Ｐゴシック" w:cs="ＭＳ 明朝"/>
          <w:sz w:val="22"/>
          <w:szCs w:val="22"/>
        </w:rPr>
        <w:t>https://csrc.nist.gov/publications/detail/sp/800-37/rev-2/final</w:t>
      </w:r>
      <w:r>
        <w:rPr>
          <w:rFonts w:ascii="ＭＳ Ｐゴシック" w:eastAsia="ＭＳ Ｐゴシック" w:hAnsi="ＭＳ Ｐゴシック" w:cs="ＭＳ 明朝" w:hint="eastAsia"/>
          <w:sz w:val="22"/>
          <w:szCs w:val="22"/>
        </w:rPr>
        <w:t>」で公開されているNIST発行の「SP800-37</w:t>
      </w:r>
      <w:r>
        <w:rPr>
          <w:rFonts w:ascii="ＭＳ Ｐゴシック" w:eastAsia="ＭＳ Ｐゴシック" w:hAnsi="ＭＳ Ｐゴシック" w:cs="ＭＳ 明朝"/>
          <w:sz w:val="22"/>
          <w:szCs w:val="22"/>
        </w:rPr>
        <w:t xml:space="preserve"> </w:t>
      </w:r>
      <w:r>
        <w:rPr>
          <w:rFonts w:ascii="ＭＳ Ｐゴシック" w:eastAsia="ＭＳ Ｐゴシック" w:hAnsi="ＭＳ Ｐゴシック" w:cs="ＭＳ 明朝" w:hint="eastAsia"/>
          <w:sz w:val="22"/>
          <w:szCs w:val="22"/>
        </w:rPr>
        <w:t>Revision</w:t>
      </w:r>
      <w:r w:rsidDel="00E66417">
        <w:rPr>
          <w:rFonts w:ascii="ＭＳ Ｐゴシック" w:eastAsia="ＭＳ Ｐゴシック" w:hAnsi="ＭＳ Ｐゴシック" w:cs="ＭＳ 明朝"/>
          <w:sz w:val="22"/>
          <w:szCs w:val="22"/>
        </w:rPr>
        <w:t xml:space="preserve"> </w:t>
      </w:r>
      <w:r>
        <w:rPr>
          <w:rFonts w:ascii="ＭＳ Ｐゴシック" w:eastAsia="ＭＳ Ｐゴシック" w:hAnsi="ＭＳ Ｐゴシック" w:cs="ＭＳ 明朝"/>
          <w:sz w:val="22"/>
          <w:szCs w:val="22"/>
        </w:rPr>
        <w:t>2</w:t>
      </w:r>
      <w:r>
        <w:rPr>
          <w:rFonts w:ascii="ＭＳ Ｐゴシック" w:eastAsia="ＭＳ Ｐゴシック" w:hAnsi="ＭＳ Ｐゴシック" w:cs="ＭＳ 明朝" w:hint="eastAsia"/>
          <w:sz w:val="22"/>
          <w:szCs w:val="22"/>
        </w:rPr>
        <w:t>」A</w:t>
      </w:r>
      <w:r>
        <w:rPr>
          <w:rFonts w:ascii="ＭＳ Ｐゴシック" w:eastAsia="ＭＳ Ｐゴシック" w:hAnsi="ＭＳ Ｐゴシック" w:cs="ＭＳ 明朝"/>
          <w:sz w:val="22"/>
          <w:szCs w:val="22"/>
        </w:rPr>
        <w:t>4</w:t>
      </w:r>
      <w:r>
        <w:rPr>
          <w:rFonts w:ascii="ＭＳ Ｐゴシック" w:eastAsia="ＭＳ Ｐゴシック" w:hAnsi="ＭＳ Ｐゴシック" w:cs="ＭＳ 明朝" w:hint="eastAsia"/>
          <w:sz w:val="22"/>
          <w:szCs w:val="22"/>
        </w:rPr>
        <w:t>サイズ総ページ183ページ、英単語総数約75,000語程度、図7種類、表15種類の総て</w:t>
      </w:r>
      <w:r w:rsidRPr="00F73342">
        <w:rPr>
          <w:rFonts w:ascii="ＭＳ Ｐゴシック" w:eastAsia="ＭＳ Ｐゴシック" w:hAnsi="ＭＳ Ｐゴシック" w:hint="eastAsia"/>
          <w:sz w:val="22"/>
          <w:szCs w:val="22"/>
        </w:rPr>
        <w:t>を対象とする。</w:t>
      </w:r>
    </w:p>
    <w:p w14:paraId="3E4B3559" w14:textId="77777777" w:rsidR="006C23B7" w:rsidRPr="00584E3F" w:rsidRDefault="006C23B7" w:rsidP="006C23B7">
      <w:pPr>
        <w:pStyle w:val="afb"/>
        <w:ind w:leftChars="0" w:left="567" w:firstLineChars="64" w:firstLine="141"/>
        <w:rPr>
          <w:rFonts w:ascii="ＭＳ Ｐゴシック" w:eastAsia="ＭＳ Ｐゴシック" w:cs="ＭＳ 明朝"/>
          <w:sz w:val="22"/>
          <w:szCs w:val="22"/>
        </w:rPr>
      </w:pPr>
      <w:r w:rsidRPr="00584E3F">
        <w:rPr>
          <w:rFonts w:ascii="ＭＳ Ｐゴシック" w:eastAsia="ＭＳ Ｐゴシック" w:hint="eastAsia"/>
          <w:sz w:val="22"/>
          <w:szCs w:val="22"/>
        </w:rPr>
        <w:t>頁毎の淵に縦書きで付された「</w:t>
      </w:r>
      <w:r w:rsidRPr="00584E3F">
        <w:rPr>
          <w:rFonts w:ascii="ＭＳ Ｐゴシック" w:eastAsia="ＭＳ Ｐゴシック"/>
          <w:sz w:val="22"/>
          <w:szCs w:val="22"/>
        </w:rPr>
        <w:t>This publication is available free of charge</w:t>
      </w:r>
      <w:r w:rsidRPr="00584E3F">
        <w:rPr>
          <w:rFonts w:ascii="ＭＳ Ｐゴシック" w:eastAsia="ＭＳ Ｐゴシック" w:hint="eastAsia"/>
          <w:sz w:val="22"/>
          <w:szCs w:val="22"/>
        </w:rPr>
        <w:t>」で始まる記述は対象外とする。</w:t>
      </w:r>
    </w:p>
    <w:p w14:paraId="664A7E0F" w14:textId="77777777" w:rsidR="006C23B7" w:rsidRPr="00F73342" w:rsidRDefault="006C23B7" w:rsidP="006C23B7">
      <w:pPr>
        <w:pStyle w:val="afb"/>
        <w:numPr>
          <w:ilvl w:val="0"/>
          <w:numId w:val="21"/>
        </w:numPr>
        <w:ind w:leftChars="0" w:hanging="346"/>
        <w:rPr>
          <w:rFonts w:ascii="ＭＳ Ｐゴシック" w:eastAsia="ＭＳ Ｐゴシック"/>
          <w:sz w:val="22"/>
          <w:szCs w:val="22"/>
        </w:rPr>
      </w:pPr>
      <w:r w:rsidRPr="00584E3F">
        <w:rPr>
          <w:rFonts w:ascii="ＭＳ Ｐゴシック" w:eastAsia="ＭＳ Ｐゴシック" w:cs="Tahoma" w:hint="eastAsia"/>
          <w:bCs/>
          <w:sz w:val="22"/>
          <w:szCs w:val="22"/>
        </w:rPr>
        <w:t>原文の文章、注釈、図、表等、総てを日本語に</w:t>
      </w:r>
      <w:r w:rsidRPr="00F73342">
        <w:rPr>
          <w:rFonts w:ascii="ＭＳ Ｐゴシック" w:eastAsia="ＭＳ Ｐゴシック" w:hint="eastAsia"/>
          <w:sz w:val="22"/>
          <w:szCs w:val="22"/>
        </w:rPr>
        <w:t>翻訳すること</w:t>
      </w:r>
      <w:r w:rsidRPr="00584E3F">
        <w:rPr>
          <w:rFonts w:ascii="ＭＳ Ｐゴシック" w:eastAsia="ＭＳ Ｐゴシック" w:cs="Tahoma" w:hint="eastAsia"/>
          <w:bCs/>
          <w:sz w:val="22"/>
          <w:szCs w:val="22"/>
        </w:rPr>
        <w:t>。</w:t>
      </w:r>
    </w:p>
    <w:p w14:paraId="52D2E069" w14:textId="77777777" w:rsidR="006C23B7" w:rsidRPr="00F73342" w:rsidRDefault="006C23B7" w:rsidP="006C23B7">
      <w:pPr>
        <w:pStyle w:val="afb"/>
        <w:numPr>
          <w:ilvl w:val="0"/>
          <w:numId w:val="21"/>
        </w:numPr>
        <w:ind w:leftChars="0" w:hanging="346"/>
        <w:rPr>
          <w:rFonts w:ascii="ＭＳ Ｐゴシック" w:eastAsia="ＭＳ Ｐゴシック"/>
          <w:sz w:val="22"/>
          <w:szCs w:val="22"/>
        </w:rPr>
      </w:pPr>
      <w:r w:rsidRPr="00F73342">
        <w:rPr>
          <w:rFonts w:ascii="ＭＳ Ｐゴシック" w:eastAsia="ＭＳ Ｐゴシック" w:hint="eastAsia"/>
          <w:sz w:val="22"/>
          <w:szCs w:val="22"/>
        </w:rPr>
        <w:t>その他の部分</w:t>
      </w:r>
      <w:r w:rsidRPr="00584E3F">
        <w:rPr>
          <w:rFonts w:ascii="ＭＳ Ｐゴシック" w:eastAsia="ＭＳ Ｐゴシック" w:cs="ＭＳ 明朝" w:hint="eastAsia"/>
          <w:sz w:val="22"/>
          <w:szCs w:val="22"/>
        </w:rPr>
        <w:t>は、</w:t>
      </w:r>
      <w:r w:rsidRPr="00F73342">
        <w:rPr>
          <w:rFonts w:ascii="ＭＳ Ｐゴシック" w:eastAsia="ＭＳ Ｐゴシック" w:hint="eastAsia"/>
          <w:sz w:val="22"/>
          <w:szCs w:val="22"/>
        </w:rPr>
        <w:t>個別に</w:t>
      </w:r>
      <w:r w:rsidRPr="00F73342">
        <w:rPr>
          <w:rFonts w:ascii="ＭＳ Ｐゴシック" w:eastAsia="ＭＳ Ｐゴシック"/>
          <w:sz w:val="22"/>
          <w:szCs w:val="22"/>
        </w:rPr>
        <w:t>IPA</w:t>
      </w:r>
      <w:r w:rsidRPr="00F73342">
        <w:rPr>
          <w:rFonts w:ascii="ＭＳ Ｐゴシック" w:eastAsia="ＭＳ Ｐゴシック" w:hint="eastAsia"/>
          <w:sz w:val="22"/>
          <w:szCs w:val="22"/>
        </w:rPr>
        <w:t>担当者と相談の上、作業すること。</w:t>
      </w:r>
    </w:p>
    <w:p w14:paraId="7EF8099C" w14:textId="77777777" w:rsidR="006C23B7" w:rsidRPr="00F73342" w:rsidRDefault="006C23B7" w:rsidP="006C23B7">
      <w:pPr>
        <w:ind w:leftChars="153" w:left="321" w:firstLineChars="209" w:firstLine="460"/>
        <w:rPr>
          <w:rFonts w:ascii="ＭＳ Ｐゴシック" w:eastAsia="ＭＳ Ｐゴシック" w:hAnsi="ＭＳ Ｐゴシック"/>
          <w:sz w:val="22"/>
          <w:szCs w:val="22"/>
        </w:rPr>
      </w:pPr>
    </w:p>
    <w:p w14:paraId="0C95B457" w14:textId="77777777" w:rsidR="006C23B7" w:rsidRPr="00F73342" w:rsidRDefault="006C23B7" w:rsidP="006C23B7">
      <w:pPr>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w:t>
      </w:r>
      <w:r w:rsidRPr="00584E3F">
        <w:rPr>
          <w:rFonts w:ascii="ＭＳ Ｐゴシック" w:eastAsia="ＭＳ Ｐゴシック" w:hAnsi="ＭＳ Ｐゴシック" w:cs="ＭＳ ゴシック"/>
          <w:sz w:val="22"/>
          <w:szCs w:val="22"/>
        </w:rPr>
        <w:t>2</w:t>
      </w:r>
      <w:r w:rsidRPr="00F73342">
        <w:rPr>
          <w:rFonts w:ascii="ＭＳ Ｐゴシック" w:eastAsia="ＭＳ Ｐゴシック" w:hAnsi="ＭＳ Ｐゴシック"/>
          <w:sz w:val="22"/>
          <w:szCs w:val="22"/>
        </w:rPr>
        <w:t xml:space="preserve">) </w:t>
      </w:r>
      <w:r w:rsidRPr="00F73342">
        <w:rPr>
          <w:rFonts w:ascii="ＭＳ Ｐゴシック" w:eastAsia="ＭＳ Ｐゴシック" w:hAnsi="ＭＳ Ｐゴシック" w:hint="eastAsia"/>
          <w:sz w:val="22"/>
          <w:szCs w:val="22"/>
        </w:rPr>
        <w:t>翻訳に関する要件</w:t>
      </w:r>
    </w:p>
    <w:p w14:paraId="66341B16" w14:textId="77777777" w:rsidR="006C23B7" w:rsidRPr="00584E3F" w:rsidRDefault="006C23B7" w:rsidP="006C23B7">
      <w:pPr>
        <w:pStyle w:val="afb"/>
        <w:numPr>
          <w:ilvl w:val="0"/>
          <w:numId w:val="22"/>
        </w:numPr>
        <w:ind w:leftChars="0" w:left="709" w:hanging="425"/>
        <w:rPr>
          <w:rFonts w:ascii="ＭＳ Ｐゴシック" w:eastAsia="ＭＳ Ｐゴシック" w:cs="ＭＳ 明朝"/>
          <w:sz w:val="22"/>
          <w:szCs w:val="22"/>
        </w:rPr>
      </w:pPr>
      <w:r w:rsidRPr="00584E3F">
        <w:rPr>
          <w:rFonts w:ascii="ＭＳ Ｐゴシック" w:eastAsia="ＭＳ Ｐゴシック" w:cs="Tahoma" w:hint="eastAsia"/>
          <w:bCs/>
          <w:sz w:val="22"/>
          <w:szCs w:val="22"/>
        </w:rPr>
        <w:t>日本語は、日本語の文法に従った一般的な構文を用い、</w:t>
      </w:r>
      <w:r w:rsidRPr="00F73342">
        <w:rPr>
          <w:rFonts w:ascii="ＭＳ Ｐゴシック" w:eastAsia="ＭＳ Ｐゴシック" w:hint="eastAsia"/>
          <w:sz w:val="22"/>
          <w:szCs w:val="22"/>
        </w:rPr>
        <w:t>原文</w:t>
      </w:r>
      <w:r w:rsidRPr="00584E3F">
        <w:rPr>
          <w:rFonts w:ascii="ＭＳ Ｐゴシック" w:eastAsia="ＭＳ Ｐゴシック" w:cs="Tahoma" w:hint="eastAsia"/>
          <w:bCs/>
          <w:sz w:val="22"/>
          <w:szCs w:val="22"/>
        </w:rPr>
        <w:t>を</w:t>
      </w:r>
      <w:r w:rsidRPr="00F73342">
        <w:rPr>
          <w:rFonts w:ascii="ＭＳ Ｐゴシック" w:eastAsia="ＭＳ Ｐゴシック" w:hint="eastAsia"/>
          <w:sz w:val="22"/>
          <w:szCs w:val="22"/>
        </w:rPr>
        <w:t>正確</w:t>
      </w:r>
      <w:r w:rsidRPr="00584E3F">
        <w:rPr>
          <w:rFonts w:ascii="ＭＳ Ｐゴシック" w:eastAsia="ＭＳ Ｐゴシック" w:cs="Tahoma" w:hint="eastAsia"/>
          <w:bCs/>
          <w:sz w:val="22"/>
          <w:szCs w:val="22"/>
        </w:rPr>
        <w:t>に理解しやすいようにすること。</w:t>
      </w:r>
    </w:p>
    <w:p w14:paraId="77FFFEA5" w14:textId="77777777" w:rsidR="006C23B7" w:rsidRPr="00584E3F" w:rsidRDefault="006C23B7" w:rsidP="006C23B7">
      <w:pPr>
        <w:pStyle w:val="afb"/>
        <w:numPr>
          <w:ilvl w:val="0"/>
          <w:numId w:val="22"/>
        </w:numPr>
        <w:ind w:leftChars="0" w:hanging="76"/>
        <w:rPr>
          <w:rFonts w:ascii="ＭＳ Ｐゴシック" w:eastAsia="ＭＳ Ｐゴシック" w:cs="ＭＳ 明朝"/>
          <w:sz w:val="22"/>
          <w:szCs w:val="22"/>
        </w:rPr>
      </w:pPr>
      <w:r w:rsidRPr="00584E3F">
        <w:rPr>
          <w:rFonts w:ascii="ＭＳ Ｐゴシック" w:eastAsia="ＭＳ Ｐゴシック" w:cs="Tahoma" w:hint="eastAsia"/>
          <w:bCs/>
          <w:sz w:val="22"/>
          <w:szCs w:val="22"/>
        </w:rPr>
        <w:t>原文と</w:t>
      </w:r>
      <w:r>
        <w:rPr>
          <w:rFonts w:ascii="ＭＳ Ｐゴシック" w:eastAsia="ＭＳ Ｐゴシック" w:cs="Tahoma" w:hint="eastAsia"/>
          <w:bCs/>
          <w:sz w:val="22"/>
          <w:szCs w:val="22"/>
        </w:rPr>
        <w:t>比較して過不足なく翻訳し、</w:t>
      </w:r>
      <w:r w:rsidRPr="00584E3F">
        <w:rPr>
          <w:rFonts w:ascii="ＭＳ Ｐゴシック" w:eastAsia="ＭＳ Ｐゴシック" w:cs="Tahoma" w:hint="eastAsia"/>
          <w:bCs/>
          <w:sz w:val="22"/>
          <w:szCs w:val="22"/>
        </w:rPr>
        <w:t>対比を容易とすること。</w:t>
      </w:r>
    </w:p>
    <w:p w14:paraId="32D8F01C" w14:textId="77777777" w:rsidR="006C23B7" w:rsidRPr="00C63245" w:rsidRDefault="006C23B7" w:rsidP="006C23B7">
      <w:pPr>
        <w:pStyle w:val="afb"/>
        <w:numPr>
          <w:ilvl w:val="0"/>
          <w:numId w:val="22"/>
        </w:numPr>
        <w:ind w:leftChars="0" w:hanging="76"/>
        <w:rPr>
          <w:rFonts w:ascii="ＭＳ Ｐゴシック" w:eastAsia="ＭＳ Ｐゴシック" w:cs="Tahoma"/>
          <w:bCs/>
          <w:sz w:val="22"/>
          <w:szCs w:val="22"/>
        </w:rPr>
      </w:pPr>
      <w:r w:rsidRPr="00C63245">
        <w:rPr>
          <w:rFonts w:ascii="ＭＳ Ｐゴシック" w:eastAsia="ＭＳ Ｐゴシック" w:cs="Tahoma" w:hint="eastAsia"/>
          <w:bCs/>
          <w:sz w:val="22"/>
          <w:szCs w:val="22"/>
        </w:rPr>
        <w:t>翻訳に用いる用語は、従来から本技術分野で使われている用語を正しく用いること。</w:t>
      </w:r>
    </w:p>
    <w:p w14:paraId="478038DD" w14:textId="77777777" w:rsidR="006C23B7" w:rsidRPr="00C63245" w:rsidRDefault="006C23B7" w:rsidP="006C23B7">
      <w:pPr>
        <w:pStyle w:val="afb"/>
        <w:numPr>
          <w:ilvl w:val="0"/>
          <w:numId w:val="22"/>
        </w:numPr>
        <w:ind w:leftChars="0" w:left="709" w:hanging="425"/>
        <w:rPr>
          <w:rFonts w:ascii="ＭＳ Ｐゴシック" w:eastAsia="ＭＳ Ｐゴシック"/>
          <w:sz w:val="22"/>
          <w:szCs w:val="22"/>
        </w:rPr>
      </w:pPr>
      <w:r w:rsidRPr="00C63245">
        <w:rPr>
          <w:rFonts w:ascii="ＭＳ Ｐゴシック" w:eastAsia="ＭＳ Ｐゴシック" w:cs="ＭＳ 明朝" w:hint="eastAsia"/>
          <w:sz w:val="22"/>
          <w:szCs w:val="22"/>
        </w:rPr>
        <w:t>技術的な記載内容は正確さ</w:t>
      </w:r>
      <w:r w:rsidRPr="00C63245">
        <w:rPr>
          <w:rFonts w:ascii="ＭＳ Ｐゴシック" w:eastAsia="ＭＳ Ｐゴシック" w:hint="eastAsia"/>
          <w:sz w:val="22"/>
          <w:szCs w:val="22"/>
        </w:rPr>
        <w:t>を損なわずに翻訳すること。</w:t>
      </w:r>
    </w:p>
    <w:p w14:paraId="1D125632" w14:textId="77777777" w:rsidR="006C23B7" w:rsidRPr="00F73342" w:rsidRDefault="006C23B7" w:rsidP="006C23B7">
      <w:pPr>
        <w:pStyle w:val="afb"/>
        <w:numPr>
          <w:ilvl w:val="0"/>
          <w:numId w:val="22"/>
        </w:numPr>
        <w:ind w:leftChars="0" w:left="709" w:hanging="425"/>
        <w:rPr>
          <w:rFonts w:ascii="ＭＳ Ｐゴシック" w:eastAsia="ＭＳ Ｐゴシック"/>
          <w:sz w:val="22"/>
          <w:szCs w:val="22"/>
        </w:rPr>
      </w:pPr>
      <w:r w:rsidRPr="00F73342">
        <w:rPr>
          <w:rFonts w:ascii="ＭＳ Ｐゴシック" w:eastAsia="ＭＳ Ｐゴシック" w:hint="eastAsia"/>
          <w:sz w:val="22"/>
          <w:szCs w:val="22"/>
        </w:rPr>
        <w:t>原文中、図・表が含まれている箇所は、必ず本文と図・表の対訳の照合を行うこと。</w:t>
      </w:r>
    </w:p>
    <w:p w14:paraId="638182D2" w14:textId="77777777" w:rsidR="006C23B7" w:rsidRPr="00F73342" w:rsidRDefault="006C23B7" w:rsidP="006C23B7">
      <w:pPr>
        <w:pStyle w:val="afb"/>
        <w:numPr>
          <w:ilvl w:val="0"/>
          <w:numId w:val="22"/>
        </w:numPr>
        <w:ind w:leftChars="0" w:left="709" w:hanging="425"/>
        <w:rPr>
          <w:rFonts w:ascii="ＭＳ Ｐゴシック" w:eastAsia="ＭＳ Ｐゴシック"/>
          <w:sz w:val="22"/>
          <w:szCs w:val="22"/>
        </w:rPr>
      </w:pPr>
      <w:r w:rsidRPr="00F73342">
        <w:rPr>
          <w:rFonts w:ascii="ＭＳ Ｐゴシック" w:eastAsia="ＭＳ Ｐゴシック" w:hint="eastAsia"/>
          <w:sz w:val="22"/>
          <w:szCs w:val="22"/>
        </w:rPr>
        <w:t>全体を通じた用語・表現・文体の統一を図ること。</w:t>
      </w:r>
      <w:r>
        <w:rPr>
          <w:rFonts w:ascii="ＭＳ Ｐゴシック" w:eastAsia="ＭＳ Ｐゴシック" w:hint="eastAsia"/>
          <w:sz w:val="22"/>
          <w:szCs w:val="22"/>
        </w:rPr>
        <w:t>統一を図る手法を提案時に示すこと。</w:t>
      </w:r>
    </w:p>
    <w:p w14:paraId="7A849724" w14:textId="77777777" w:rsidR="006C23B7" w:rsidRPr="00F73342" w:rsidRDefault="006C23B7" w:rsidP="006C23B7">
      <w:pPr>
        <w:pStyle w:val="afb"/>
        <w:numPr>
          <w:ilvl w:val="0"/>
          <w:numId w:val="22"/>
        </w:numPr>
        <w:ind w:leftChars="0" w:left="709" w:hanging="425"/>
        <w:rPr>
          <w:rFonts w:ascii="ＭＳ Ｐゴシック" w:eastAsia="ＭＳ Ｐゴシック"/>
          <w:sz w:val="22"/>
          <w:szCs w:val="22"/>
        </w:rPr>
      </w:pPr>
      <w:r w:rsidRPr="00F73342">
        <w:rPr>
          <w:rFonts w:ascii="ＭＳ Ｐゴシック" w:eastAsia="ＭＳ Ｐゴシック" w:hint="eastAsia"/>
          <w:sz w:val="22"/>
          <w:szCs w:val="22"/>
        </w:rPr>
        <w:t>体裁等のうち、記載のない事項に関しては原文にあわせた形で編集作業を行うこと。</w:t>
      </w:r>
    </w:p>
    <w:p w14:paraId="4BA72CA6" w14:textId="77777777" w:rsidR="006C23B7" w:rsidRPr="00F73342" w:rsidRDefault="006C23B7" w:rsidP="006C23B7">
      <w:pPr>
        <w:pStyle w:val="afb"/>
        <w:numPr>
          <w:ilvl w:val="0"/>
          <w:numId w:val="22"/>
        </w:numPr>
        <w:ind w:leftChars="0" w:left="709" w:hanging="425"/>
        <w:rPr>
          <w:rFonts w:ascii="ＭＳ Ｐゴシック" w:eastAsia="ＭＳ Ｐゴシック"/>
          <w:sz w:val="22"/>
          <w:szCs w:val="22"/>
        </w:rPr>
      </w:pPr>
      <w:r w:rsidRPr="00584E3F">
        <w:rPr>
          <w:rFonts w:ascii="ＭＳ Ｐゴシック" w:eastAsia="ＭＳ Ｐゴシック" w:cs="ＭＳ 明朝" w:hint="eastAsia"/>
          <w:sz w:val="22"/>
          <w:szCs w:val="22"/>
        </w:rPr>
        <w:t>使用する用語は、本文書が属する技術分野</w:t>
      </w:r>
      <w:r w:rsidRPr="00F73342">
        <w:rPr>
          <w:rFonts w:ascii="ＭＳ Ｐゴシック" w:eastAsia="ＭＳ Ｐゴシック" w:hint="eastAsia"/>
          <w:sz w:val="22"/>
          <w:szCs w:val="22"/>
        </w:rPr>
        <w:t>の</w:t>
      </w:r>
      <w:r w:rsidRPr="00584E3F">
        <w:rPr>
          <w:rFonts w:ascii="ＭＳ Ｐゴシック" w:eastAsia="ＭＳ Ｐゴシック" w:cs="ＭＳ 明朝" w:hint="eastAsia"/>
          <w:sz w:val="22"/>
          <w:szCs w:val="22"/>
        </w:rPr>
        <w:t>国際標準仕様の日本語翻訳文書や規格文書に</w:t>
      </w:r>
      <w:r w:rsidRPr="00584E3F">
        <w:rPr>
          <w:rFonts w:ascii="ＭＳ Ｐゴシック" w:eastAsia="ＭＳ Ｐゴシック" w:cs="ＭＳ 明朝" w:hint="eastAsia"/>
          <w:sz w:val="22"/>
          <w:szCs w:val="22"/>
        </w:rPr>
        <w:lastRenderedPageBreak/>
        <w:t>準拠</w:t>
      </w:r>
      <w:r w:rsidRPr="00F73342">
        <w:rPr>
          <w:rFonts w:ascii="ＭＳ Ｐゴシック" w:eastAsia="ＭＳ Ｐゴシック" w:hint="eastAsia"/>
          <w:sz w:val="22"/>
          <w:szCs w:val="22"/>
        </w:rPr>
        <w:t>することとし、</w:t>
      </w:r>
      <w:bookmarkStart w:id="4" w:name="_Hlk103869371"/>
      <w:r w:rsidRPr="00584E3F">
        <w:rPr>
          <w:rFonts w:ascii="ＭＳ Ｐゴシック" w:eastAsia="ＭＳ Ｐゴシック" w:cs="ＭＳ 明朝" w:hint="eastAsia"/>
          <w:sz w:val="22"/>
          <w:szCs w:val="22"/>
        </w:rPr>
        <w:t>技術専門用語は用語集(日、英</w:t>
      </w:r>
      <w:r w:rsidRPr="00584E3F">
        <w:rPr>
          <w:rFonts w:ascii="ＭＳ Ｐゴシック" w:eastAsia="ＭＳ Ｐゴシック" w:cs="ＭＳ 明朝"/>
          <w:sz w:val="22"/>
          <w:szCs w:val="22"/>
        </w:rPr>
        <w:t>)</w:t>
      </w:r>
      <w:r w:rsidRPr="00584E3F">
        <w:rPr>
          <w:rFonts w:ascii="ＭＳ Ｐゴシック" w:eastAsia="ＭＳ Ｐゴシック" w:cs="ＭＳ 明朝" w:hint="eastAsia"/>
          <w:sz w:val="22"/>
          <w:szCs w:val="22"/>
        </w:rPr>
        <w:t>を作成し、IPAの承認を得る</w:t>
      </w:r>
      <w:r w:rsidRPr="00F73342">
        <w:rPr>
          <w:rFonts w:ascii="ＭＳ Ｐゴシック" w:eastAsia="ＭＳ Ｐゴシック" w:hint="eastAsia"/>
          <w:sz w:val="22"/>
          <w:szCs w:val="22"/>
        </w:rPr>
        <w:t>こと。</w:t>
      </w:r>
      <w:bookmarkEnd w:id="4"/>
    </w:p>
    <w:p w14:paraId="6768BDC9" w14:textId="77777777" w:rsidR="006C23B7" w:rsidRPr="00584E3F" w:rsidRDefault="006C23B7" w:rsidP="006C23B7">
      <w:pPr>
        <w:pStyle w:val="afb"/>
        <w:numPr>
          <w:ilvl w:val="0"/>
          <w:numId w:val="22"/>
        </w:numPr>
        <w:ind w:leftChars="0" w:left="709" w:hanging="425"/>
        <w:rPr>
          <w:rFonts w:ascii="ＭＳ Ｐゴシック" w:eastAsia="ＭＳ Ｐゴシック" w:cs="ＭＳ 明朝"/>
          <w:sz w:val="22"/>
          <w:szCs w:val="22"/>
        </w:rPr>
      </w:pPr>
      <w:r w:rsidRPr="00584E3F">
        <w:rPr>
          <w:rFonts w:ascii="ＭＳ Ｐゴシック" w:eastAsia="ＭＳ Ｐゴシック" w:cs="ＭＳ 明朝" w:hint="eastAsia"/>
          <w:sz w:val="22"/>
          <w:szCs w:val="22"/>
        </w:rPr>
        <w:t>現在</w:t>
      </w:r>
      <w:r w:rsidRPr="00584E3F">
        <w:rPr>
          <w:rFonts w:ascii="ＭＳ Ｐゴシック" w:eastAsia="ＭＳ Ｐゴシック" w:cs="ＭＳ 明朝"/>
          <w:sz w:val="22"/>
          <w:szCs w:val="22"/>
        </w:rPr>
        <w:t>IPAのホームページでの公開している翻訳文書「SP 800-53 rev.</w:t>
      </w:r>
      <w:r>
        <w:rPr>
          <w:rFonts w:ascii="ＭＳ Ｐゴシック" w:eastAsia="ＭＳ Ｐゴシック" w:cs="ＭＳ 明朝"/>
          <w:sz w:val="22"/>
          <w:szCs w:val="22"/>
        </w:rPr>
        <w:t>5</w:t>
      </w:r>
      <w:r w:rsidRPr="00584E3F">
        <w:rPr>
          <w:rFonts w:ascii="ＭＳ Ｐゴシック" w:eastAsia="ＭＳ Ｐゴシック" w:cs="ＭＳ 明朝"/>
          <w:sz w:val="22"/>
          <w:szCs w:val="22"/>
        </w:rPr>
        <w:t>（改訂第</w:t>
      </w:r>
      <w:r>
        <w:rPr>
          <w:rFonts w:ascii="ＭＳ Ｐゴシック" w:eastAsia="ＭＳ Ｐゴシック" w:cs="ＭＳ 明朝"/>
          <w:sz w:val="22"/>
          <w:szCs w:val="22"/>
        </w:rPr>
        <w:t>5</w:t>
      </w:r>
      <w:r w:rsidRPr="00584E3F">
        <w:rPr>
          <w:rFonts w:ascii="ＭＳ Ｐゴシック" w:eastAsia="ＭＳ Ｐゴシック" w:cs="ＭＳ 明朝"/>
          <w:sz w:val="22"/>
          <w:szCs w:val="22"/>
        </w:rPr>
        <w:t>版）」</w:t>
      </w:r>
      <w:r w:rsidRPr="00584E3F">
        <w:rPr>
          <w:rFonts w:ascii="ＭＳ Ｐゴシック" w:eastAsia="ＭＳ Ｐゴシック" w:cs="ＭＳ 明朝" w:hint="eastAsia"/>
          <w:sz w:val="22"/>
          <w:szCs w:val="22"/>
        </w:rPr>
        <w:t>の品質</w:t>
      </w:r>
      <w:r>
        <w:rPr>
          <w:rFonts w:ascii="ＭＳ Ｐゴシック" w:eastAsia="ＭＳ Ｐゴシック" w:cs="ＭＳ 明朝" w:hint="eastAsia"/>
          <w:sz w:val="22"/>
          <w:szCs w:val="22"/>
        </w:rPr>
        <w:t>同等</w:t>
      </w:r>
      <w:r w:rsidRPr="00584E3F">
        <w:rPr>
          <w:rFonts w:ascii="ＭＳ Ｐゴシック" w:eastAsia="ＭＳ Ｐゴシック" w:cs="ＭＳ 明朝" w:hint="eastAsia"/>
          <w:sz w:val="22"/>
          <w:szCs w:val="22"/>
        </w:rPr>
        <w:t>以上とする事。</w:t>
      </w:r>
    </w:p>
    <w:p w14:paraId="642E11C5" w14:textId="77777777" w:rsidR="006C23B7" w:rsidRPr="00584E3F" w:rsidRDefault="006C23B7" w:rsidP="006C23B7">
      <w:pPr>
        <w:rPr>
          <w:rFonts w:ascii="ＭＳ Ｐゴシック" w:eastAsia="ＭＳ Ｐゴシック" w:hAnsi="ＭＳ Ｐゴシック" w:cs="ＭＳ 明朝"/>
          <w:color w:val="808080"/>
          <w:sz w:val="22"/>
          <w:szCs w:val="22"/>
        </w:rPr>
      </w:pPr>
    </w:p>
    <w:p w14:paraId="566CA701" w14:textId="77777777" w:rsidR="006C23B7" w:rsidRPr="00584E3F" w:rsidRDefault="006C23B7" w:rsidP="006C23B7">
      <w:pPr>
        <w:ind w:left="660" w:hangingChars="300" w:hanging="660"/>
        <w:rPr>
          <w:rFonts w:ascii="ＭＳ Ｐゴシック" w:eastAsia="ＭＳ Ｐゴシック" w:hAnsi="ＭＳ Ｐゴシック" w:cs="Tahoma"/>
          <w:bCs/>
          <w:sz w:val="22"/>
          <w:szCs w:val="22"/>
        </w:rPr>
      </w:pPr>
      <w:r w:rsidRPr="00584E3F">
        <w:rPr>
          <w:rFonts w:ascii="ＭＳ Ｐゴシック" w:eastAsia="ＭＳ Ｐゴシック" w:hAnsi="ＭＳ Ｐゴシック" w:cs="Tahoma"/>
          <w:bCs/>
          <w:sz w:val="22"/>
          <w:szCs w:val="22"/>
        </w:rPr>
        <w:t>(3)　一般的</w:t>
      </w:r>
      <w:r w:rsidRPr="00F73342">
        <w:rPr>
          <w:rFonts w:ascii="ＭＳ Ｐゴシック" w:eastAsia="ＭＳ Ｐゴシック" w:hAnsi="ＭＳ Ｐゴシック" w:hint="eastAsia"/>
          <w:sz w:val="22"/>
          <w:szCs w:val="22"/>
        </w:rPr>
        <w:t>な</w:t>
      </w:r>
      <w:r w:rsidRPr="00584E3F">
        <w:rPr>
          <w:rFonts w:ascii="ＭＳ Ｐゴシック" w:eastAsia="ＭＳ Ｐゴシック" w:hAnsi="ＭＳ Ｐゴシック" w:cs="Tahoma" w:hint="eastAsia"/>
          <w:bCs/>
          <w:sz w:val="22"/>
          <w:szCs w:val="22"/>
        </w:rPr>
        <w:t>要件</w:t>
      </w:r>
    </w:p>
    <w:p w14:paraId="214FB58B" w14:textId="77777777" w:rsidR="006C23B7" w:rsidRPr="00584E3F" w:rsidRDefault="006C23B7" w:rsidP="006C23B7">
      <w:pPr>
        <w:pStyle w:val="afb"/>
        <w:numPr>
          <w:ilvl w:val="0"/>
          <w:numId w:val="23"/>
        </w:numPr>
        <w:ind w:leftChars="0"/>
        <w:rPr>
          <w:rFonts w:ascii="ＭＳ Ｐゴシック" w:eastAsia="ＭＳ Ｐゴシック" w:cs="Tahoma"/>
          <w:bCs/>
          <w:sz w:val="22"/>
          <w:szCs w:val="22"/>
        </w:rPr>
      </w:pPr>
      <w:r w:rsidRPr="00584E3F">
        <w:rPr>
          <w:rFonts w:ascii="ＭＳ Ｐゴシック" w:eastAsia="ＭＳ Ｐゴシック" w:cs="Tahoma" w:hint="eastAsia"/>
          <w:bCs/>
          <w:sz w:val="22"/>
          <w:szCs w:val="22"/>
        </w:rPr>
        <w:t>誤記・誤植を含まない</w:t>
      </w:r>
      <w:r w:rsidRPr="00F73342">
        <w:rPr>
          <w:rFonts w:ascii="ＭＳ Ｐゴシック" w:eastAsia="ＭＳ Ｐゴシック" w:hint="eastAsia"/>
          <w:sz w:val="22"/>
          <w:szCs w:val="22"/>
        </w:rPr>
        <w:t>こと</w:t>
      </w:r>
      <w:r w:rsidRPr="00584E3F">
        <w:rPr>
          <w:rFonts w:ascii="ＭＳ Ｐゴシック" w:eastAsia="ＭＳ Ｐゴシック" w:cs="Tahoma" w:hint="eastAsia"/>
          <w:bCs/>
          <w:sz w:val="22"/>
          <w:szCs w:val="22"/>
        </w:rPr>
        <w:t>。</w:t>
      </w:r>
    </w:p>
    <w:p w14:paraId="09F469B8" w14:textId="77777777" w:rsidR="006C23B7" w:rsidRPr="00F73342" w:rsidRDefault="006C23B7" w:rsidP="006C23B7">
      <w:pPr>
        <w:pStyle w:val="afb"/>
        <w:numPr>
          <w:ilvl w:val="0"/>
          <w:numId w:val="23"/>
        </w:numPr>
        <w:ind w:leftChars="0"/>
        <w:rPr>
          <w:rFonts w:ascii="ＭＳ Ｐゴシック" w:eastAsia="ＭＳ Ｐゴシック"/>
          <w:sz w:val="22"/>
          <w:szCs w:val="22"/>
        </w:rPr>
      </w:pPr>
      <w:r w:rsidRPr="00584E3F">
        <w:rPr>
          <w:rFonts w:ascii="ＭＳ Ｐゴシック" w:eastAsia="ＭＳ Ｐゴシック" w:cs="Tahoma" w:hint="eastAsia"/>
          <w:bCs/>
          <w:sz w:val="22"/>
          <w:szCs w:val="22"/>
        </w:rPr>
        <w:t>一般公開</w:t>
      </w:r>
      <w:r w:rsidRPr="00F73342">
        <w:rPr>
          <w:rFonts w:ascii="ＭＳ Ｐゴシック" w:eastAsia="ＭＳ Ｐゴシック" w:hint="eastAsia"/>
          <w:sz w:val="22"/>
          <w:szCs w:val="22"/>
        </w:rPr>
        <w:t>に</w:t>
      </w:r>
      <w:r w:rsidRPr="00584E3F">
        <w:rPr>
          <w:rFonts w:ascii="ＭＳ Ｐゴシック" w:eastAsia="ＭＳ Ｐゴシック" w:cs="Tahoma" w:hint="eastAsia"/>
          <w:bCs/>
          <w:sz w:val="22"/>
          <w:szCs w:val="22"/>
        </w:rPr>
        <w:t>資する内容と</w:t>
      </w:r>
      <w:r w:rsidRPr="00F73342">
        <w:rPr>
          <w:rFonts w:ascii="ＭＳ Ｐゴシック" w:eastAsia="ＭＳ Ｐゴシック" w:hint="eastAsia"/>
          <w:sz w:val="22"/>
          <w:szCs w:val="22"/>
        </w:rPr>
        <w:t>すること。</w:t>
      </w:r>
    </w:p>
    <w:p w14:paraId="0088719E" w14:textId="77777777" w:rsidR="006C23B7" w:rsidRPr="00584E3F" w:rsidRDefault="006C23B7" w:rsidP="006C23B7">
      <w:pPr>
        <w:pStyle w:val="afb"/>
        <w:numPr>
          <w:ilvl w:val="0"/>
          <w:numId w:val="23"/>
        </w:numPr>
        <w:ind w:leftChars="0"/>
        <w:rPr>
          <w:rFonts w:ascii="ＭＳ Ｐゴシック" w:eastAsia="ＭＳ Ｐゴシック" w:cs="Tahoma"/>
          <w:bCs/>
          <w:sz w:val="22"/>
          <w:szCs w:val="22"/>
        </w:rPr>
      </w:pPr>
      <w:r w:rsidRPr="00584E3F">
        <w:rPr>
          <w:rFonts w:ascii="ＭＳ Ｐゴシック" w:eastAsia="ＭＳ Ｐゴシック" w:cs="Tahoma"/>
          <w:bCs/>
          <w:sz w:val="22"/>
          <w:szCs w:val="22"/>
        </w:rPr>
        <w:t>IPAからの依頼を反映すること。</w:t>
      </w:r>
    </w:p>
    <w:p w14:paraId="0D7B6F9A" w14:textId="77777777" w:rsidR="006C23B7" w:rsidRDefault="006C23B7" w:rsidP="006C23B7">
      <w:pPr>
        <w:pStyle w:val="afb"/>
        <w:numPr>
          <w:ilvl w:val="0"/>
          <w:numId w:val="23"/>
        </w:numPr>
        <w:ind w:leftChars="0"/>
        <w:rPr>
          <w:rFonts w:ascii="ＭＳ Ｐゴシック" w:eastAsia="ＭＳ Ｐゴシック" w:cs="Tahoma"/>
          <w:bCs/>
          <w:sz w:val="22"/>
          <w:szCs w:val="22"/>
        </w:rPr>
      </w:pPr>
      <w:r w:rsidRPr="00584E3F">
        <w:rPr>
          <w:rFonts w:ascii="ＭＳ Ｐゴシック" w:eastAsia="ＭＳ Ｐゴシック" w:cs="Tahoma"/>
          <w:bCs/>
          <w:sz w:val="22"/>
          <w:szCs w:val="22"/>
        </w:rPr>
        <w:t>Microsoft Office形式とすること。</w:t>
      </w:r>
    </w:p>
    <w:p w14:paraId="53751913" w14:textId="77777777" w:rsidR="006C23B7" w:rsidRPr="006859C3" w:rsidRDefault="006C23B7" w:rsidP="006C23B7">
      <w:pPr>
        <w:ind w:left="283"/>
        <w:rPr>
          <w:rFonts w:ascii="ＭＳ Ｐゴシック" w:eastAsia="ＭＳ Ｐゴシック" w:cs="Tahoma"/>
          <w:bCs/>
          <w:sz w:val="22"/>
          <w:szCs w:val="22"/>
        </w:rPr>
      </w:pPr>
    </w:p>
    <w:p w14:paraId="4E4FC0BC" w14:textId="4EC01BF2" w:rsidR="006C23B7" w:rsidRDefault="006C23B7" w:rsidP="006C23B7">
      <w:pPr>
        <w:ind w:left="660" w:hangingChars="300" w:hanging="660"/>
        <w:rPr>
          <w:rFonts w:ascii="ＭＳ Ｐゴシック" w:eastAsia="ＭＳ Ｐゴシック" w:hAnsi="ＭＳ Ｐゴシック" w:cs="Tahoma"/>
          <w:bCs/>
          <w:sz w:val="22"/>
          <w:szCs w:val="22"/>
        </w:rPr>
      </w:pPr>
      <w:r w:rsidRPr="00584E3F">
        <w:rPr>
          <w:rFonts w:ascii="ＭＳ Ｐゴシック" w:eastAsia="ＭＳ Ｐゴシック" w:hAnsi="ＭＳ Ｐゴシック" w:cs="Tahoma"/>
          <w:bCs/>
          <w:sz w:val="22"/>
          <w:szCs w:val="22"/>
        </w:rPr>
        <w:t>(</w:t>
      </w:r>
      <w:r>
        <w:rPr>
          <w:rFonts w:ascii="ＭＳ Ｐゴシック" w:eastAsia="ＭＳ Ｐゴシック" w:hAnsi="ＭＳ Ｐゴシック" w:cs="Tahoma" w:hint="eastAsia"/>
          <w:bCs/>
          <w:sz w:val="22"/>
          <w:szCs w:val="22"/>
        </w:rPr>
        <w:t>4</w:t>
      </w:r>
      <w:r w:rsidRPr="00584E3F">
        <w:rPr>
          <w:rFonts w:ascii="ＭＳ Ｐゴシック" w:eastAsia="ＭＳ Ｐゴシック" w:hAnsi="ＭＳ Ｐゴシック" w:cs="Tahoma"/>
          <w:bCs/>
          <w:sz w:val="22"/>
          <w:szCs w:val="22"/>
        </w:rPr>
        <w:t xml:space="preserve">)　</w:t>
      </w:r>
      <w:r w:rsidR="000D3FF9" w:rsidRPr="000D3FF9">
        <w:rPr>
          <w:rFonts w:hint="eastAsia"/>
        </w:rPr>
        <w:t xml:space="preserve"> </w:t>
      </w:r>
      <w:r w:rsidR="000D3FF9" w:rsidRPr="000D3FF9">
        <w:rPr>
          <w:rFonts w:ascii="ＭＳ Ｐゴシック" w:eastAsia="ＭＳ Ｐゴシック" w:hAnsi="ＭＳ Ｐゴシック" w:cs="Tahoma" w:hint="eastAsia"/>
          <w:bCs/>
          <w:sz w:val="22"/>
          <w:szCs w:val="22"/>
        </w:rPr>
        <w:t>業務管理に関する要件</w:t>
      </w:r>
    </w:p>
    <w:p w14:paraId="64A1D1BF" w14:textId="3AFD022F" w:rsidR="006C23B7" w:rsidRPr="003B1D29" w:rsidRDefault="000D3FF9" w:rsidP="006C23B7">
      <w:pPr>
        <w:pStyle w:val="afb"/>
        <w:numPr>
          <w:ilvl w:val="0"/>
          <w:numId w:val="24"/>
        </w:numPr>
        <w:ind w:leftChars="0"/>
        <w:rPr>
          <w:rFonts w:ascii="ＭＳ Ｐゴシック" w:eastAsia="ＭＳ Ｐゴシック"/>
          <w:sz w:val="22"/>
          <w:szCs w:val="22"/>
        </w:rPr>
      </w:pPr>
      <w:r w:rsidRPr="000D3FF9">
        <w:rPr>
          <w:rFonts w:ascii="ＭＳ Ｐゴシック" w:eastAsia="ＭＳ Ｐゴシック" w:cs="Tahoma" w:hint="eastAsia"/>
          <w:bCs/>
          <w:sz w:val="22"/>
          <w:szCs w:val="22"/>
        </w:rPr>
        <w:t>データは翻訳作業に必要な関係者のみが閲覧・取り扱い、その場合でも外部に漏れることのないよう適切に管理するものとし、本業務目的の範囲を超えて利用しないこと</w:t>
      </w:r>
      <w:r w:rsidR="006C23B7" w:rsidRPr="003B1D29">
        <w:rPr>
          <w:rFonts w:ascii="ＭＳ Ｐゴシック" w:eastAsia="ＭＳ Ｐゴシック" w:cs="Tahoma" w:hint="eastAsia"/>
          <w:bCs/>
          <w:sz w:val="22"/>
          <w:szCs w:val="22"/>
        </w:rPr>
        <w:t>。</w:t>
      </w:r>
    </w:p>
    <w:p w14:paraId="0D5708B0" w14:textId="77777777" w:rsidR="000D3FF9" w:rsidRPr="00725682" w:rsidRDefault="000D3FF9" w:rsidP="000D3FF9">
      <w:pPr>
        <w:pStyle w:val="afb"/>
        <w:numPr>
          <w:ilvl w:val="0"/>
          <w:numId w:val="24"/>
        </w:numPr>
        <w:ind w:leftChars="0"/>
        <w:rPr>
          <w:rFonts w:ascii="ＭＳ Ｐゴシック" w:eastAsia="ＭＳ Ｐゴシック" w:cs="Tahoma"/>
          <w:bCs/>
          <w:sz w:val="22"/>
          <w:szCs w:val="22"/>
        </w:rPr>
      </w:pPr>
      <w:r w:rsidRPr="00725682">
        <w:rPr>
          <w:rFonts w:ascii="ＭＳ Ｐゴシック" w:eastAsia="ＭＳ Ｐゴシック" w:cs="Tahoma" w:hint="eastAsia"/>
          <w:bCs/>
          <w:sz w:val="22"/>
          <w:szCs w:val="22"/>
        </w:rPr>
        <w:t>以下の情報セキュリティ要件に対応すること。</w:t>
      </w:r>
    </w:p>
    <w:p w14:paraId="5EF4F112" w14:textId="77777777" w:rsidR="000D3FF9" w:rsidRPr="00725682" w:rsidRDefault="000D3FF9" w:rsidP="000D3FF9">
      <w:pPr>
        <w:pStyle w:val="afb"/>
        <w:ind w:leftChars="0" w:left="703"/>
        <w:rPr>
          <w:rFonts w:ascii="ＭＳ Ｐゴシック" w:eastAsia="ＭＳ Ｐゴシック" w:cs="Tahoma"/>
          <w:bCs/>
          <w:sz w:val="22"/>
          <w:szCs w:val="22"/>
        </w:rPr>
      </w:pPr>
      <w:r w:rsidRPr="00725682">
        <w:rPr>
          <w:rFonts w:ascii="ＭＳ Ｐゴシック" w:eastAsia="ＭＳ Ｐゴシック" w:cs="Tahoma" w:hint="eastAsia"/>
          <w:bCs/>
          <w:sz w:val="22"/>
          <w:szCs w:val="22"/>
        </w:rPr>
        <w:t>a) 本業務に係る情報セキュリティ対策の管理体制を、業務開始前に書面にて説明すること。</w:t>
      </w:r>
    </w:p>
    <w:p w14:paraId="75D13506" w14:textId="77777777" w:rsidR="000D3FF9" w:rsidRPr="00725682" w:rsidRDefault="000D3FF9" w:rsidP="000D3FF9">
      <w:pPr>
        <w:pStyle w:val="afb"/>
        <w:ind w:leftChars="0" w:left="703"/>
        <w:rPr>
          <w:rFonts w:ascii="ＭＳ Ｐゴシック" w:eastAsia="ＭＳ Ｐゴシック" w:cs="Tahoma"/>
          <w:bCs/>
          <w:sz w:val="22"/>
          <w:szCs w:val="22"/>
        </w:rPr>
      </w:pPr>
      <w:r w:rsidRPr="00725682">
        <w:rPr>
          <w:rFonts w:ascii="ＭＳ Ｐゴシック" w:eastAsia="ＭＳ Ｐゴシック" w:cs="Tahoma" w:hint="eastAsia"/>
          <w:bCs/>
          <w:sz w:val="22"/>
          <w:szCs w:val="22"/>
        </w:rPr>
        <w:t>b) 本業務に係る保護すべき情報は適切な暗号化など、安全な方法で受け渡しをすること。</w:t>
      </w:r>
    </w:p>
    <w:p w14:paraId="413F8850" w14:textId="249DEE8E" w:rsidR="00383828" w:rsidRPr="00383828" w:rsidRDefault="000D3FF9" w:rsidP="00992959">
      <w:pPr>
        <w:pStyle w:val="afb"/>
        <w:ind w:leftChars="336" w:left="706" w:firstLine="1"/>
        <w:rPr>
          <w:rFonts w:ascii="ＭＳ Ｐゴシック" w:eastAsia="ＭＳ Ｐゴシック" w:cs="Tahoma"/>
          <w:bCs/>
          <w:sz w:val="22"/>
          <w:szCs w:val="22"/>
        </w:rPr>
      </w:pPr>
      <w:r w:rsidRPr="00725682">
        <w:rPr>
          <w:rFonts w:ascii="ＭＳ Ｐゴシック" w:eastAsia="ＭＳ Ｐゴシック" w:cs="Tahoma" w:hint="eastAsia"/>
          <w:bCs/>
          <w:sz w:val="22"/>
          <w:szCs w:val="22"/>
        </w:rPr>
        <w:t xml:space="preserve">c) </w:t>
      </w:r>
      <w:r w:rsidR="00383828" w:rsidRPr="00383828">
        <w:rPr>
          <w:rFonts w:ascii="ＭＳ Ｐゴシック" w:eastAsia="ＭＳ Ｐゴシック" w:cs="Tahoma" w:hint="eastAsia"/>
          <w:bCs/>
          <w:sz w:val="22"/>
          <w:szCs w:val="22"/>
        </w:rPr>
        <w:t>資本関係・役員等の情報、本事業の実施場所、本事業従事者の所属・専門性（情報セキュリティに係る資格・研修実績等）・実績及び国籍に関する情報提供を行うこと。</w:t>
      </w:r>
    </w:p>
    <w:p w14:paraId="75EC2030" w14:textId="35AA3113" w:rsidR="000D3FF9" w:rsidRPr="00725682" w:rsidRDefault="00042161" w:rsidP="00383828">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d</w:t>
      </w:r>
      <w:r w:rsidR="00383828">
        <w:rPr>
          <w:rFonts w:ascii="ＭＳ Ｐゴシック" w:eastAsia="ＭＳ Ｐゴシック" w:cs="Tahoma"/>
          <w:bCs/>
          <w:sz w:val="22"/>
          <w:szCs w:val="22"/>
        </w:rPr>
        <w:t>)</w:t>
      </w:r>
      <w:r w:rsidR="007D7B0B">
        <w:rPr>
          <w:rFonts w:ascii="ＭＳ Ｐゴシック" w:eastAsia="ＭＳ Ｐゴシック" w:cs="Tahoma" w:hint="eastAsia"/>
          <w:bCs/>
          <w:sz w:val="22"/>
          <w:szCs w:val="22"/>
        </w:rPr>
        <w:t xml:space="preserve"> </w:t>
      </w:r>
      <w:r w:rsidR="000D3FF9" w:rsidRPr="00725682">
        <w:rPr>
          <w:rFonts w:ascii="ＭＳ Ｐゴシック" w:eastAsia="ＭＳ Ｐゴシック" w:cs="Tahoma" w:hint="eastAsia"/>
          <w:bCs/>
          <w:sz w:val="22"/>
          <w:szCs w:val="22"/>
        </w:rPr>
        <w:t>業務完了後、IPAから指示を受けた時点で、貸与を受けたデータ及び翻訳ツールのメモリデータ</w:t>
      </w:r>
      <w:r w:rsidR="000D3FF9">
        <w:rPr>
          <w:rFonts w:ascii="ＭＳ Ｐゴシック" w:eastAsia="ＭＳ Ｐゴシック" w:cs="Tahoma" w:hint="eastAsia"/>
          <w:bCs/>
          <w:sz w:val="22"/>
          <w:szCs w:val="22"/>
        </w:rPr>
        <w:t>等</w:t>
      </w:r>
      <w:r w:rsidR="000D3FF9" w:rsidRPr="00725682">
        <w:rPr>
          <w:rFonts w:ascii="ＭＳ Ｐゴシック" w:eastAsia="ＭＳ Ｐゴシック" w:cs="Tahoma" w:hint="eastAsia"/>
          <w:bCs/>
          <w:sz w:val="22"/>
          <w:szCs w:val="22"/>
        </w:rPr>
        <w:t>については、複製したものを含め、全てを廃棄し、廃棄報告書を提出すること。なお、廃棄報告書は、代表者名で作成し、廃棄の対象物、日時及び手段を含めること。</w:t>
      </w:r>
    </w:p>
    <w:p w14:paraId="7E9BB8C3" w14:textId="054D8DFC" w:rsidR="000D3FF9" w:rsidRPr="00725682" w:rsidRDefault="00042161" w:rsidP="000D3FF9">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e</w:t>
      </w:r>
      <w:r w:rsidR="000D3FF9" w:rsidRPr="00725682">
        <w:rPr>
          <w:rFonts w:ascii="ＭＳ Ｐゴシック" w:eastAsia="ＭＳ Ｐゴシック" w:cs="Tahoma" w:hint="eastAsia"/>
          <w:bCs/>
          <w:sz w:val="22"/>
          <w:szCs w:val="22"/>
        </w:rPr>
        <w:t>) 情報セキュリティ対策が不十分であることが判明した場合、IPAと調整し、適切に対処すること。</w:t>
      </w:r>
    </w:p>
    <w:p w14:paraId="370BFD43" w14:textId="0E001FBD" w:rsidR="000D3FF9" w:rsidRDefault="00042161" w:rsidP="000D3FF9">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f</w:t>
      </w:r>
      <w:r w:rsidR="000D3FF9" w:rsidRPr="00725682">
        <w:rPr>
          <w:rFonts w:ascii="ＭＳ Ｐゴシック" w:eastAsia="ＭＳ Ｐゴシック" w:cs="Tahoma" w:hint="eastAsia"/>
          <w:bCs/>
          <w:sz w:val="22"/>
          <w:szCs w:val="22"/>
        </w:rPr>
        <w:t>) 情報セキュリティインシデントが発生した場合には、IPA に速やかに連絡し、対応について協議すること。</w:t>
      </w:r>
    </w:p>
    <w:p w14:paraId="61FFC6E2" w14:textId="74194082" w:rsidR="000D3FF9" w:rsidRDefault="00042161" w:rsidP="000D3FF9">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g</w:t>
      </w:r>
      <w:r w:rsidR="000D3FF9">
        <w:rPr>
          <w:rFonts w:ascii="ＭＳ Ｐゴシック" w:eastAsia="ＭＳ Ｐゴシック" w:cs="Tahoma" w:hint="eastAsia"/>
          <w:bCs/>
          <w:sz w:val="22"/>
          <w:szCs w:val="22"/>
        </w:rPr>
        <w:t>)</w:t>
      </w:r>
      <w:r w:rsidR="000D3FF9" w:rsidRPr="00725682">
        <w:rPr>
          <w:rFonts w:ascii="ＭＳ Ｐゴシック" w:eastAsia="ＭＳ Ｐゴシック" w:cs="Tahoma" w:hint="eastAsia"/>
          <w:bCs/>
          <w:sz w:val="22"/>
          <w:szCs w:val="22"/>
        </w:rPr>
        <w:t xml:space="preserve"> </w:t>
      </w:r>
      <w:r w:rsidR="000D3FF9" w:rsidRPr="00C80B47">
        <w:rPr>
          <w:rFonts w:ascii="ＭＳ Ｐゴシック" w:eastAsia="ＭＳ Ｐゴシック" w:cs="Tahoma" w:hint="eastAsia"/>
          <w:bCs/>
          <w:sz w:val="22"/>
          <w:szCs w:val="22"/>
        </w:rPr>
        <w:t>本事業の一部</w:t>
      </w:r>
      <w:r w:rsidR="000D3FF9" w:rsidRPr="00C258BF">
        <w:rPr>
          <w:rFonts w:ascii="ＭＳ Ｐゴシック" w:eastAsia="ＭＳ Ｐゴシック" w:cs="Tahoma" w:hint="eastAsia"/>
          <w:bCs/>
          <w:sz w:val="22"/>
          <w:szCs w:val="22"/>
        </w:rPr>
        <w:t>を別の事業者に再委託する場合は、再委託先において生ずる脅威に対して情報セキュリティ対策が十分に</w:t>
      </w:r>
      <w:r w:rsidR="000D3FF9" w:rsidRPr="00DA3D7E">
        <w:rPr>
          <w:rFonts w:ascii="ＭＳ Ｐゴシック" w:eastAsia="ＭＳ Ｐゴシック" w:cs="Tahoma" w:hint="eastAsia"/>
          <w:bCs/>
          <w:sz w:val="22"/>
          <w:szCs w:val="22"/>
        </w:rPr>
        <w:t>確保される措置を講じる</w:t>
      </w:r>
      <w:r w:rsidR="000D3FF9" w:rsidRPr="001C5D06">
        <w:rPr>
          <w:rFonts w:ascii="ＭＳ Ｐゴシック" w:eastAsia="ＭＳ Ｐゴシック" w:cs="Tahoma" w:hint="eastAsia"/>
          <w:bCs/>
          <w:sz w:val="22"/>
          <w:szCs w:val="22"/>
        </w:rPr>
        <w:t>こと。</w:t>
      </w:r>
    </w:p>
    <w:p w14:paraId="5EF6840F" w14:textId="2DC3CBAD" w:rsidR="00383828" w:rsidRDefault="00042161" w:rsidP="000D3FF9">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h</w:t>
      </w:r>
      <w:r w:rsidR="00383828">
        <w:rPr>
          <w:rFonts w:ascii="ＭＳ Ｐゴシック" w:eastAsia="ＭＳ Ｐゴシック" w:cs="Tahoma" w:hint="eastAsia"/>
          <w:bCs/>
          <w:sz w:val="22"/>
          <w:szCs w:val="22"/>
        </w:rPr>
        <w:t>)</w:t>
      </w:r>
      <w:r w:rsidR="00383828">
        <w:rPr>
          <w:rFonts w:ascii="ＭＳ Ｐゴシック" w:eastAsia="ＭＳ Ｐゴシック" w:cs="Tahoma"/>
          <w:bCs/>
          <w:sz w:val="22"/>
          <w:szCs w:val="22"/>
        </w:rPr>
        <w:t xml:space="preserve"> </w:t>
      </w:r>
      <w:r w:rsidR="00383828" w:rsidRPr="00383828">
        <w:rPr>
          <w:rFonts w:ascii="ＭＳ Ｐゴシック" w:eastAsia="ＭＳ Ｐゴシック" w:cs="Tahoma" w:hint="eastAsia"/>
          <w:bCs/>
          <w:sz w:val="22"/>
          <w:szCs w:val="22"/>
        </w:rPr>
        <w:t>本事業</w:t>
      </w:r>
      <w:r w:rsidR="00383828">
        <w:rPr>
          <w:rFonts w:ascii="ＭＳ Ｐゴシック" w:eastAsia="ＭＳ Ｐゴシック" w:cs="Tahoma" w:hint="eastAsia"/>
          <w:bCs/>
          <w:sz w:val="22"/>
          <w:szCs w:val="22"/>
        </w:rPr>
        <w:t>に係る保護すべき</w:t>
      </w:r>
      <w:r w:rsidR="00383828" w:rsidRPr="00383828">
        <w:rPr>
          <w:rFonts w:ascii="ＭＳ Ｐゴシック" w:eastAsia="ＭＳ Ｐゴシック" w:cs="Tahoma" w:hint="eastAsia"/>
          <w:bCs/>
          <w:sz w:val="22"/>
          <w:szCs w:val="22"/>
        </w:rPr>
        <w:t>情報を保管</w:t>
      </w:r>
      <w:r w:rsidR="00383828">
        <w:rPr>
          <w:rFonts w:ascii="ＭＳ Ｐゴシック" w:eastAsia="ＭＳ Ｐゴシック" w:cs="Tahoma" w:hint="eastAsia"/>
          <w:bCs/>
          <w:sz w:val="22"/>
          <w:szCs w:val="22"/>
        </w:rPr>
        <w:t>したり</w:t>
      </w:r>
      <w:r w:rsidR="00383828" w:rsidRPr="00383828">
        <w:rPr>
          <w:rFonts w:ascii="ＭＳ Ｐゴシック" w:eastAsia="ＭＳ Ｐゴシック" w:cs="Tahoma" w:hint="eastAsia"/>
          <w:bCs/>
          <w:sz w:val="22"/>
          <w:szCs w:val="22"/>
        </w:rPr>
        <w:t>受け渡し</w:t>
      </w:r>
      <w:r w:rsidR="00383828">
        <w:rPr>
          <w:rFonts w:ascii="ＭＳ Ｐゴシック" w:eastAsia="ＭＳ Ｐゴシック" w:cs="Tahoma" w:hint="eastAsia"/>
          <w:bCs/>
          <w:sz w:val="22"/>
          <w:szCs w:val="22"/>
        </w:rPr>
        <w:t>たり</w:t>
      </w:r>
      <w:r w:rsidR="00383828" w:rsidRPr="00383828">
        <w:rPr>
          <w:rFonts w:ascii="ＭＳ Ｐゴシック" w:eastAsia="ＭＳ Ｐゴシック" w:cs="Tahoma" w:hint="eastAsia"/>
          <w:bCs/>
          <w:sz w:val="22"/>
          <w:szCs w:val="22"/>
        </w:rPr>
        <w:t>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4B697D25" w14:textId="76C9C59F" w:rsidR="00992959" w:rsidRPr="00992959" w:rsidRDefault="00992959" w:rsidP="000D3FF9">
      <w:pPr>
        <w:pStyle w:val="afb"/>
        <w:ind w:leftChars="0" w:left="703"/>
        <w:rPr>
          <w:rFonts w:ascii="ＭＳ Ｐゴシック" w:eastAsia="ＭＳ Ｐゴシック" w:cs="Tahoma"/>
          <w:bCs/>
          <w:sz w:val="22"/>
          <w:szCs w:val="22"/>
        </w:rPr>
      </w:pPr>
      <w:r>
        <w:rPr>
          <w:rFonts w:ascii="ＭＳ Ｐゴシック" w:eastAsia="ＭＳ Ｐゴシック" w:cs="Tahoma" w:hint="eastAsia"/>
          <w:bCs/>
          <w:sz w:val="22"/>
          <w:szCs w:val="22"/>
        </w:rPr>
        <w:t>i)</w:t>
      </w:r>
      <w:r>
        <w:rPr>
          <w:rFonts w:ascii="ＭＳ Ｐゴシック" w:eastAsia="ＭＳ Ｐゴシック" w:cs="Tahoma"/>
          <w:bCs/>
          <w:sz w:val="22"/>
          <w:szCs w:val="22"/>
        </w:rPr>
        <w:t xml:space="preserve"> </w:t>
      </w:r>
      <w:r w:rsidRPr="00992959">
        <w:rPr>
          <w:rFonts w:ascii="ＭＳ Ｐゴシック" w:eastAsia="ＭＳ Ｐゴシック" w:cs="Tahoma" w:hint="eastAsia"/>
          <w:bCs/>
          <w:sz w:val="22"/>
          <w:szCs w:val="22"/>
        </w:rPr>
        <w:t>情報セキュリティ対策の履行状況について確認する必要が生じた場合、書面にて説明すること。</w:t>
      </w:r>
    </w:p>
    <w:p w14:paraId="0FE01269" w14:textId="77777777" w:rsidR="006C23B7" w:rsidRPr="00584E3F" w:rsidRDefault="006C23B7" w:rsidP="006C23B7">
      <w:pPr>
        <w:rPr>
          <w:rFonts w:ascii="ＭＳ Ｐゴシック" w:eastAsia="ＭＳ Ｐゴシック" w:hAnsi="ＭＳ Ｐゴシック"/>
          <w:color w:val="808080"/>
          <w:sz w:val="22"/>
          <w:szCs w:val="22"/>
        </w:rPr>
      </w:pPr>
    </w:p>
    <w:p w14:paraId="222F01B7" w14:textId="77777777" w:rsidR="006C23B7" w:rsidRPr="00C63245" w:rsidRDefault="006C23B7" w:rsidP="006C23B7">
      <w:pPr>
        <w:pStyle w:val="1"/>
        <w:numPr>
          <w:ilvl w:val="0"/>
          <w:numId w:val="1"/>
        </w:numPr>
        <w:rPr>
          <w:rFonts w:ascii="ＭＳ Ｐゴシック" w:eastAsia="ＭＳ Ｐゴシック" w:hAnsi="ＭＳ Ｐゴシック"/>
          <w:b/>
          <w:sz w:val="22"/>
          <w:szCs w:val="22"/>
        </w:rPr>
      </w:pPr>
      <w:bookmarkStart w:id="5" w:name="_Hlk103870578"/>
      <w:r w:rsidRPr="00C63245">
        <w:rPr>
          <w:rFonts w:ascii="ＭＳ Ｐゴシック" w:eastAsia="ＭＳ Ｐゴシック" w:hAnsi="ＭＳ Ｐゴシック"/>
          <w:b/>
          <w:sz w:val="22"/>
          <w:szCs w:val="22"/>
        </w:rPr>
        <w:t>事業の実施体制</w:t>
      </w:r>
    </w:p>
    <w:bookmarkEnd w:id="5"/>
    <w:p w14:paraId="00618C78" w14:textId="77777777" w:rsidR="006C23B7" w:rsidRPr="00F73342" w:rsidRDefault="006C23B7" w:rsidP="006C23B7">
      <w:pPr>
        <w:ind w:leftChars="7" w:left="15"/>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(1) </w:t>
      </w:r>
      <w:r w:rsidRPr="00584E3F">
        <w:rPr>
          <w:rFonts w:ascii="ＭＳ Ｐゴシック" w:eastAsia="ＭＳ Ｐゴシック" w:hAnsi="ＭＳ Ｐゴシック" w:hint="eastAsia"/>
          <w:sz w:val="22"/>
          <w:szCs w:val="22"/>
        </w:rPr>
        <w:t>業務</w:t>
      </w:r>
      <w:r w:rsidRPr="00F73342">
        <w:rPr>
          <w:rFonts w:ascii="ＭＳ Ｐゴシック" w:eastAsia="ＭＳ Ｐゴシック" w:hAnsi="ＭＳ Ｐゴシック" w:hint="eastAsia"/>
          <w:sz w:val="22"/>
          <w:szCs w:val="22"/>
        </w:rPr>
        <w:t>の</w:t>
      </w:r>
      <w:r w:rsidRPr="00584E3F">
        <w:rPr>
          <w:rFonts w:ascii="ＭＳ Ｐゴシック" w:eastAsia="ＭＳ Ｐゴシック" w:hAnsi="ＭＳ Ｐゴシック" w:hint="eastAsia"/>
          <w:sz w:val="22"/>
          <w:szCs w:val="22"/>
        </w:rPr>
        <w:t>役割を定めた実働可能な人数を確保する</w:t>
      </w:r>
      <w:r w:rsidRPr="00F73342">
        <w:rPr>
          <w:rFonts w:ascii="ＭＳ Ｐゴシック" w:eastAsia="ＭＳ Ｐゴシック" w:hAnsi="ＭＳ Ｐゴシック" w:hint="eastAsia"/>
          <w:sz w:val="22"/>
          <w:szCs w:val="22"/>
        </w:rPr>
        <w:t>こと。</w:t>
      </w:r>
    </w:p>
    <w:p w14:paraId="395699E8" w14:textId="77777777" w:rsidR="006C23B7" w:rsidRPr="00584E3F" w:rsidRDefault="006C23B7" w:rsidP="006C23B7">
      <w:pPr>
        <w:ind w:left="284" w:hangingChars="129" w:hanging="284"/>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(2) </w:t>
      </w:r>
      <w:r w:rsidRPr="00584E3F">
        <w:rPr>
          <w:rFonts w:ascii="ＭＳ Ｐゴシック" w:eastAsia="ＭＳ Ｐゴシック" w:hAnsi="ＭＳ Ｐゴシック"/>
          <w:sz w:val="22"/>
          <w:szCs w:val="22"/>
        </w:rPr>
        <w:t>IPAとの円滑なコミュニケーションと遅滞なきプロジェクト管理を図るために、プロジェクトマネージャ(正・副)を設置</w:t>
      </w:r>
      <w:r w:rsidRPr="00584E3F">
        <w:rPr>
          <w:rFonts w:ascii="ＭＳ Ｐゴシック" w:eastAsia="ＭＳ Ｐゴシック" w:hAnsi="ＭＳ Ｐゴシック" w:hint="eastAsia"/>
          <w:sz w:val="22"/>
          <w:szCs w:val="22"/>
        </w:rPr>
        <w:t>した管理体制とすること。</w:t>
      </w:r>
    </w:p>
    <w:p w14:paraId="4A5B299B" w14:textId="77777777" w:rsidR="006C23B7" w:rsidRPr="00584E3F" w:rsidRDefault="006C23B7" w:rsidP="006C23B7">
      <w:pPr>
        <w:ind w:left="284" w:hangingChars="129" w:hanging="284"/>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t xml:space="preserve">(3) </w:t>
      </w:r>
      <w:r w:rsidRPr="00584E3F">
        <w:rPr>
          <w:rFonts w:ascii="ＭＳ Ｐゴシック" w:eastAsia="ＭＳ Ｐゴシック" w:hAnsi="ＭＳ Ｐゴシック" w:hint="eastAsia"/>
          <w:sz w:val="22"/>
          <w:szCs w:val="22"/>
        </w:rPr>
        <w:t>業務従事者には以下の知識と経験を有するプロジェクトリーダを設置すること。プロジェクトリーダは、プロジェクトマネージャ</w:t>
      </w:r>
      <w:r w:rsidRPr="00584E3F">
        <w:rPr>
          <w:rFonts w:ascii="ＭＳ Ｐゴシック" w:eastAsia="ＭＳ Ｐゴシック" w:hAnsi="ＭＳ Ｐゴシック"/>
          <w:sz w:val="22"/>
          <w:szCs w:val="22"/>
        </w:rPr>
        <w:t>(正・副)を兼ねることも可能である。</w:t>
      </w:r>
    </w:p>
    <w:p w14:paraId="2657FCBF" w14:textId="77777777" w:rsidR="006C23B7" w:rsidRPr="00584E3F" w:rsidRDefault="006C23B7" w:rsidP="006C23B7">
      <w:pPr>
        <w:ind w:left="284" w:hangingChars="129" w:hanging="284"/>
        <w:rPr>
          <w:rFonts w:ascii="ＭＳ Ｐゴシック" w:eastAsia="ＭＳ Ｐゴシック" w:hAnsi="ＭＳ Ｐゴシック"/>
          <w:sz w:val="22"/>
          <w:szCs w:val="22"/>
        </w:rPr>
      </w:pPr>
      <w:r w:rsidRPr="00C63245">
        <w:rPr>
          <w:rFonts w:ascii="ＭＳ Ｐゴシック" w:eastAsia="ＭＳ Ｐゴシック" w:hAnsi="ＭＳ Ｐゴシック" w:hint="eastAsia"/>
          <w:sz w:val="22"/>
          <w:szCs w:val="22"/>
        </w:rPr>
        <w:t>・</w:t>
      </w:r>
      <w:r w:rsidRPr="00C63245">
        <w:rPr>
          <w:rFonts w:ascii="ＭＳ Ｐゴシック" w:eastAsia="ＭＳ Ｐゴシック" w:hAnsi="ＭＳ Ｐゴシック"/>
          <w:sz w:val="22"/>
          <w:szCs w:val="22"/>
        </w:rPr>
        <w:t>NIST SP800-</w:t>
      </w:r>
      <w:r>
        <w:rPr>
          <w:rFonts w:ascii="ＭＳ Ｐゴシック" w:eastAsia="ＭＳ Ｐゴシック" w:hAnsi="ＭＳ Ｐゴシック" w:hint="eastAsia"/>
          <w:sz w:val="22"/>
          <w:szCs w:val="22"/>
        </w:rPr>
        <w:t>161</w:t>
      </w:r>
      <w:r w:rsidRPr="00C63245">
        <w:rPr>
          <w:rFonts w:ascii="ＭＳ Ｐゴシック" w:eastAsia="ＭＳ Ｐゴシック" w:hAnsi="ＭＳ Ｐゴシック"/>
          <w:sz w:val="22"/>
          <w:szCs w:val="22"/>
        </w:rPr>
        <w:t>に関する技術知識および動向を把握する</w:t>
      </w:r>
      <w:r w:rsidRPr="00C63245">
        <w:rPr>
          <w:rFonts w:ascii="ＭＳ Ｐゴシック" w:eastAsia="ＭＳ Ｐゴシック" w:hAnsi="ＭＳ Ｐゴシック" w:hint="eastAsia"/>
          <w:sz w:val="22"/>
          <w:szCs w:val="22"/>
        </w:rPr>
        <w:t>者。</w:t>
      </w:r>
      <w:r w:rsidRPr="00584E3F">
        <w:rPr>
          <w:rFonts w:ascii="ＭＳ Ｐゴシック" w:eastAsia="ＭＳ Ｐゴシック" w:hAnsi="ＭＳ Ｐゴシック" w:hint="eastAsia"/>
          <w:sz w:val="22"/>
          <w:szCs w:val="22"/>
        </w:rPr>
        <w:t xml:space="preserve"> </w:t>
      </w:r>
    </w:p>
    <w:p w14:paraId="1887F246" w14:textId="77777777" w:rsidR="006C23B7" w:rsidRPr="00584E3F" w:rsidRDefault="006C23B7" w:rsidP="006C23B7">
      <w:pPr>
        <w:ind w:left="284" w:hangingChars="129" w:hanging="284"/>
        <w:rPr>
          <w:rFonts w:ascii="ＭＳ Ｐゴシック" w:eastAsia="ＭＳ Ｐゴシック" w:hAnsi="ＭＳ Ｐゴシック"/>
          <w:sz w:val="22"/>
          <w:szCs w:val="22"/>
        </w:rPr>
      </w:pPr>
      <w:r w:rsidRPr="00584E3F">
        <w:rPr>
          <w:rFonts w:ascii="ＭＳ Ｐゴシック" w:eastAsia="ＭＳ Ｐゴシック" w:hAnsi="ＭＳ Ｐゴシック" w:hint="eastAsia"/>
          <w:sz w:val="22"/>
          <w:szCs w:val="22"/>
        </w:rPr>
        <w:t>・情報セキュリティに関する調査の実施経験、</w:t>
      </w:r>
      <w:r>
        <w:rPr>
          <w:rFonts w:ascii="ＭＳ Ｐゴシック" w:eastAsia="ＭＳ Ｐゴシック" w:hAnsi="ＭＳ Ｐゴシック" w:hint="eastAsia"/>
          <w:sz w:val="22"/>
          <w:szCs w:val="22"/>
        </w:rPr>
        <w:t>又は</w:t>
      </w:r>
      <w:r w:rsidRPr="00584E3F">
        <w:rPr>
          <w:rFonts w:ascii="ＭＳ Ｐゴシック" w:eastAsia="ＭＳ Ｐゴシック" w:hAnsi="ＭＳ Ｐゴシック" w:hint="eastAsia"/>
          <w:sz w:val="22"/>
          <w:szCs w:val="22"/>
        </w:rPr>
        <w:t>国内委員会等での海外標準仕様の翻訳に関与した経験を有する者。</w:t>
      </w:r>
    </w:p>
    <w:p w14:paraId="32661476" w14:textId="77777777" w:rsidR="006C23B7" w:rsidRDefault="006C23B7" w:rsidP="006C23B7">
      <w:pPr>
        <w:ind w:leftChars="1" w:left="284" w:hangingChars="128" w:hanging="282"/>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t xml:space="preserve">(4) </w:t>
      </w:r>
      <w:r w:rsidRPr="00584E3F">
        <w:rPr>
          <w:rFonts w:ascii="ＭＳ Ｐゴシック" w:eastAsia="ＭＳ Ｐゴシック" w:hAnsi="ＭＳ Ｐゴシック" w:hint="eastAsia"/>
          <w:sz w:val="22"/>
          <w:szCs w:val="22"/>
        </w:rPr>
        <w:t>組織として本業務に類似する情報セキュリティに関する英語の技術文書</w:t>
      </w:r>
      <w:r w:rsidRPr="00F73342">
        <w:rPr>
          <w:rFonts w:ascii="ＭＳ Ｐゴシック" w:eastAsia="ＭＳ Ｐゴシック" w:hAnsi="ＭＳ Ｐゴシック" w:hint="eastAsia"/>
          <w:sz w:val="22"/>
          <w:szCs w:val="22"/>
        </w:rPr>
        <w:t>の</w:t>
      </w:r>
      <w:r w:rsidRPr="00584E3F">
        <w:rPr>
          <w:rFonts w:ascii="ＭＳ Ｐゴシック" w:eastAsia="ＭＳ Ｐゴシック" w:hAnsi="ＭＳ Ｐゴシック" w:hint="eastAsia"/>
          <w:sz w:val="22"/>
          <w:szCs w:val="22"/>
        </w:rPr>
        <w:t>和訳と監修を実施した経験を有すること。</w:t>
      </w:r>
    </w:p>
    <w:p w14:paraId="112BD314" w14:textId="77777777" w:rsidR="006C23B7" w:rsidRPr="00584E3F" w:rsidRDefault="006C23B7" w:rsidP="006C23B7">
      <w:pPr>
        <w:ind w:leftChars="1" w:left="284" w:hangingChars="128" w:hanging="28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(5)</w:t>
      </w:r>
      <w:r w:rsidRPr="003D0B31">
        <w:rPr>
          <w:rFonts w:hint="eastAsia"/>
        </w:rPr>
        <w:t xml:space="preserve"> </w:t>
      </w:r>
      <w:bookmarkStart w:id="6" w:name="_Hlk103870614"/>
      <w:r>
        <w:rPr>
          <w:rFonts w:hint="eastAsia"/>
        </w:rPr>
        <w:t>校閲者には</w:t>
      </w:r>
      <w:r w:rsidRPr="003D0B31">
        <w:rPr>
          <w:rFonts w:ascii="ＭＳ Ｐゴシック" w:eastAsia="ＭＳ Ｐゴシック" w:hAnsi="ＭＳ Ｐゴシック" w:hint="eastAsia"/>
          <w:sz w:val="22"/>
          <w:szCs w:val="22"/>
        </w:rPr>
        <w:t>英語を母国語とする者と日本語を母国語をする者の両方を含めること</w:t>
      </w:r>
      <w:r>
        <w:rPr>
          <w:rFonts w:ascii="ＭＳ Ｐゴシック" w:eastAsia="ＭＳ Ｐゴシック" w:hAnsi="ＭＳ Ｐゴシック" w:hint="eastAsia"/>
          <w:sz w:val="22"/>
          <w:szCs w:val="22"/>
        </w:rPr>
        <w:t>。</w:t>
      </w:r>
      <w:bookmarkEnd w:id="6"/>
    </w:p>
    <w:p w14:paraId="594D626F" w14:textId="77777777" w:rsidR="006C23B7" w:rsidRPr="00584E3F" w:rsidRDefault="006C23B7" w:rsidP="006C23B7">
      <w:pPr>
        <w:rPr>
          <w:rFonts w:ascii="ＭＳ Ｐゴシック" w:eastAsia="ＭＳ Ｐゴシック" w:hAnsi="ＭＳ Ｐゴシック"/>
          <w:sz w:val="22"/>
          <w:szCs w:val="22"/>
        </w:rPr>
      </w:pPr>
    </w:p>
    <w:p w14:paraId="08C610B2" w14:textId="77777777" w:rsidR="006C23B7" w:rsidRPr="00F73342" w:rsidRDefault="006C23B7" w:rsidP="006C23B7">
      <w:pPr>
        <w:pStyle w:val="1"/>
        <w:numPr>
          <w:ilvl w:val="0"/>
          <w:numId w:val="1"/>
        </w:numPr>
        <w:rPr>
          <w:rFonts w:ascii="ＭＳ Ｐゴシック" w:eastAsia="ＭＳ Ｐゴシック" w:hAnsi="ＭＳ Ｐゴシック"/>
          <w:b/>
          <w:sz w:val="22"/>
          <w:szCs w:val="22"/>
        </w:rPr>
      </w:pPr>
      <w:r w:rsidRPr="00584E3F">
        <w:rPr>
          <w:rFonts w:ascii="ＭＳ Ｐゴシック" w:eastAsia="ＭＳ Ｐゴシック" w:hAnsi="ＭＳ Ｐゴシック"/>
          <w:b/>
          <w:sz w:val="22"/>
          <w:szCs w:val="22"/>
        </w:rPr>
        <w:t>事業の</w:t>
      </w:r>
      <w:r w:rsidRPr="00F73342">
        <w:rPr>
          <w:rFonts w:ascii="ＭＳ Ｐゴシック" w:eastAsia="ＭＳ Ｐゴシック" w:hAnsi="ＭＳ Ｐゴシック" w:hint="eastAsia"/>
          <w:b/>
          <w:sz w:val="22"/>
          <w:szCs w:val="22"/>
        </w:rPr>
        <w:t>実施</w:t>
      </w:r>
      <w:r w:rsidRPr="00584E3F">
        <w:rPr>
          <w:rFonts w:ascii="ＭＳ Ｐゴシック" w:eastAsia="ＭＳ Ｐゴシック" w:hAnsi="ＭＳ Ｐゴシック" w:hint="eastAsia"/>
          <w:b/>
          <w:sz w:val="22"/>
          <w:szCs w:val="22"/>
        </w:rPr>
        <w:t>方針</w:t>
      </w:r>
    </w:p>
    <w:p w14:paraId="317B445F" w14:textId="77777777" w:rsidR="006C23B7" w:rsidRPr="00F73342" w:rsidRDefault="006C23B7" w:rsidP="006C23B7">
      <w:pPr>
        <w:ind w:left="141" w:hangingChars="64" w:hanging="141"/>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(1) </w:t>
      </w:r>
      <w:r w:rsidRPr="00F73342">
        <w:rPr>
          <w:rFonts w:ascii="ＭＳ Ｐゴシック" w:eastAsia="ＭＳ Ｐゴシック" w:hAnsi="ＭＳ Ｐゴシック" w:hint="eastAsia"/>
          <w:sz w:val="22"/>
          <w:szCs w:val="22"/>
        </w:rPr>
        <w:t>実際の業務の翻訳担当者</w:t>
      </w:r>
      <w:r w:rsidRPr="00584E3F">
        <w:rPr>
          <w:rFonts w:ascii="ＭＳ Ｐゴシック" w:eastAsia="ＭＳ Ｐゴシック" w:hAnsi="ＭＳ Ｐゴシック" w:hint="eastAsia"/>
          <w:sz w:val="22"/>
          <w:szCs w:val="22"/>
        </w:rPr>
        <w:t>も交えて</w:t>
      </w:r>
      <w:r w:rsidRPr="00F73342">
        <w:rPr>
          <w:rFonts w:ascii="ＭＳ Ｐゴシック" w:eastAsia="ＭＳ Ｐゴシック" w:hAnsi="ＭＳ Ｐゴシック"/>
          <w:sz w:val="22"/>
          <w:szCs w:val="22"/>
        </w:rPr>
        <w:t>IPA</w:t>
      </w:r>
      <w:r w:rsidRPr="00F73342">
        <w:rPr>
          <w:rFonts w:ascii="ＭＳ Ｐゴシック" w:eastAsia="ＭＳ Ｐゴシック" w:hAnsi="ＭＳ Ｐゴシック" w:hint="eastAsia"/>
          <w:sz w:val="22"/>
          <w:szCs w:val="22"/>
        </w:rPr>
        <w:t>で打合せができることが必要。</w:t>
      </w:r>
    </w:p>
    <w:p w14:paraId="60FAC3D5" w14:textId="77777777" w:rsidR="006C23B7" w:rsidRPr="00F73342" w:rsidRDefault="006C23B7" w:rsidP="006C23B7">
      <w:pPr>
        <w:ind w:left="141" w:hangingChars="64" w:hanging="141"/>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(2) </w:t>
      </w:r>
      <w:r w:rsidRPr="00F73342">
        <w:rPr>
          <w:rFonts w:ascii="ＭＳ Ｐゴシック" w:eastAsia="ＭＳ Ｐゴシック" w:hAnsi="ＭＳ Ｐゴシック" w:hint="eastAsia"/>
          <w:sz w:val="22"/>
          <w:szCs w:val="22"/>
        </w:rPr>
        <w:t>プロジェクト管理等により、作業計画を明確に定め、作業毎の工程管理を行うこと。</w:t>
      </w:r>
    </w:p>
    <w:p w14:paraId="0F379B9F" w14:textId="77777777" w:rsidR="006C23B7" w:rsidRPr="00584E3F" w:rsidRDefault="006C23B7" w:rsidP="006C23B7">
      <w:pPr>
        <w:ind w:left="425" w:hangingChars="193" w:hanging="425"/>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t>(3)</w:t>
      </w:r>
      <w:r w:rsidRPr="00584E3F">
        <w:rPr>
          <w:rFonts w:ascii="ＭＳ Ｐゴシック" w:eastAsia="ＭＳ Ｐゴシック" w:hAnsi="ＭＳ Ｐゴシック" w:hint="eastAsia"/>
          <w:sz w:val="22"/>
          <w:szCs w:val="22"/>
        </w:rPr>
        <w:t xml:space="preserve">　</w:t>
      </w:r>
      <w:r w:rsidRPr="00584E3F">
        <w:rPr>
          <w:rFonts w:ascii="ＭＳ Ｐゴシック" w:eastAsia="ＭＳ Ｐゴシック" w:hAnsi="ＭＳ Ｐゴシック"/>
          <w:sz w:val="22"/>
          <w:szCs w:val="22"/>
        </w:rPr>
        <w:t>IPAによる校正を</w:t>
      </w:r>
      <w:r w:rsidRPr="00584E3F">
        <w:rPr>
          <w:rFonts w:ascii="ＭＳ Ｐゴシック" w:eastAsia="ＭＳ Ｐゴシック" w:hAnsi="ＭＳ Ｐゴシック" w:hint="eastAsia"/>
          <w:sz w:val="22"/>
          <w:szCs w:val="22"/>
        </w:rPr>
        <w:t>少なくとも</w:t>
      </w:r>
      <w:r w:rsidRPr="00584E3F">
        <w:rPr>
          <w:rFonts w:ascii="ＭＳ Ｐゴシック" w:eastAsia="ＭＳ Ｐゴシック" w:hAnsi="ＭＳ Ｐゴシック"/>
          <w:sz w:val="22"/>
          <w:szCs w:val="22"/>
        </w:rPr>
        <w:t>2</w:t>
      </w:r>
      <w:r w:rsidRPr="00584E3F">
        <w:rPr>
          <w:rFonts w:ascii="ＭＳ Ｐゴシック" w:eastAsia="ＭＳ Ｐゴシック" w:hAnsi="ＭＳ Ｐゴシック" w:hint="eastAsia"/>
          <w:sz w:val="22"/>
          <w:szCs w:val="22"/>
        </w:rPr>
        <w:t>回盛り込んだ作業計画とすること。</w:t>
      </w:r>
    </w:p>
    <w:p w14:paraId="6359E30C" w14:textId="77777777" w:rsidR="006C23B7" w:rsidRPr="00584E3F" w:rsidRDefault="006C23B7" w:rsidP="006C23B7">
      <w:pPr>
        <w:ind w:left="284" w:hangingChars="129" w:hanging="284"/>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lastRenderedPageBreak/>
        <w:t xml:space="preserve">(4) </w:t>
      </w:r>
      <w:r w:rsidRPr="00584E3F">
        <w:rPr>
          <w:rFonts w:ascii="ＭＳ Ｐゴシック" w:eastAsia="ＭＳ Ｐゴシック" w:hAnsi="ＭＳ Ｐゴシック" w:hint="eastAsia"/>
          <w:sz w:val="22"/>
          <w:szCs w:val="22"/>
        </w:rPr>
        <w:t>翻訳品質は、「</w:t>
      </w:r>
      <w:r w:rsidRPr="00584E3F">
        <w:rPr>
          <w:rFonts w:ascii="ＭＳ Ｐゴシック" w:eastAsia="ＭＳ Ｐゴシック" w:hAnsi="ＭＳ Ｐゴシック"/>
          <w:sz w:val="22"/>
          <w:szCs w:val="22"/>
        </w:rPr>
        <w:t>4.業務内容」記載の要件を総て満足すること。</w:t>
      </w:r>
      <w:r w:rsidRPr="00584E3F">
        <w:rPr>
          <w:rFonts w:ascii="ＭＳ Ｐゴシック" w:eastAsia="ＭＳ Ｐゴシック" w:hAnsi="ＭＳ Ｐゴシック" w:hint="eastAsia"/>
          <w:sz w:val="22"/>
          <w:szCs w:val="22"/>
        </w:rPr>
        <w:t>又、本要件を満足し得る作業従事日数を確保すること。</w:t>
      </w:r>
    </w:p>
    <w:p w14:paraId="0A683DB9" w14:textId="77777777" w:rsidR="006C23B7" w:rsidRDefault="006C23B7" w:rsidP="006C23B7">
      <w:pPr>
        <w:ind w:leftChars="1" w:left="284" w:hangingChars="128" w:hanging="282"/>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t xml:space="preserve">(5) </w:t>
      </w:r>
      <w:r w:rsidRPr="00C63245">
        <w:rPr>
          <w:rFonts w:ascii="ＭＳ Ｐゴシック" w:eastAsia="ＭＳ Ｐゴシック" w:hAnsi="ＭＳ Ｐゴシック" w:hint="eastAsia"/>
          <w:sz w:val="22"/>
          <w:szCs w:val="22"/>
        </w:rPr>
        <w:t>入札時にトライアル翻訳を担当した者が、実際の翻訳を</w:t>
      </w:r>
      <w:r>
        <w:rPr>
          <w:rFonts w:ascii="ＭＳ Ｐゴシック" w:eastAsia="ＭＳ Ｐゴシック" w:hAnsi="ＭＳ Ｐゴシック" w:hint="eastAsia"/>
          <w:sz w:val="22"/>
          <w:szCs w:val="22"/>
        </w:rPr>
        <w:t>主として</w:t>
      </w:r>
      <w:r w:rsidRPr="00C63245">
        <w:rPr>
          <w:rFonts w:ascii="ＭＳ Ｐゴシック" w:eastAsia="ＭＳ Ｐゴシック" w:hAnsi="ＭＳ Ｐゴシック" w:hint="eastAsia"/>
          <w:sz w:val="22"/>
          <w:szCs w:val="22"/>
        </w:rPr>
        <w:t>担当すること。</w:t>
      </w:r>
      <w:r w:rsidRPr="00C63245" w:rsidDel="00AE19D0">
        <w:rPr>
          <w:rFonts w:ascii="ＭＳ Ｐゴシック" w:eastAsia="ＭＳ Ｐゴシック" w:hAnsi="ＭＳ Ｐゴシック" w:hint="eastAsia"/>
          <w:sz w:val="22"/>
          <w:szCs w:val="22"/>
        </w:rPr>
        <w:t xml:space="preserve"> </w:t>
      </w:r>
    </w:p>
    <w:p w14:paraId="5C148712" w14:textId="77777777" w:rsidR="006C23B7" w:rsidRPr="00584E3F" w:rsidRDefault="006C23B7" w:rsidP="006C23B7">
      <w:pPr>
        <w:ind w:leftChars="1" w:left="284" w:hangingChars="128" w:hanging="282"/>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(6)</w:t>
      </w:r>
      <w:r>
        <w:rPr>
          <w:rFonts w:ascii="ＭＳ Ｐゴシック" w:eastAsia="ＭＳ Ｐゴシック" w:hAnsi="ＭＳ Ｐゴシック"/>
          <w:sz w:val="22"/>
          <w:szCs w:val="22"/>
        </w:rPr>
        <w:t xml:space="preserve"> </w:t>
      </w:r>
      <w:r w:rsidRPr="00997950">
        <w:rPr>
          <w:rFonts w:ascii="ＭＳ Ｐゴシック" w:eastAsia="ＭＳ Ｐゴシック" w:hAnsi="ＭＳ Ｐゴシック" w:hint="eastAsia"/>
          <w:sz w:val="22"/>
          <w:szCs w:val="22"/>
        </w:rPr>
        <w:t>初稿の時点</w:t>
      </w:r>
      <w:r>
        <w:rPr>
          <w:rFonts w:ascii="ＭＳ Ｐゴシック" w:eastAsia="ＭＳ Ｐゴシック" w:hAnsi="ＭＳ Ｐゴシック" w:hint="eastAsia"/>
          <w:sz w:val="22"/>
          <w:szCs w:val="22"/>
        </w:rPr>
        <w:t>の</w:t>
      </w:r>
      <w:r w:rsidRPr="00997950">
        <w:rPr>
          <w:rFonts w:ascii="ＭＳ Ｐゴシック" w:eastAsia="ＭＳ Ｐゴシック" w:hAnsi="ＭＳ Ｐゴシック" w:hint="eastAsia"/>
          <w:sz w:val="22"/>
          <w:szCs w:val="22"/>
        </w:rPr>
        <w:t>翻訳品質</w:t>
      </w:r>
      <w:r>
        <w:rPr>
          <w:rFonts w:ascii="ＭＳ Ｐゴシック" w:eastAsia="ＭＳ Ｐゴシック" w:hAnsi="ＭＳ Ｐゴシック" w:hint="eastAsia"/>
          <w:sz w:val="22"/>
          <w:szCs w:val="22"/>
        </w:rPr>
        <w:t>は</w:t>
      </w:r>
      <w:r w:rsidRPr="00997950">
        <w:rPr>
          <w:rFonts w:ascii="ＭＳ Ｐゴシック" w:eastAsia="ＭＳ Ｐゴシック" w:hAnsi="ＭＳ Ｐゴシック" w:hint="eastAsia"/>
          <w:sz w:val="22"/>
          <w:szCs w:val="22"/>
        </w:rPr>
        <w:t>、入札時に提示したトライアル翻訳原稿の日本語訳の</w:t>
      </w:r>
      <w:r w:rsidRPr="00584E3F">
        <w:rPr>
          <w:rFonts w:ascii="ＭＳ Ｐゴシック" w:eastAsia="ＭＳ Ｐゴシック" w:hAnsi="ＭＳ Ｐゴシック" w:hint="eastAsia"/>
          <w:sz w:val="22"/>
          <w:szCs w:val="22"/>
        </w:rPr>
        <w:t>「</w:t>
      </w:r>
      <w:r w:rsidRPr="00584E3F">
        <w:rPr>
          <w:rFonts w:ascii="ＭＳ Ｐゴシック" w:eastAsia="ＭＳ Ｐゴシック" w:hAnsi="ＭＳ Ｐゴシック"/>
          <w:sz w:val="22"/>
          <w:szCs w:val="22"/>
        </w:rPr>
        <w:t>4.業務内容」記載の</w:t>
      </w:r>
      <w:r>
        <w:rPr>
          <w:rFonts w:ascii="ＭＳ Ｐゴシック" w:eastAsia="ＭＳ Ｐゴシック" w:hAnsi="ＭＳ Ｐゴシック" w:hint="eastAsia"/>
          <w:sz w:val="22"/>
          <w:szCs w:val="22"/>
        </w:rPr>
        <w:t>各</w:t>
      </w:r>
      <w:r w:rsidRPr="00584E3F">
        <w:rPr>
          <w:rFonts w:ascii="ＭＳ Ｐゴシック" w:eastAsia="ＭＳ Ｐゴシック" w:hAnsi="ＭＳ Ｐゴシック"/>
          <w:sz w:val="22"/>
          <w:szCs w:val="22"/>
        </w:rPr>
        <w:t>要件</w:t>
      </w:r>
      <w:r>
        <w:rPr>
          <w:rFonts w:ascii="ＭＳ Ｐゴシック" w:eastAsia="ＭＳ Ｐゴシック" w:hAnsi="ＭＳ Ｐゴシック" w:hint="eastAsia"/>
          <w:sz w:val="22"/>
          <w:szCs w:val="22"/>
        </w:rPr>
        <w:t>における達成度と同等以上の達成度であ</w:t>
      </w:r>
      <w:r w:rsidRPr="00997950">
        <w:rPr>
          <w:rFonts w:ascii="ＭＳ Ｐゴシック" w:eastAsia="ＭＳ Ｐゴシック" w:hAnsi="ＭＳ Ｐゴシック" w:hint="eastAsia"/>
          <w:sz w:val="22"/>
          <w:szCs w:val="22"/>
        </w:rPr>
        <w:t>ること。</w:t>
      </w:r>
    </w:p>
    <w:p w14:paraId="1A8EA578" w14:textId="77777777" w:rsidR="006C23B7" w:rsidRPr="00F73342" w:rsidRDefault="006C23B7" w:rsidP="006C23B7">
      <w:pPr>
        <w:ind w:left="565" w:hangingChars="257" w:hanging="565"/>
        <w:rPr>
          <w:rFonts w:ascii="ＭＳ Ｐゴシック" w:eastAsia="ＭＳ Ｐゴシック" w:hAnsi="ＭＳ Ｐゴシック" w:cs="Arial"/>
          <w:sz w:val="22"/>
          <w:szCs w:val="22"/>
        </w:rPr>
      </w:pPr>
      <w:r w:rsidRPr="00584E3F">
        <w:rPr>
          <w:rFonts w:ascii="ＭＳ Ｐゴシック" w:eastAsia="ＭＳ Ｐゴシック" w:hAnsi="ＭＳ Ｐゴシック"/>
          <w:sz w:val="22"/>
          <w:szCs w:val="22"/>
        </w:rPr>
        <w:t>(7)</w:t>
      </w:r>
      <w:r>
        <w:rPr>
          <w:rFonts w:ascii="ＭＳ Ｐゴシック" w:eastAsia="ＭＳ Ｐゴシック" w:hAnsi="ＭＳ Ｐゴシック" w:hint="eastAsia"/>
          <w:sz w:val="22"/>
          <w:szCs w:val="22"/>
        </w:rPr>
        <w:t xml:space="preserve">　</w:t>
      </w:r>
      <w:r w:rsidRPr="00F73342">
        <w:rPr>
          <w:rFonts w:ascii="ＭＳ Ｐゴシック" w:eastAsia="ＭＳ Ｐゴシック" w:hAnsi="ＭＳ Ｐゴシック" w:cs="Arial"/>
          <w:sz w:val="22"/>
          <w:szCs w:val="22"/>
        </w:rPr>
        <w:t>IPAから本事業に関する要求があった際には、速やかに対応する</w:t>
      </w:r>
      <w:r w:rsidRPr="00F73342">
        <w:rPr>
          <w:rFonts w:ascii="ＭＳ Ｐゴシック" w:eastAsia="ＭＳ Ｐゴシック" w:hAnsi="ＭＳ Ｐゴシック" w:cs="Arial" w:hint="eastAsia"/>
          <w:sz w:val="22"/>
          <w:szCs w:val="22"/>
        </w:rPr>
        <w:t>こと。</w:t>
      </w:r>
    </w:p>
    <w:p w14:paraId="6D6E9D98" w14:textId="77777777" w:rsidR="006C23B7" w:rsidRPr="00584E3F" w:rsidRDefault="006C23B7" w:rsidP="006C23B7">
      <w:pPr>
        <w:ind w:left="220" w:hangingChars="100" w:hanging="220"/>
        <w:rPr>
          <w:rFonts w:ascii="ＭＳ Ｐゴシック" w:eastAsia="ＭＳ Ｐゴシック" w:hAnsi="ＭＳ Ｐゴシック"/>
          <w:color w:val="808080"/>
          <w:sz w:val="22"/>
          <w:szCs w:val="22"/>
        </w:rPr>
      </w:pPr>
    </w:p>
    <w:p w14:paraId="47A0C87B" w14:textId="77777777" w:rsidR="006C23B7" w:rsidRPr="00584E3F" w:rsidRDefault="006C23B7" w:rsidP="006C23B7">
      <w:pPr>
        <w:pStyle w:val="1"/>
        <w:numPr>
          <w:ilvl w:val="0"/>
          <w:numId w:val="1"/>
        </w:numPr>
        <w:rPr>
          <w:rFonts w:ascii="ＭＳ Ｐゴシック" w:eastAsia="ＭＳ Ｐゴシック" w:hAnsi="ＭＳ Ｐゴシック"/>
          <w:b/>
          <w:sz w:val="22"/>
          <w:szCs w:val="22"/>
        </w:rPr>
      </w:pPr>
      <w:r w:rsidRPr="00584E3F">
        <w:rPr>
          <w:rFonts w:ascii="ＭＳ Ｐゴシック" w:eastAsia="ＭＳ Ｐゴシック" w:hAnsi="ＭＳ Ｐゴシック"/>
          <w:b/>
          <w:sz w:val="22"/>
          <w:szCs w:val="22"/>
        </w:rPr>
        <w:t>事業期間及びスケジュール</w:t>
      </w:r>
    </w:p>
    <w:p w14:paraId="7E37DEB0" w14:textId="77777777" w:rsidR="006C23B7" w:rsidRPr="00F73342" w:rsidRDefault="006C23B7" w:rsidP="006C23B7">
      <w:pPr>
        <w:ind w:firstLineChars="200" w:firstLine="440"/>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契約締結日から</w:t>
      </w:r>
      <w:r w:rsidRPr="00584E3F">
        <w:rPr>
          <w:rFonts w:ascii="ＭＳ Ｐゴシック" w:eastAsia="ＭＳ Ｐゴシック" w:hAnsi="ＭＳ Ｐゴシック" w:hint="eastAsia"/>
          <w:sz w:val="22"/>
          <w:szCs w:val="22"/>
        </w:rPr>
        <w:t>20</w:t>
      </w:r>
      <w:r w:rsidRPr="00584E3F">
        <w:rPr>
          <w:rFonts w:ascii="ＭＳ Ｐゴシック" w:eastAsia="ＭＳ Ｐゴシック" w:hAnsi="ＭＳ Ｐゴシック"/>
          <w:sz w:val="22"/>
          <w:szCs w:val="22"/>
        </w:rPr>
        <w:t>2</w:t>
      </w:r>
      <w:r>
        <w:rPr>
          <w:rFonts w:ascii="ＭＳ Ｐゴシック" w:eastAsia="ＭＳ Ｐゴシック" w:hAnsi="ＭＳ Ｐゴシック" w:hint="eastAsia"/>
          <w:sz w:val="22"/>
          <w:szCs w:val="22"/>
        </w:rPr>
        <w:t>2</w:t>
      </w:r>
      <w:r w:rsidRPr="00584E3F">
        <w:rPr>
          <w:rFonts w:ascii="ＭＳ Ｐゴシック" w:eastAsia="ＭＳ Ｐゴシック" w:hAnsi="ＭＳ Ｐゴシック"/>
          <w:sz w:val="22"/>
          <w:szCs w:val="22"/>
        </w:rPr>
        <w:t>年</w:t>
      </w:r>
      <w:r>
        <w:rPr>
          <w:rFonts w:ascii="ＭＳ Ｐゴシック" w:eastAsia="ＭＳ Ｐゴシック" w:hAnsi="ＭＳ Ｐゴシック" w:hint="eastAsia"/>
          <w:sz w:val="22"/>
          <w:szCs w:val="22"/>
        </w:rPr>
        <w:t>12</w:t>
      </w:r>
      <w:r w:rsidRPr="00584E3F">
        <w:rPr>
          <w:rFonts w:ascii="ＭＳ Ｐゴシック" w:eastAsia="ＭＳ Ｐゴシック" w:hAnsi="ＭＳ Ｐゴシック"/>
          <w:sz w:val="22"/>
          <w:szCs w:val="22"/>
        </w:rPr>
        <w:t>月</w:t>
      </w:r>
      <w:r>
        <w:rPr>
          <w:rFonts w:ascii="ＭＳ Ｐゴシック" w:eastAsia="ＭＳ Ｐゴシック" w:hAnsi="ＭＳ Ｐゴシック" w:hint="eastAsia"/>
          <w:sz w:val="22"/>
          <w:szCs w:val="22"/>
        </w:rPr>
        <w:t>23</w:t>
      </w:r>
      <w:r w:rsidRPr="00584E3F">
        <w:rPr>
          <w:rFonts w:ascii="ＭＳ Ｐゴシック" w:eastAsia="ＭＳ Ｐゴシック" w:hAnsi="ＭＳ Ｐゴシック"/>
          <w:sz w:val="22"/>
          <w:szCs w:val="22"/>
        </w:rPr>
        <w:t>日</w:t>
      </w:r>
      <w:r w:rsidRPr="00F7334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金</w:t>
      </w:r>
      <w:r w:rsidRPr="00F73342">
        <w:rPr>
          <w:rFonts w:ascii="ＭＳ Ｐゴシック" w:eastAsia="ＭＳ Ｐゴシック" w:hAnsi="ＭＳ Ｐゴシック" w:hint="eastAsia"/>
          <w:sz w:val="22"/>
          <w:szCs w:val="22"/>
        </w:rPr>
        <w:t>）まで</w:t>
      </w:r>
    </w:p>
    <w:p w14:paraId="4066F522" w14:textId="77777777" w:rsidR="006C23B7" w:rsidRPr="00395A54" w:rsidRDefault="006C23B7" w:rsidP="006C23B7">
      <w:pPr>
        <w:rPr>
          <w:rFonts w:ascii="ＭＳ Ｐゴシック" w:eastAsia="ＭＳ Ｐゴシック" w:hAnsi="ＭＳ Ｐゴシック"/>
          <w:color w:val="808080"/>
          <w:sz w:val="22"/>
          <w:szCs w:val="22"/>
        </w:rPr>
      </w:pPr>
    </w:p>
    <w:p w14:paraId="48D6E21B" w14:textId="77777777" w:rsidR="006C23B7" w:rsidRPr="00584E3F" w:rsidRDefault="006C23B7" w:rsidP="006C23B7">
      <w:pPr>
        <w:pStyle w:val="1"/>
        <w:numPr>
          <w:ilvl w:val="0"/>
          <w:numId w:val="1"/>
        </w:numPr>
        <w:rPr>
          <w:rFonts w:ascii="ＭＳ Ｐゴシック" w:eastAsia="ＭＳ Ｐゴシック" w:hAnsi="ＭＳ Ｐゴシック"/>
          <w:b/>
          <w:sz w:val="22"/>
          <w:szCs w:val="22"/>
        </w:rPr>
      </w:pPr>
      <w:r w:rsidRPr="00584E3F">
        <w:rPr>
          <w:rFonts w:ascii="ＭＳ Ｐゴシック" w:eastAsia="ＭＳ Ｐゴシック" w:hAnsi="ＭＳ Ｐゴシック" w:hint="eastAsia"/>
          <w:b/>
          <w:sz w:val="22"/>
          <w:szCs w:val="22"/>
        </w:rPr>
        <w:t>納入関連</w:t>
      </w:r>
    </w:p>
    <w:p w14:paraId="76AD0DF5" w14:textId="74693D5C" w:rsidR="006C23B7" w:rsidRPr="00F73342" w:rsidRDefault="000D3FF9" w:rsidP="006C23B7">
      <w:pPr>
        <w:pStyle w:val="2"/>
        <w:spacing w:before="100" w:beforeAutospacing="1" w:after="100" w:afterAutospacing="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w:t>
      </w:r>
      <w:r w:rsidR="006C23B7" w:rsidRPr="00F73342">
        <w:rPr>
          <w:rFonts w:ascii="ＭＳ Ｐゴシック" w:eastAsia="ＭＳ Ｐゴシック" w:hAnsi="ＭＳ Ｐゴシック"/>
          <w:sz w:val="22"/>
          <w:szCs w:val="22"/>
        </w:rPr>
        <w:t>.1 納入</w:t>
      </w:r>
      <w:r w:rsidR="006C23B7" w:rsidRPr="00F73342">
        <w:rPr>
          <w:rFonts w:ascii="ＭＳ Ｐゴシック" w:eastAsia="ＭＳ Ｐゴシック" w:hAnsi="ＭＳ Ｐゴシック" w:hint="eastAsia"/>
          <w:sz w:val="22"/>
          <w:szCs w:val="22"/>
        </w:rPr>
        <w:t>期限</w:t>
      </w:r>
    </w:p>
    <w:p w14:paraId="67FD5C46" w14:textId="77777777" w:rsidR="006C23B7" w:rsidRPr="00F73342" w:rsidRDefault="006C23B7" w:rsidP="006C23B7">
      <w:pPr>
        <w:spacing w:beforeLines="50" w:before="120" w:after="100" w:afterAutospacing="1"/>
        <w:ind w:leftChars="202" w:left="424"/>
        <w:rPr>
          <w:rFonts w:ascii="ＭＳ Ｐゴシック" w:eastAsia="ＭＳ Ｐゴシック" w:hAnsi="ＭＳ Ｐゴシック"/>
          <w:sz w:val="22"/>
          <w:szCs w:val="22"/>
        </w:rPr>
      </w:pPr>
      <w:r w:rsidRPr="00584E3F">
        <w:rPr>
          <w:rFonts w:ascii="ＭＳ Ｐゴシック" w:eastAsia="ＭＳ Ｐゴシック" w:hAnsi="ＭＳ Ｐゴシック"/>
          <w:sz w:val="22"/>
          <w:szCs w:val="22"/>
        </w:rPr>
        <w:t>202</w:t>
      </w:r>
      <w:r>
        <w:rPr>
          <w:rFonts w:ascii="ＭＳ Ｐゴシック" w:eastAsia="ＭＳ Ｐゴシック" w:hAnsi="ＭＳ Ｐゴシック" w:hint="eastAsia"/>
          <w:sz w:val="22"/>
          <w:szCs w:val="22"/>
        </w:rPr>
        <w:t>2</w:t>
      </w:r>
      <w:r w:rsidRPr="00584E3F">
        <w:rPr>
          <w:rFonts w:ascii="ＭＳ Ｐゴシック" w:eastAsia="ＭＳ Ｐゴシック" w:hAnsi="ＭＳ Ｐゴシック"/>
          <w:sz w:val="22"/>
          <w:szCs w:val="22"/>
        </w:rPr>
        <w:t>年</w:t>
      </w:r>
      <w:r>
        <w:rPr>
          <w:rFonts w:ascii="ＭＳ Ｐゴシック" w:eastAsia="ＭＳ Ｐゴシック" w:hAnsi="ＭＳ Ｐゴシック" w:hint="eastAsia"/>
          <w:sz w:val="22"/>
          <w:szCs w:val="22"/>
        </w:rPr>
        <w:t>12</w:t>
      </w:r>
      <w:r w:rsidRPr="00584E3F">
        <w:rPr>
          <w:rFonts w:ascii="ＭＳ Ｐゴシック" w:eastAsia="ＭＳ Ｐゴシック" w:hAnsi="ＭＳ Ｐゴシック"/>
          <w:sz w:val="22"/>
          <w:szCs w:val="22"/>
        </w:rPr>
        <w:t>月</w:t>
      </w:r>
      <w:r>
        <w:rPr>
          <w:rFonts w:ascii="ＭＳ Ｐゴシック" w:eastAsia="ＭＳ Ｐゴシック" w:hAnsi="ＭＳ Ｐゴシック" w:hint="eastAsia"/>
          <w:sz w:val="22"/>
          <w:szCs w:val="22"/>
        </w:rPr>
        <w:t>23</w:t>
      </w:r>
      <w:r w:rsidRPr="00584E3F">
        <w:rPr>
          <w:rFonts w:ascii="ＭＳ Ｐゴシック" w:eastAsia="ＭＳ Ｐゴシック" w:hAnsi="ＭＳ Ｐゴシック"/>
          <w:sz w:val="22"/>
          <w:szCs w:val="22"/>
        </w:rPr>
        <w:t>日</w:t>
      </w:r>
      <w:r w:rsidRPr="00F7334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金</w:t>
      </w:r>
      <w:r w:rsidRPr="00F73342">
        <w:rPr>
          <w:rFonts w:ascii="ＭＳ Ｐゴシック" w:eastAsia="ＭＳ Ｐゴシック" w:hAnsi="ＭＳ Ｐゴシック" w:hint="eastAsia"/>
          <w:sz w:val="22"/>
          <w:szCs w:val="22"/>
        </w:rPr>
        <w:t>）</w:t>
      </w:r>
    </w:p>
    <w:p w14:paraId="7DC9D566" w14:textId="0463DAF3" w:rsidR="006C23B7" w:rsidRPr="00F73342" w:rsidRDefault="000D3FF9" w:rsidP="006C23B7">
      <w:pPr>
        <w:pStyle w:val="2"/>
        <w:spacing w:before="100" w:beforeAutospacing="1" w:after="100" w:afterAutospacing="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w:t>
      </w:r>
      <w:r w:rsidR="006C23B7" w:rsidRPr="00F73342">
        <w:rPr>
          <w:rFonts w:ascii="ＭＳ Ｐゴシック" w:eastAsia="ＭＳ Ｐゴシック" w:hAnsi="ＭＳ Ｐゴシック"/>
          <w:sz w:val="22"/>
          <w:szCs w:val="22"/>
        </w:rPr>
        <w:t>.2 納入場所</w:t>
      </w:r>
    </w:p>
    <w:p w14:paraId="430CA071" w14:textId="77777777" w:rsidR="006C23B7" w:rsidRPr="00F73342" w:rsidRDefault="006C23B7" w:rsidP="006C23B7">
      <w:pPr>
        <w:spacing w:beforeLines="50" w:before="120" w:after="100" w:afterAutospacing="1"/>
        <w:ind w:leftChars="201" w:left="422"/>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独立行政法人情報処理推進機構　</w:t>
      </w:r>
      <w:r w:rsidRPr="00584E3F">
        <w:rPr>
          <w:rFonts w:ascii="ＭＳ Ｐゴシック" w:eastAsia="ＭＳ Ｐゴシック" w:hAnsi="ＭＳ Ｐゴシック" w:hint="eastAsia"/>
          <w:sz w:val="22"/>
          <w:szCs w:val="22"/>
        </w:rPr>
        <w:t>セキュリティセンター　セキュリティ対策推進部</w:t>
      </w:r>
    </w:p>
    <w:p w14:paraId="5673E897" w14:textId="05D35EBE" w:rsidR="006C23B7" w:rsidRPr="00F73342" w:rsidRDefault="000D3FF9" w:rsidP="006C23B7">
      <w:pPr>
        <w:pStyle w:val="2"/>
        <w:spacing w:before="100" w:beforeAutospacing="1" w:after="100" w:afterAutospacing="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w:t>
      </w:r>
      <w:r w:rsidR="006C23B7" w:rsidRPr="00F73342">
        <w:rPr>
          <w:rFonts w:ascii="ＭＳ Ｐゴシック" w:eastAsia="ＭＳ Ｐゴシック" w:hAnsi="ＭＳ Ｐゴシック"/>
          <w:sz w:val="22"/>
          <w:szCs w:val="22"/>
        </w:rPr>
        <w:t>.3 納入物件</w:t>
      </w:r>
    </w:p>
    <w:p w14:paraId="37AEC505" w14:textId="77777777" w:rsidR="006C23B7" w:rsidRPr="00F73342" w:rsidRDefault="006C23B7" w:rsidP="006C23B7">
      <w:pPr>
        <w:ind w:leftChars="43" w:left="200" w:hangingChars="50" w:hanging="110"/>
        <w:rPr>
          <w:rFonts w:ascii="ＭＳ Ｐゴシック" w:eastAsia="ＭＳ Ｐゴシック" w:hAnsi="ＭＳ Ｐゴシック"/>
          <w:sz w:val="22"/>
          <w:szCs w:val="22"/>
        </w:rPr>
      </w:pPr>
      <w:r w:rsidRPr="00F73342">
        <w:rPr>
          <w:rFonts w:ascii="ＭＳ Ｐゴシック" w:eastAsia="ＭＳ Ｐゴシック" w:hAnsi="ＭＳ Ｐゴシック"/>
          <w:sz w:val="22"/>
          <w:szCs w:val="22"/>
        </w:rPr>
        <w:t xml:space="preserve"> </w:t>
      </w:r>
      <w:r w:rsidRPr="00F73342">
        <w:rPr>
          <w:rFonts w:ascii="ＭＳ Ｐゴシック" w:eastAsia="ＭＳ Ｐゴシック" w:hAnsi="ＭＳ Ｐゴシック" w:hint="eastAsia"/>
          <w:sz w:val="22"/>
          <w:szCs w:val="22"/>
        </w:rPr>
        <w:t>以下①、②及び③の電子データを納めた電子媒体（</w:t>
      </w:r>
      <w:r w:rsidRPr="00F73342">
        <w:rPr>
          <w:rFonts w:ascii="ＭＳ Ｐゴシック" w:eastAsia="ＭＳ Ｐゴシック" w:hAnsi="ＭＳ Ｐゴシック"/>
          <w:sz w:val="22"/>
          <w:szCs w:val="22"/>
        </w:rPr>
        <w:t>CD-R</w:t>
      </w:r>
      <w:r w:rsidRPr="00F73342">
        <w:rPr>
          <w:rFonts w:ascii="ＭＳ Ｐゴシック" w:eastAsia="ＭＳ Ｐゴシック" w:hAnsi="ＭＳ Ｐゴシック" w:hint="eastAsia"/>
          <w:sz w:val="22"/>
          <w:szCs w:val="22"/>
        </w:rPr>
        <w:t>又は</w:t>
      </w:r>
      <w:r w:rsidRPr="00F73342">
        <w:rPr>
          <w:rFonts w:ascii="ＭＳ Ｐゴシック" w:eastAsia="ＭＳ Ｐゴシック" w:hAnsi="ＭＳ Ｐゴシック"/>
          <w:sz w:val="22"/>
          <w:szCs w:val="22"/>
        </w:rPr>
        <w:t>DVD-R</w:t>
      </w:r>
      <w:r w:rsidRPr="00F73342">
        <w:rPr>
          <w:rFonts w:ascii="ＭＳ Ｐゴシック" w:eastAsia="ＭＳ Ｐゴシック" w:hAnsi="ＭＳ Ｐゴシック" w:hint="eastAsia"/>
          <w:sz w:val="22"/>
          <w:szCs w:val="22"/>
        </w:rPr>
        <w:t>）一式</w:t>
      </w:r>
      <w:r w:rsidRPr="00584E3F">
        <w:rPr>
          <w:rFonts w:ascii="ＭＳ Ｐゴシック" w:eastAsia="ＭＳ Ｐゴシック" w:hAnsi="ＭＳ Ｐゴシック" w:hint="eastAsia"/>
          <w:sz w:val="22"/>
          <w:szCs w:val="22"/>
        </w:rPr>
        <w:t>を</w:t>
      </w:r>
      <w:r w:rsidRPr="00F73342">
        <w:rPr>
          <w:rFonts w:ascii="ＭＳ Ｐゴシック" w:eastAsia="ＭＳ Ｐゴシック" w:hAnsi="ＭＳ Ｐゴシック" w:hint="eastAsia"/>
          <w:sz w:val="22"/>
          <w:szCs w:val="22"/>
        </w:rPr>
        <w:t>格納すること。</w:t>
      </w:r>
      <w:r w:rsidRPr="00F73342">
        <w:rPr>
          <w:rFonts w:ascii="ＭＳ Ｐゴシック" w:eastAsia="ＭＳ Ｐゴシック" w:hAnsi="ＭＳ Ｐゴシック"/>
          <w:sz w:val="22"/>
          <w:szCs w:val="22"/>
        </w:rPr>
        <w:br/>
      </w:r>
      <w:r w:rsidRPr="00F73342">
        <w:rPr>
          <w:rFonts w:ascii="ＭＳ Ｐゴシック" w:eastAsia="ＭＳ Ｐゴシック" w:hAnsi="ＭＳ Ｐゴシック" w:hint="eastAsia"/>
          <w:sz w:val="22"/>
          <w:szCs w:val="22"/>
        </w:rPr>
        <w:t>①</w:t>
      </w:r>
      <w:r w:rsidRPr="00F73342">
        <w:rPr>
          <w:rFonts w:ascii="ＭＳ Ｐゴシック" w:eastAsia="ＭＳ Ｐゴシック" w:hAnsi="ＭＳ Ｐゴシック"/>
          <w:sz w:val="22"/>
          <w:szCs w:val="22"/>
        </w:rPr>
        <w:t xml:space="preserve"> </w:t>
      </w:r>
      <w:r w:rsidRPr="00F73342">
        <w:rPr>
          <w:rFonts w:ascii="ＭＳ Ｐゴシック" w:eastAsia="ＭＳ Ｐゴシック" w:hAnsi="ＭＳ Ｐゴシック" w:hint="eastAsia"/>
          <w:sz w:val="22"/>
          <w:szCs w:val="22"/>
        </w:rPr>
        <w:t>全ての</w:t>
      </w:r>
      <w:r w:rsidRPr="00584E3F">
        <w:rPr>
          <w:rFonts w:ascii="ＭＳ Ｐゴシック" w:eastAsia="ＭＳ Ｐゴシック" w:hAnsi="ＭＳ Ｐゴシック" w:hint="eastAsia"/>
          <w:sz w:val="22"/>
          <w:szCs w:val="22"/>
        </w:rPr>
        <w:t>日本語訳済みの</w:t>
      </w:r>
      <w:r w:rsidRPr="00584E3F">
        <w:rPr>
          <w:rFonts w:ascii="ＭＳ Ｐゴシック" w:eastAsia="ＭＳ Ｐゴシック" w:hAnsi="ＭＳ Ｐゴシック"/>
          <w:sz w:val="22"/>
          <w:szCs w:val="22"/>
        </w:rPr>
        <w:t>Microsoft Office形式</w:t>
      </w:r>
      <w:r w:rsidRPr="00F73342">
        <w:rPr>
          <w:rFonts w:ascii="ＭＳ Ｐゴシック" w:eastAsia="ＭＳ Ｐゴシック" w:hAnsi="ＭＳ Ｐゴシック" w:hint="eastAsia"/>
          <w:sz w:val="22"/>
          <w:szCs w:val="22"/>
        </w:rPr>
        <w:t>ファイル</w:t>
      </w:r>
    </w:p>
    <w:p w14:paraId="46C91454" w14:textId="77777777" w:rsidR="006C23B7" w:rsidRPr="00F73342" w:rsidRDefault="006C23B7" w:rsidP="006C23B7">
      <w:pPr>
        <w:ind w:leftChars="93" w:left="195"/>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②</w:t>
      </w:r>
      <w:r w:rsidRPr="00F73342">
        <w:rPr>
          <w:rFonts w:ascii="ＭＳ Ｐゴシック" w:eastAsia="ＭＳ Ｐゴシック" w:hAnsi="ＭＳ Ｐゴシック"/>
          <w:sz w:val="22"/>
          <w:szCs w:val="22"/>
        </w:rPr>
        <w:t xml:space="preserve"> </w:t>
      </w:r>
      <w:r w:rsidRPr="00F73342">
        <w:rPr>
          <w:rFonts w:ascii="ＭＳ Ｐゴシック" w:eastAsia="ＭＳ Ｐゴシック" w:hAnsi="ＭＳ Ｐゴシック" w:hint="eastAsia"/>
          <w:sz w:val="22"/>
          <w:szCs w:val="22"/>
        </w:rPr>
        <w:t>用語集</w:t>
      </w:r>
      <w:r w:rsidRPr="00F73342">
        <w:rPr>
          <w:rFonts w:ascii="ＭＳ Ｐゴシック" w:eastAsia="ＭＳ Ｐゴシック" w:hAnsi="ＭＳ Ｐゴシック"/>
          <w:sz w:val="22"/>
          <w:szCs w:val="22"/>
        </w:rPr>
        <w:t>(</w:t>
      </w:r>
      <w:r w:rsidRPr="00F73342">
        <w:rPr>
          <w:rFonts w:ascii="ＭＳ Ｐゴシック" w:eastAsia="ＭＳ Ｐゴシック" w:hAnsi="ＭＳ Ｐゴシック" w:hint="eastAsia"/>
          <w:sz w:val="22"/>
          <w:szCs w:val="22"/>
        </w:rPr>
        <w:t>日、英</w:t>
      </w:r>
      <w:r w:rsidRPr="00F73342">
        <w:rPr>
          <w:rFonts w:ascii="ＭＳ Ｐゴシック" w:eastAsia="ＭＳ Ｐゴシック" w:hAnsi="ＭＳ Ｐゴシック"/>
          <w:sz w:val="22"/>
          <w:szCs w:val="22"/>
        </w:rPr>
        <w:t>)</w:t>
      </w:r>
      <w:r w:rsidRPr="00F73342">
        <w:rPr>
          <w:rFonts w:ascii="ＭＳ Ｐゴシック" w:eastAsia="ＭＳ Ｐゴシック" w:hAnsi="ＭＳ Ｐゴシック"/>
          <w:sz w:val="22"/>
          <w:szCs w:val="22"/>
        </w:rPr>
        <w:br/>
      </w:r>
      <w:r w:rsidRPr="00584E3F">
        <w:rPr>
          <w:rFonts w:ascii="ＭＳ Ｐゴシック" w:eastAsia="ＭＳ Ｐゴシック" w:hAnsi="ＭＳ Ｐゴシック" w:hint="eastAsia"/>
          <w:sz w:val="22"/>
          <w:szCs w:val="22"/>
        </w:rPr>
        <w:t>③</w:t>
      </w:r>
      <w:r w:rsidRPr="00584E3F">
        <w:rPr>
          <w:rFonts w:ascii="ＭＳ Ｐゴシック" w:eastAsia="ＭＳ Ｐゴシック" w:hAnsi="ＭＳ Ｐゴシック"/>
          <w:sz w:val="22"/>
          <w:szCs w:val="22"/>
        </w:rPr>
        <w:t xml:space="preserve"> </w:t>
      </w:r>
      <w:r w:rsidRPr="00584E3F">
        <w:rPr>
          <w:rFonts w:ascii="ＭＳ Ｐゴシック" w:eastAsia="ＭＳ Ｐゴシック" w:hAnsi="ＭＳ Ｐゴシック" w:hint="eastAsia"/>
          <w:sz w:val="22"/>
          <w:szCs w:val="22"/>
        </w:rPr>
        <w:t>翻訳の過程で作成した</w:t>
      </w:r>
      <w:r w:rsidRPr="00F73342">
        <w:rPr>
          <w:rFonts w:ascii="ＭＳ Ｐゴシック" w:eastAsia="ＭＳ Ｐゴシック" w:hAnsi="ＭＳ Ｐゴシック" w:hint="eastAsia"/>
          <w:sz w:val="22"/>
          <w:szCs w:val="22"/>
        </w:rPr>
        <w:t>全てのデータのファイル</w:t>
      </w:r>
    </w:p>
    <w:p w14:paraId="2B1DA73E" w14:textId="77777777" w:rsidR="006C23B7" w:rsidRPr="00F73342" w:rsidRDefault="006C23B7" w:rsidP="006C23B7">
      <w:pPr>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・その他、編集の可否などのデータファイルの詳細な設定は納入前に担当者と相談し指示に従うこと。</w:t>
      </w:r>
    </w:p>
    <w:p w14:paraId="2BA5CF5D" w14:textId="77777777" w:rsidR="006C23B7" w:rsidRPr="00F73342" w:rsidRDefault="006C23B7" w:rsidP="006C23B7">
      <w:pPr>
        <w:ind w:leftChars="200" w:left="420" w:firstLineChars="100" w:firstLine="220"/>
        <w:rPr>
          <w:rFonts w:ascii="ＭＳ Ｐゴシック" w:eastAsia="ＭＳ Ｐゴシック" w:hAnsi="ＭＳ Ｐゴシック"/>
          <w:sz w:val="22"/>
          <w:szCs w:val="22"/>
        </w:rPr>
      </w:pPr>
    </w:p>
    <w:p w14:paraId="1310F476" w14:textId="77777777" w:rsidR="006C23B7" w:rsidRPr="00584E3F" w:rsidRDefault="006C23B7" w:rsidP="006C23B7">
      <w:pPr>
        <w:pStyle w:val="1"/>
        <w:numPr>
          <w:ilvl w:val="0"/>
          <w:numId w:val="1"/>
        </w:numPr>
        <w:rPr>
          <w:rFonts w:ascii="ＭＳ Ｐゴシック" w:eastAsia="ＭＳ Ｐゴシック" w:hAnsi="ＭＳ Ｐゴシック"/>
          <w:b/>
          <w:sz w:val="22"/>
          <w:szCs w:val="22"/>
        </w:rPr>
      </w:pPr>
      <w:r w:rsidRPr="00584E3F">
        <w:rPr>
          <w:rFonts w:ascii="ＭＳ Ｐゴシック" w:eastAsia="ＭＳ Ｐゴシック" w:hAnsi="ＭＳ Ｐゴシック" w:hint="eastAsia"/>
          <w:b/>
          <w:sz w:val="22"/>
          <w:szCs w:val="22"/>
        </w:rPr>
        <w:t>検収関連</w:t>
      </w:r>
    </w:p>
    <w:p w14:paraId="0C7F05E6" w14:textId="18E656EC" w:rsidR="006C23B7" w:rsidRPr="00F73342" w:rsidRDefault="000D3FF9" w:rsidP="006C23B7">
      <w:pPr>
        <w:pStyle w:val="2"/>
        <w:spacing w:before="100" w:beforeAutospacing="1" w:after="100" w:afterAutospacing="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9</w:t>
      </w:r>
      <w:r w:rsidR="006C23B7">
        <w:rPr>
          <w:rFonts w:ascii="ＭＳ Ｐゴシック" w:eastAsia="ＭＳ Ｐゴシック" w:hAnsi="ＭＳ Ｐゴシック" w:hint="eastAsia"/>
          <w:sz w:val="22"/>
          <w:szCs w:val="22"/>
        </w:rPr>
        <w:t>.1</w:t>
      </w:r>
      <w:r w:rsidR="006C23B7" w:rsidRPr="00F73342">
        <w:rPr>
          <w:rFonts w:ascii="ＭＳ Ｐゴシック" w:eastAsia="ＭＳ Ｐゴシック" w:hAnsi="ＭＳ Ｐゴシック"/>
          <w:sz w:val="22"/>
          <w:szCs w:val="22"/>
        </w:rPr>
        <w:t xml:space="preserve"> </w:t>
      </w:r>
      <w:r w:rsidR="006C23B7" w:rsidRPr="00F73342">
        <w:rPr>
          <w:rFonts w:ascii="ＭＳ Ｐゴシック" w:eastAsia="ＭＳ Ｐゴシック" w:hAnsi="ＭＳ Ｐゴシック" w:hint="eastAsia"/>
          <w:sz w:val="22"/>
          <w:szCs w:val="22"/>
        </w:rPr>
        <w:t>検収条件</w:t>
      </w:r>
    </w:p>
    <w:p w14:paraId="0011F06C" w14:textId="77777777" w:rsidR="006C23B7" w:rsidRPr="00F73342" w:rsidRDefault="006C23B7" w:rsidP="006C23B7">
      <w:pPr>
        <w:ind w:firstLineChars="200" w:firstLine="440"/>
        <w:rPr>
          <w:rFonts w:ascii="ＭＳ Ｐゴシック" w:eastAsia="ＭＳ Ｐゴシック" w:hAnsi="ＭＳ Ｐゴシック"/>
          <w:sz w:val="22"/>
          <w:szCs w:val="22"/>
        </w:rPr>
      </w:pPr>
      <w:r w:rsidRPr="00F73342">
        <w:rPr>
          <w:rFonts w:ascii="ＭＳ Ｐゴシック" w:eastAsia="ＭＳ Ｐゴシック" w:hAnsi="ＭＳ Ｐゴシック" w:hint="eastAsia"/>
          <w:sz w:val="22"/>
          <w:szCs w:val="22"/>
        </w:rPr>
        <w:t>本仕様書において要求する事項を全て満たしているものであること。</w:t>
      </w:r>
    </w:p>
    <w:p w14:paraId="74DCABD1" w14:textId="780CAECA" w:rsidR="00946EE4" w:rsidRDefault="006C23B7" w:rsidP="00012E4C">
      <w:pPr>
        <w:pStyle w:val="a3"/>
        <w:spacing w:line="484" w:lineRule="exact"/>
        <w:jc w:val="center"/>
        <w:outlineLvl w:val="0"/>
        <w:rPr>
          <w:rFonts w:ascii="ＭＳ 明朝" w:hAnsi="ＭＳ 明朝"/>
          <w:sz w:val="28"/>
          <w:szCs w:val="28"/>
        </w:rPr>
      </w:pPr>
      <w:r>
        <w:rPr>
          <w:rFonts w:ascii="ＭＳ 明朝" w:hAnsi="ＭＳ 明朝"/>
        </w:rPr>
        <w:br w:type="page"/>
      </w:r>
      <w:bookmarkEnd w:id="1"/>
      <w:bookmarkEnd w:id="2"/>
      <w:r w:rsidR="00946EE4">
        <w:rPr>
          <w:rFonts w:ascii="ＭＳ 明朝" w:hAnsi="ＭＳ 明朝" w:cs="ＭＳ Ｐゴシック" w:hint="eastAsia"/>
          <w:sz w:val="28"/>
          <w:szCs w:val="28"/>
        </w:rPr>
        <w:lastRenderedPageBreak/>
        <w:t>Ⅳ．入札資料作成要領</w:t>
      </w:r>
      <w:r w:rsidR="00946EE4">
        <w:rPr>
          <w:rFonts w:ascii="ＭＳ 明朝" w:hAnsi="ＭＳ 明朝" w:cs="ＭＳ Ｐゴシック"/>
          <w:sz w:val="28"/>
          <w:szCs w:val="28"/>
        </w:rPr>
        <w:fldChar w:fldCharType="begin"/>
      </w:r>
      <w:r w:rsidR="00946EE4">
        <w:instrText xml:space="preserve"> XE "</w:instrText>
      </w:r>
      <w:r w:rsidR="00946EE4">
        <w:rPr>
          <w:rFonts w:ascii="ＭＳ 明朝" w:hAnsi="ＭＳ 明朝" w:cs="ＭＳ Ｐゴシック" w:hint="eastAsia"/>
          <w:sz w:val="28"/>
          <w:szCs w:val="28"/>
        </w:rPr>
        <w:instrText>Ⅳ．入札資料作成要領</w:instrText>
      </w:r>
      <w:r w:rsidR="00946EE4">
        <w:instrText>" \y "</w:instrText>
      </w:r>
      <w:r w:rsidR="00946EE4">
        <w:instrText>４</w:instrText>
      </w:r>
      <w:r w:rsidR="00946EE4">
        <w:instrText xml:space="preserve">. </w:instrText>
      </w:r>
      <w:r w:rsidR="00946EE4">
        <w:instrText>にゅうさつしりょうさくせいようりょう</w:instrText>
      </w:r>
      <w:r w:rsidR="00946EE4">
        <w:instrText xml:space="preserve">" </w:instrText>
      </w:r>
      <w:r w:rsidR="00946EE4">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199A7EF6"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145A50" w:rsidRPr="00145A50">
        <w:rPr>
          <w:rFonts w:ascii="ＭＳ 明朝" w:hAnsi="ＭＳ 明朝" w:cs="ＭＳ Ｐゴシック" w:hint="eastAsia"/>
          <w:b/>
          <w:sz w:val="32"/>
          <w:szCs w:val="32"/>
        </w:rPr>
        <w:t>NIST SP800-161 Revision1等の翻訳</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Default="00946EE4">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4DCABFB" w14:textId="77777777" w:rsidR="00946EE4" w:rsidRDefault="00946EE4">
      <w:pPr>
        <w:pStyle w:val="a3"/>
        <w:rPr>
          <w:rFonts w:ascii="ＭＳ 明朝" w:hAnsi="ＭＳ 明朝"/>
        </w:rPr>
      </w:pPr>
    </w:p>
    <w:p w14:paraId="74DCABFC" w14:textId="77777777" w:rsidR="00946EE4" w:rsidRDefault="00946EE4">
      <w:pPr>
        <w:pStyle w:val="a3"/>
        <w:rPr>
          <w:rFonts w:ascii="ＭＳ 明朝" w:hAnsi="ＭＳ 明朝"/>
        </w:rPr>
      </w:pPr>
    </w:p>
    <w:p w14:paraId="74DCABFD"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4DCABFE" w14:textId="77777777" w:rsidR="00946EE4" w:rsidRDefault="00946EE4">
      <w:pPr>
        <w:pStyle w:val="a3"/>
        <w:spacing w:before="100" w:beforeAutospacing="1" w:after="100" w:afterAutospacing="1"/>
        <w:rPr>
          <w:rFonts w:ascii="ＭＳ 明朝" w:hAnsi="ＭＳ 明朝" w:cs="ＭＳ Ｐゴシック"/>
          <w:bCs/>
        </w:rPr>
      </w:pPr>
    </w:p>
    <w:p w14:paraId="74DCABFF"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DCAC00"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4DCAC01"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4DCAC02"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4DCAC03"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ab/>
      </w:r>
    </w:p>
    <w:p w14:paraId="74DCAC04" w14:textId="77777777" w:rsidR="00946EE4" w:rsidRDefault="00946EE4">
      <w:pPr>
        <w:pStyle w:val="a3"/>
        <w:spacing w:before="100" w:beforeAutospacing="1" w:after="100" w:afterAutospacing="1"/>
        <w:rPr>
          <w:rFonts w:ascii="ＭＳ 明朝" w:hAnsi="ＭＳ 明朝" w:cs="ＭＳ Ｐゴシック"/>
          <w:bCs/>
        </w:rPr>
      </w:pPr>
    </w:p>
    <w:p w14:paraId="74DCAC05"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4DCAC06"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4DCAC07"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4DCAC08"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4DCAC09" w14:textId="77777777" w:rsidR="00946EE4" w:rsidRDefault="00946EE4">
      <w:pPr>
        <w:pStyle w:val="a3"/>
        <w:rPr>
          <w:rFonts w:ascii="ＭＳ 明朝" w:hAnsi="ＭＳ 明朝"/>
        </w:rPr>
      </w:pPr>
    </w:p>
    <w:p w14:paraId="74DCAC0A" w14:textId="77777777" w:rsidR="00946EE4" w:rsidRDefault="00946EE4">
      <w:pPr>
        <w:pStyle w:val="a3"/>
        <w:rPr>
          <w:rFonts w:ascii="ＭＳ 明朝" w:hAnsi="ＭＳ 明朝"/>
        </w:rPr>
      </w:pPr>
      <w:r>
        <w:rPr>
          <w:rFonts w:ascii="ＭＳ 明朝" w:hAnsi="ＭＳ 明朝"/>
        </w:rPr>
        <w:br w:type="page"/>
      </w:r>
    </w:p>
    <w:p w14:paraId="74DCAC0B" w14:textId="57055558" w:rsidR="00946EE4" w:rsidRDefault="00946EE4">
      <w:pPr>
        <w:pStyle w:val="a3"/>
        <w:ind w:firstLineChars="100" w:firstLine="212"/>
        <w:rPr>
          <w:rFonts w:ascii="ＭＳ 明朝" w:hAnsi="ＭＳ 明朝"/>
        </w:rPr>
      </w:pPr>
      <w:r>
        <w:rPr>
          <w:rFonts w:ascii="ＭＳ 明朝" w:hAnsi="ＭＳ 明朝" w:cs="ＭＳ Ｐゴシック" w:hint="eastAsia"/>
        </w:rPr>
        <w:lastRenderedPageBreak/>
        <w:t>本書は、</w:t>
      </w:r>
      <w:r w:rsidRPr="00BA281E">
        <w:rPr>
          <w:rFonts w:ascii="ＭＳ 明朝" w:hAnsi="ＭＳ 明朝" w:cs="ＭＳ Ｐゴシック" w:hint="eastAsia"/>
          <w:color w:val="00B050"/>
        </w:rPr>
        <w:t>「</w:t>
      </w:r>
      <w:r w:rsidR="00145A50" w:rsidRPr="006E4703">
        <w:rPr>
          <w:rFonts w:ascii="ＭＳ 明朝" w:hAnsi="ＭＳ 明朝" w:cs="ＭＳ Ｐゴシック"/>
        </w:rPr>
        <w:t>NIST SP800-161 Revision1等の翻訳</w:t>
      </w:r>
      <w:r w:rsidRPr="00BA281E">
        <w:rPr>
          <w:rFonts w:ascii="ＭＳ 明朝" w:hAnsi="ＭＳ 明朝" w:cs="ＭＳ Ｐゴシック" w:hint="eastAsia"/>
          <w:color w:val="00B050"/>
        </w:rPr>
        <w:t>」</w:t>
      </w:r>
      <w:r>
        <w:rPr>
          <w:rFonts w:ascii="ＭＳ 明朝" w:hAnsi="ＭＳ 明朝" w:cs="ＭＳ Ｐゴシック" w:hint="eastAsia"/>
        </w:rPr>
        <w:t>に係る入札資料(評価項目一覧及び提案書)の作成要領を取りまとめたものである。</w:t>
      </w:r>
    </w:p>
    <w:p w14:paraId="74DCAC0C" w14:textId="77777777" w:rsidR="00946EE4" w:rsidRDefault="00946EE4">
      <w:pPr>
        <w:pStyle w:val="a3"/>
        <w:rPr>
          <w:rFonts w:ascii="ＭＳ 明朝" w:hAnsi="ＭＳ 明朝"/>
        </w:rPr>
      </w:pPr>
    </w:p>
    <w:p w14:paraId="74DCAC0D" w14:textId="77777777" w:rsidR="00946EE4" w:rsidRDefault="00946EE4">
      <w:pPr>
        <w:pStyle w:val="a3"/>
        <w:rPr>
          <w:rFonts w:ascii="ＭＳ 明朝" w:hAnsi="ＭＳ 明朝"/>
        </w:rPr>
      </w:pPr>
    </w:p>
    <w:p w14:paraId="74DCAC0E" w14:textId="77777777" w:rsidR="00946EE4" w:rsidRDefault="00946EE4">
      <w:pPr>
        <w:pStyle w:val="a3"/>
        <w:rPr>
          <w:rFonts w:ascii="ＭＳ 明朝" w:hAnsi="ＭＳ 明朝"/>
        </w:rPr>
      </w:pPr>
    </w:p>
    <w:p w14:paraId="74DCAC0F" w14:textId="77777777" w:rsidR="00946EE4" w:rsidRDefault="00946EE4" w:rsidP="00171EB0">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Default="00946EE4">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Default="00946EE4">
      <w:pPr>
        <w:pStyle w:val="a3"/>
        <w:ind w:left="212"/>
        <w:rPr>
          <w:rFonts w:ascii="ＭＳ 明朝" w:hAnsi="ＭＳ 明朝"/>
        </w:rPr>
      </w:pPr>
    </w:p>
    <w:p w14:paraId="74DCAC12" w14:textId="77777777" w:rsidR="00946EE4" w:rsidRDefault="00946EE4">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Default="00946EE4" w:rsidP="00BA281E">
            <w:pPr>
              <w:pStyle w:val="a3"/>
              <w:numPr>
                <w:ilvl w:val="0"/>
                <w:numId w:val="20"/>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02A7F0BB" w:rsidR="00946EE4" w:rsidRDefault="00946EE4">
            <w:pPr>
              <w:pStyle w:val="a3"/>
              <w:rPr>
                <w:rFonts w:ascii="ＭＳ 明朝" w:hAnsi="ＭＳ 明朝" w:cs="ＭＳ Ｐゴシック"/>
              </w:rPr>
            </w:pPr>
            <w:r>
              <w:rPr>
                <w:rFonts w:ascii="ＭＳ 明朝" w:hAnsi="ＭＳ 明朝" w:cs="ＭＳ Ｐゴシック" w:hint="eastAsia"/>
              </w:rPr>
              <w:t>本件</w:t>
            </w:r>
            <w:r w:rsidR="00145A50" w:rsidRPr="006E4703">
              <w:rPr>
                <w:rFonts w:ascii="ＭＳ 明朝" w:hAnsi="ＭＳ 明朝" w:cs="ＭＳ Ｐゴシック"/>
              </w:rPr>
              <w:t>NIST SP800-161 Revision1等の翻訳</w:t>
            </w:r>
            <w:r>
              <w:rPr>
                <w:rFonts w:ascii="ＭＳ 明朝" w:hAnsi="ＭＳ 明朝" w:cs="ＭＳ Ｐゴシック" w:hint="eastAsia"/>
              </w:rPr>
              <w:t>の仕様を記述（目的・内容等）。</w:t>
            </w:r>
          </w:p>
          <w:p w14:paraId="74DCAC18" w14:textId="77777777" w:rsidR="00946EE4" w:rsidRDefault="00946EE4">
            <w:pPr>
              <w:pStyle w:val="a3"/>
              <w:rPr>
                <w:rFonts w:ascii="ＭＳ 明朝" w:hAnsi="ＭＳ 明朝" w:cs="ＭＳ Ｐゴシック"/>
              </w:rPr>
            </w:pPr>
          </w:p>
        </w:tc>
      </w:tr>
      <w:tr w:rsidR="00946EE4"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Default="00946EE4">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Default="00946EE4">
            <w:pPr>
              <w:pStyle w:val="a3"/>
              <w:rPr>
                <w:rFonts w:ascii="ＭＳ 明朝" w:hAnsi="ＭＳ 明朝" w:cs="ＭＳ Ｐゴシック"/>
              </w:rPr>
            </w:pPr>
            <w:r>
              <w:rPr>
                <w:rFonts w:ascii="ＭＳ 明朝" w:hAnsi="ＭＳ 明朝" w:cs="ＭＳ Ｐゴシック" w:hint="eastAsia"/>
              </w:rPr>
              <w:t>入札者が、評価項目一覧及び提案書に記載すべき項目の概要等を記述。</w:t>
            </w:r>
          </w:p>
          <w:p w14:paraId="74DCAC1C" w14:textId="77777777" w:rsidR="00946EE4" w:rsidRDefault="00946EE4">
            <w:pPr>
              <w:pStyle w:val="a3"/>
              <w:rPr>
                <w:rFonts w:ascii="ＭＳ 明朝" w:hAnsi="ＭＳ 明朝"/>
              </w:rPr>
            </w:pPr>
          </w:p>
        </w:tc>
      </w:tr>
      <w:tr w:rsidR="00946EE4"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Default="00946EE4">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Default="00946EE4">
            <w:pPr>
              <w:pStyle w:val="a3"/>
              <w:rPr>
                <w:rFonts w:ascii="ＭＳ 明朝" w:hAnsi="ＭＳ 明朝" w:cs="ＭＳ Ｐゴシック"/>
              </w:rPr>
            </w:pPr>
            <w:r>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Default="00946EE4">
            <w:pPr>
              <w:pStyle w:val="a3"/>
              <w:rPr>
                <w:rFonts w:ascii="ＭＳ 明朝" w:hAnsi="ＭＳ 明朝"/>
              </w:rPr>
            </w:pPr>
          </w:p>
        </w:tc>
      </w:tr>
      <w:tr w:rsidR="00946EE4"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Default="00946EE4">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Default="00946EE4">
            <w:pPr>
              <w:pStyle w:val="a3"/>
              <w:rPr>
                <w:rFonts w:ascii="ＭＳ 明朝" w:hAnsi="ＭＳ 明朝" w:cs="ＭＳ Ｐゴシック"/>
              </w:rPr>
            </w:pPr>
            <w:r>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Default="00946EE4">
            <w:pPr>
              <w:pStyle w:val="a3"/>
              <w:rPr>
                <w:rFonts w:ascii="ＭＳ 明朝" w:hAnsi="ＭＳ 明朝"/>
              </w:rPr>
            </w:pPr>
          </w:p>
        </w:tc>
      </w:tr>
    </w:tbl>
    <w:p w14:paraId="74DCAC26" w14:textId="77777777" w:rsidR="00946EE4" w:rsidRDefault="00946EE4">
      <w:pPr>
        <w:pStyle w:val="a3"/>
        <w:rPr>
          <w:rFonts w:ascii="ＭＳ 明朝" w:hAnsi="ＭＳ 明朝"/>
        </w:rPr>
      </w:pPr>
    </w:p>
    <w:p w14:paraId="74DCAC27" w14:textId="77777777" w:rsidR="00946EE4" w:rsidRDefault="00946EE4">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Default="00946EE4">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Default="00946EE4">
            <w:pPr>
              <w:pStyle w:val="a3"/>
              <w:rPr>
                <w:rFonts w:ascii="ＭＳ 明朝" w:hAnsi="ＭＳ 明朝"/>
              </w:rPr>
            </w:pPr>
            <w:r>
              <w:rPr>
                <w:rFonts w:ascii="ＭＳ 明朝" w:hAnsi="ＭＳ 明朝" w:cs="ＭＳ Ｐゴシック" w:hint="eastAsia"/>
              </w:rPr>
              <w:t>仕様書</w:t>
            </w:r>
            <w:r>
              <w:rPr>
                <w:rFonts w:ascii="ＭＳ 明朝" w:hAnsi="ＭＳ 明朝" w:cs="ＭＳ Ｐゴシック" w:hint="eastAsia"/>
                <w:sz w:val="22"/>
                <w:szCs w:val="22"/>
              </w:rPr>
              <w:t>に記述された要件一覧を遵守又は達成するか否かに関し、遵守確認欄に○×を記入し、提案書頁番号欄に、該当する提案書の頁番号を記入したもの。</w:t>
            </w:r>
          </w:p>
        </w:tc>
      </w:tr>
      <w:tr w:rsidR="00946EE4"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77777777" w:rsidR="00946EE4" w:rsidRDefault="00946EE4">
            <w:pPr>
              <w:pStyle w:val="a3"/>
              <w:rPr>
                <w:rFonts w:ascii="ＭＳ 明朝" w:hAnsi="ＭＳ 明朝"/>
              </w:rPr>
            </w:pPr>
            <w:r>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74DCAC2F" w14:textId="77777777" w:rsidR="00946EE4" w:rsidRDefault="00946EE4">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w:t>
            </w:r>
          </w:p>
          <w:p w14:paraId="74DCAC30" w14:textId="7FCAEEA7" w:rsidR="00946EE4" w:rsidRDefault="00946EE4">
            <w:pPr>
              <w:pStyle w:val="a3"/>
              <w:rPr>
                <w:rFonts w:ascii="ＭＳ 明朝" w:hAnsi="ＭＳ 明朝"/>
              </w:rPr>
            </w:pPr>
            <w:r>
              <w:rPr>
                <w:rFonts w:ascii="ＭＳ 明朝" w:hAnsi="ＭＳ 明朝" w:hint="eastAsia"/>
              </w:rPr>
              <w:t>「第</w:t>
            </w:r>
            <w:r w:rsidR="006C23B7">
              <w:rPr>
                <w:rFonts w:ascii="ＭＳ 明朝" w:hAnsi="ＭＳ 明朝" w:hint="eastAsia"/>
              </w:rPr>
              <w:t>3</w:t>
            </w:r>
            <w:r>
              <w:rPr>
                <w:rFonts w:ascii="ＭＳ 明朝" w:hAnsi="ＭＳ 明朝" w:hint="eastAsia"/>
              </w:rPr>
              <w:t>章3.1提案書の構成及び記載事項」参照。</w:t>
            </w:r>
          </w:p>
        </w:tc>
      </w:tr>
    </w:tbl>
    <w:p w14:paraId="74DCAC32" w14:textId="77777777" w:rsidR="00946EE4" w:rsidRDefault="00946EE4">
      <w:pPr>
        <w:pStyle w:val="a3"/>
        <w:rPr>
          <w:rFonts w:ascii="ＭＳ 明朝" w:hAnsi="ＭＳ 明朝"/>
        </w:rPr>
      </w:pPr>
    </w:p>
    <w:p w14:paraId="74DCAC33" w14:textId="77777777" w:rsidR="00946EE4" w:rsidRDefault="00946EE4">
      <w:pPr>
        <w:pStyle w:val="a3"/>
        <w:rPr>
          <w:rFonts w:ascii="ＭＳ 明朝" w:hAnsi="ＭＳ 明朝"/>
        </w:rPr>
      </w:pPr>
      <w:r>
        <w:rPr>
          <w:rFonts w:ascii="ＭＳ 明朝" w:hAnsi="ＭＳ 明朝"/>
        </w:rPr>
        <w:br w:type="page"/>
      </w:r>
    </w:p>
    <w:p w14:paraId="74DCAC34"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4DCAC36" w14:textId="77777777" w:rsidR="00946EE4" w:rsidRPr="00DA2BC1" w:rsidRDefault="00946EE4">
      <w:pPr>
        <w:pStyle w:val="a3"/>
        <w:ind w:left="848"/>
        <w:rPr>
          <w:rFonts w:ascii="ＭＳ 明朝" w:hAnsi="ＭＳ 明朝"/>
        </w:rPr>
      </w:pPr>
      <w:r>
        <w:rPr>
          <w:rFonts w:ascii="ＭＳ 明朝" w:hAnsi="ＭＳ 明朝" w:cs="ＭＳ Ｐゴシック" w:hint="eastAsia"/>
        </w:rPr>
        <w:t>評価項目一覧の構成及び概要説明</w:t>
      </w:r>
      <w:r w:rsidRPr="00DA2BC1">
        <w:rPr>
          <w:rFonts w:ascii="ＭＳ 明朝" w:hAnsi="ＭＳ 明朝" w:cs="ＭＳ Ｐゴシック" w:hint="eastAsia"/>
        </w:rPr>
        <w:t>を以下</w:t>
      </w:r>
      <w:r w:rsidR="00444062" w:rsidRPr="00DA2BC1">
        <w:rPr>
          <w:rFonts w:ascii="ＭＳ 明朝" w:hAnsi="ＭＳ 明朝" w:cs="ＭＳ Ｐゴシック" w:hint="eastAsia"/>
        </w:rPr>
        <w:t>表3</w:t>
      </w:r>
      <w:r w:rsidRPr="00DA2BC1">
        <w:rPr>
          <w:rFonts w:ascii="ＭＳ 明朝" w:hAnsi="ＭＳ 明朝" w:cs="ＭＳ Ｐゴシック" w:hint="eastAsia"/>
        </w:rPr>
        <w:t>に</w:t>
      </w:r>
      <w:r w:rsidR="00444062" w:rsidRPr="00DA2BC1">
        <w:rPr>
          <w:rFonts w:ascii="ＭＳ 明朝" w:hAnsi="ＭＳ 明朝" w:cs="ＭＳ Ｐゴシック" w:hint="eastAsia"/>
        </w:rPr>
        <w:t>示す</w:t>
      </w:r>
      <w:r w:rsidRPr="00DA2BC1">
        <w:rPr>
          <w:rFonts w:ascii="ＭＳ 明朝" w:hAnsi="ＭＳ 明朝" w:cs="ＭＳ Ｐゴシック" w:hint="eastAsia"/>
        </w:rPr>
        <w:t>。</w:t>
      </w:r>
    </w:p>
    <w:p w14:paraId="74DCAC37" w14:textId="77777777" w:rsidR="00946EE4" w:rsidRDefault="00946EE4">
      <w:pPr>
        <w:pStyle w:val="a3"/>
        <w:rPr>
          <w:rFonts w:ascii="ＭＳ 明朝" w:hAnsi="ＭＳ 明朝"/>
        </w:rPr>
      </w:pPr>
    </w:p>
    <w:p w14:paraId="74DCAC38" w14:textId="77777777" w:rsidR="00946EE4" w:rsidRDefault="00946EE4">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Default="00946EE4">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Default="00946EE4">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Default="00946EE4">
            <w:pPr>
              <w:pStyle w:val="a3"/>
              <w:jc w:val="center"/>
              <w:rPr>
                <w:rFonts w:ascii="ＭＳ 明朝" w:hAnsi="ＭＳ 明朝"/>
              </w:rPr>
            </w:pPr>
            <w:r>
              <w:rPr>
                <w:rFonts w:ascii="ＭＳ 明朝" w:hAnsi="ＭＳ 明朝" w:cs="ＭＳ Ｐゴシック" w:hint="eastAsia"/>
              </w:rPr>
              <w:t>概要説明</w:t>
            </w:r>
          </w:p>
        </w:tc>
      </w:tr>
      <w:tr w:rsidR="00946EE4"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Default="00946EE4">
            <w:pPr>
              <w:pStyle w:val="a3"/>
              <w:jc w:val="center"/>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273269C5" w:rsidR="00946EE4" w:rsidRDefault="00444062">
            <w:pPr>
              <w:pStyle w:val="a3"/>
              <w:rPr>
                <w:rFonts w:ascii="ＭＳ 明朝" w:hAnsi="ＭＳ 明朝"/>
              </w:rPr>
            </w:pPr>
            <w:r w:rsidRPr="006E4703">
              <w:rPr>
                <w:rFonts w:ascii="ＭＳ 明朝" w:hAnsi="ＭＳ 明朝" w:cs="ＭＳ Ｐゴシック" w:hint="eastAsia"/>
                <w:sz w:val="20"/>
                <w:szCs w:val="20"/>
              </w:rPr>
              <w:t>「</w:t>
            </w:r>
            <w:r w:rsidR="00145A50" w:rsidRPr="006E4703">
              <w:rPr>
                <w:rFonts w:ascii="ＭＳ 明朝" w:hAnsi="ＭＳ 明朝" w:cs="ＭＳ Ｐゴシック"/>
                <w:sz w:val="20"/>
                <w:szCs w:val="20"/>
              </w:rPr>
              <w:t>NIST SP800-161 Revision1等の翻訳</w:t>
            </w:r>
            <w:r w:rsidRPr="006E4703">
              <w:rPr>
                <w:rFonts w:ascii="ＭＳ 明朝" w:hAnsi="ＭＳ 明朝" w:cs="ＭＳ Ｐゴシック" w:hint="eastAsia"/>
                <w:sz w:val="20"/>
                <w:szCs w:val="20"/>
              </w:rPr>
              <w:t>」</w:t>
            </w:r>
            <w:r w:rsidR="00946EE4">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14:paraId="74DCAC44" w14:textId="77777777" w:rsidTr="006E4703">
        <w:trPr>
          <w:trHeight w:hRule="exact" w:val="1313"/>
        </w:trPr>
        <w:tc>
          <w:tcPr>
            <w:tcW w:w="1306" w:type="dxa"/>
            <w:tcBorders>
              <w:top w:val="nil"/>
              <w:left w:val="single" w:sz="4" w:space="0" w:color="000000"/>
              <w:bottom w:val="single" w:sz="4" w:space="0" w:color="auto"/>
              <w:right w:val="single" w:sz="4" w:space="0" w:color="000000"/>
            </w:tcBorders>
            <w:vAlign w:val="center"/>
          </w:tcPr>
          <w:p w14:paraId="74DCAC41" w14:textId="541060BD" w:rsidR="00946EE4" w:rsidRDefault="00946EE4" w:rsidP="003C79AD">
            <w:pPr>
              <w:pStyle w:val="a3"/>
              <w:jc w:val="center"/>
              <w:rPr>
                <w:rFonts w:ascii="ＭＳ 明朝" w:hAnsi="ＭＳ 明朝"/>
              </w:rPr>
            </w:pPr>
            <w:r>
              <w:rPr>
                <w:rFonts w:ascii="ＭＳ 明朝" w:hAnsi="ＭＳ 明朝" w:cs="ＭＳ Ｐゴシック" w:hint="eastAsia"/>
              </w:rPr>
              <w:t>1～</w:t>
            </w:r>
            <w:r w:rsidR="00E1628B">
              <w:rPr>
                <w:rFonts w:ascii="ＭＳ 明朝" w:hAnsi="ＭＳ 明朝" w:cs="ＭＳ Ｐゴシック" w:hint="eastAsia"/>
              </w:rPr>
              <w:t>6</w:t>
            </w:r>
          </w:p>
        </w:tc>
        <w:tc>
          <w:tcPr>
            <w:tcW w:w="1620" w:type="dxa"/>
            <w:tcBorders>
              <w:top w:val="nil"/>
              <w:left w:val="nil"/>
              <w:bottom w:val="single" w:sz="4" w:space="0" w:color="auto"/>
              <w:right w:val="single" w:sz="4" w:space="0" w:color="000000"/>
            </w:tcBorders>
            <w:vAlign w:val="center"/>
          </w:tcPr>
          <w:p w14:paraId="74DCAC42"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auto"/>
              <w:right w:val="single" w:sz="4" w:space="0" w:color="000000"/>
            </w:tcBorders>
          </w:tcPr>
          <w:p w14:paraId="74DCAC43" w14:textId="77777777" w:rsidR="00946EE4" w:rsidRDefault="00946EE4">
            <w:pPr>
              <w:pStyle w:val="a3"/>
              <w:rPr>
                <w:rFonts w:ascii="ＭＳ 明朝" w:hAnsi="ＭＳ 明朝" w:cs="ＭＳ Ｐゴシック"/>
                <w:sz w:val="20"/>
                <w:szCs w:val="20"/>
              </w:rPr>
            </w:pPr>
            <w:r>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r w:rsidR="00152292" w14:paraId="47F3DD3C" w14:textId="77777777" w:rsidTr="006E4703">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0F595B9F" w14:textId="410DB618" w:rsidR="00152292" w:rsidRDefault="00E1628B" w:rsidP="00152292">
            <w:pPr>
              <w:pStyle w:val="a3"/>
              <w:jc w:val="center"/>
              <w:rPr>
                <w:rFonts w:ascii="ＭＳ 明朝" w:hAnsi="ＭＳ 明朝" w:cs="ＭＳ Ｐゴシック"/>
              </w:rPr>
            </w:pPr>
            <w:r>
              <w:rPr>
                <w:rFonts w:asciiTheme="minorEastAsia" w:eastAsiaTheme="minorEastAsia" w:hAnsiTheme="minorEastAsia" w:cs="ＭＳ Ｐゴシック" w:hint="eastAsia"/>
              </w:rPr>
              <w:t>7</w:t>
            </w:r>
          </w:p>
        </w:tc>
        <w:tc>
          <w:tcPr>
            <w:tcW w:w="1620" w:type="dxa"/>
            <w:tcBorders>
              <w:top w:val="single" w:sz="4" w:space="0" w:color="000000"/>
              <w:left w:val="nil"/>
              <w:bottom w:val="single" w:sz="4" w:space="0" w:color="000000"/>
              <w:right w:val="single" w:sz="4" w:space="0" w:color="000000"/>
            </w:tcBorders>
            <w:vAlign w:val="center"/>
          </w:tcPr>
          <w:p w14:paraId="721C927D" w14:textId="79115718" w:rsidR="00152292" w:rsidRDefault="00152292" w:rsidP="00152292">
            <w:pPr>
              <w:pStyle w:val="a3"/>
              <w:jc w:val="center"/>
              <w:rPr>
                <w:rFonts w:ascii="ＭＳ 明朝" w:hAnsi="ＭＳ 明朝"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294721CA" w14:textId="77777777" w:rsidR="00152292" w:rsidRPr="00A43159" w:rsidRDefault="00152292" w:rsidP="00152292">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入札者が作成した提案の詳細を説明するための資料。これら自</w:t>
            </w:r>
          </w:p>
          <w:p w14:paraId="28E815C8" w14:textId="77777777" w:rsidR="00152292" w:rsidRPr="00A43159" w:rsidRDefault="00152292" w:rsidP="00152292">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体は、直接評価されて点数が付与されることはない。</w:t>
            </w:r>
          </w:p>
          <w:p w14:paraId="4D2CBA4C" w14:textId="38542420" w:rsidR="00152292" w:rsidRDefault="00152292" w:rsidP="00152292">
            <w:pPr>
              <w:pStyle w:val="a3"/>
              <w:rPr>
                <w:rFonts w:ascii="ＭＳ 明朝" w:hAnsi="ＭＳ 明朝" w:cs="ＭＳ Ｐゴシック"/>
                <w:sz w:val="20"/>
                <w:szCs w:val="20"/>
              </w:rPr>
            </w:pPr>
            <w:r w:rsidRPr="00A43159">
              <w:rPr>
                <w:rFonts w:asciiTheme="minorEastAsia" w:eastAsiaTheme="minorEastAsia" w:hAnsiTheme="minorEastAsia" w:cs="ＭＳ Ｐゴシック" w:hint="eastAsia"/>
              </w:rPr>
              <w:t>例：会社としての実績、実施条件等</w:t>
            </w:r>
          </w:p>
        </w:tc>
      </w:tr>
    </w:tbl>
    <w:p w14:paraId="74DCAC45" w14:textId="77777777" w:rsidR="00946EE4" w:rsidRDefault="00946EE4">
      <w:pPr>
        <w:pStyle w:val="a3"/>
        <w:rPr>
          <w:rFonts w:ascii="ＭＳ 明朝" w:hAnsi="ＭＳ 明朝"/>
        </w:rPr>
      </w:pPr>
    </w:p>
    <w:p w14:paraId="74DCAC46" w14:textId="77777777" w:rsidR="00946EE4" w:rsidRDefault="00946EE4">
      <w:pPr>
        <w:pStyle w:val="a3"/>
        <w:rPr>
          <w:rFonts w:ascii="ＭＳ 明朝" w:hAnsi="ＭＳ 明朝"/>
        </w:rPr>
      </w:pPr>
    </w:p>
    <w:p w14:paraId="74DCAC47"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4DCAC48"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4DCAC49"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Default="00946EE4">
      <w:pPr>
        <w:pStyle w:val="a3"/>
        <w:ind w:left="1272"/>
        <w:rPr>
          <w:rFonts w:ascii="ＭＳ 明朝" w:hAnsi="ＭＳ 明朝"/>
        </w:rPr>
      </w:pPr>
    </w:p>
    <w:p w14:paraId="74DCAC4B" w14:textId="77777777" w:rsidR="00946EE4" w:rsidRDefault="00946EE4">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Default="00946EE4">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Default="00946EE4">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5C" w14:textId="77777777" w:rsidR="00946EE4" w:rsidRDefault="00946EE4">
      <w:pPr>
        <w:pStyle w:val="a3"/>
        <w:rPr>
          <w:rFonts w:ascii="ＭＳ 明朝" w:hAnsi="ＭＳ 明朝"/>
        </w:rPr>
      </w:pPr>
      <w:r>
        <w:rPr>
          <w:rFonts w:ascii="ＭＳ 明朝" w:hAnsi="ＭＳ 明朝"/>
        </w:rPr>
        <w:br w:type="page"/>
      </w:r>
    </w:p>
    <w:p w14:paraId="74DCAC5D"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4DCAC5E"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4DCAC5F"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Default="00946EE4">
      <w:pPr>
        <w:pStyle w:val="a3"/>
        <w:ind w:left="848"/>
        <w:rPr>
          <w:rFonts w:ascii="ＭＳ 明朝" w:hAnsi="ＭＳ 明朝"/>
        </w:rPr>
      </w:pPr>
    </w:p>
    <w:p w14:paraId="74DCAC61" w14:textId="77777777" w:rsidR="00946EE4" w:rsidRDefault="00946EE4">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Default="00946EE4">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Default="00946EE4">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Default="00946EE4">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Default="00946EE4">
            <w:pPr>
              <w:pStyle w:val="a3"/>
              <w:ind w:firstLineChars="100" w:firstLine="212"/>
              <w:rPr>
                <w:rFonts w:ascii="ＭＳ 明朝" w:hAnsi="ＭＳ 明朝" w:cs="ＭＳ Ｐゴシック"/>
              </w:rPr>
            </w:pPr>
            <w:r>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Default="00946EE4">
            <w:pPr>
              <w:pStyle w:val="a3"/>
              <w:rPr>
                <w:rFonts w:ascii="ＭＳ 明朝" w:hAnsi="ＭＳ 明朝"/>
              </w:rPr>
            </w:pPr>
            <w:r>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649BCB59" w14:textId="47D502CD" w:rsidR="00395A54" w:rsidRDefault="00395A54">
      <w:pPr>
        <w:pStyle w:val="a3"/>
        <w:rPr>
          <w:rFonts w:ascii="ＭＳ 明朝" w:hAnsi="ＭＳ 明朝"/>
        </w:rPr>
      </w:pPr>
    </w:p>
    <w:p w14:paraId="0D9DD4BD" w14:textId="77777777" w:rsidR="00395A54" w:rsidRDefault="00395A54" w:rsidP="00395A54">
      <w:pPr>
        <w:pStyle w:val="a3"/>
        <w:rPr>
          <w:rFonts w:asciiTheme="minorEastAsia" w:eastAsiaTheme="minorEastAsia" w:hAnsiTheme="minorEastAsia"/>
        </w:rPr>
      </w:pPr>
    </w:p>
    <w:p w14:paraId="7AF7148C" w14:textId="77777777" w:rsidR="00395A54" w:rsidRDefault="00395A54" w:rsidP="00395A54">
      <w:pPr>
        <w:pStyle w:val="a3"/>
        <w:rPr>
          <w:rFonts w:asciiTheme="minorEastAsia" w:eastAsiaTheme="minorEastAsia" w:hAnsiTheme="minorEastAsia"/>
        </w:rPr>
      </w:pPr>
      <w:r>
        <w:rPr>
          <w:rFonts w:asciiTheme="minorEastAsia" w:eastAsiaTheme="minorEastAsia" w:hAnsiTheme="minorEastAsia" w:cs="ＭＳ Ｐゴシック" w:hint="eastAsia"/>
          <w:b/>
          <w:bCs/>
          <w:sz w:val="28"/>
          <w:szCs w:val="28"/>
        </w:rPr>
        <w:t>2.4　添付資料</w:t>
      </w:r>
    </w:p>
    <w:p w14:paraId="73DC4068" w14:textId="77777777" w:rsidR="00395A54" w:rsidRDefault="00395A54" w:rsidP="00395A54">
      <w:pPr>
        <w:pStyle w:val="a3"/>
        <w:rPr>
          <w:rFonts w:asciiTheme="minorEastAsia" w:eastAsiaTheme="minorEastAsia" w:hAnsiTheme="minorEastAsia"/>
        </w:rPr>
      </w:pPr>
    </w:p>
    <w:p w14:paraId="639FD83B" w14:textId="77777777" w:rsidR="00395A54" w:rsidRDefault="00395A54" w:rsidP="00395A54">
      <w:pPr>
        <w:pStyle w:val="a3"/>
        <w:ind w:left="842"/>
        <w:rPr>
          <w:rFonts w:asciiTheme="minorEastAsia" w:eastAsiaTheme="minorEastAsia" w:hAnsiTheme="minorEastAsia"/>
        </w:rPr>
      </w:pPr>
      <w:r>
        <w:rPr>
          <w:rFonts w:asciiTheme="minorEastAsia" w:eastAsiaTheme="minorEastAsia" w:hAnsiTheme="minorEastAsia" w:cs="ＭＳ Ｐゴシック" w:hint="eastAsia"/>
        </w:rPr>
        <w:t>添付資料における各項目の説明を以下表6に示す。</w:t>
      </w:r>
    </w:p>
    <w:p w14:paraId="0637326B" w14:textId="77777777" w:rsidR="00395A54" w:rsidRDefault="00395A54" w:rsidP="00395A54">
      <w:pPr>
        <w:pStyle w:val="a3"/>
        <w:rPr>
          <w:rFonts w:asciiTheme="minorEastAsia" w:eastAsiaTheme="minorEastAsia" w:hAnsiTheme="minorEastAsia"/>
        </w:rPr>
      </w:pPr>
    </w:p>
    <w:p w14:paraId="0E95E454" w14:textId="77777777" w:rsidR="00395A54" w:rsidRDefault="00395A54" w:rsidP="00395A54">
      <w:pPr>
        <w:pStyle w:val="a3"/>
        <w:rPr>
          <w:rFonts w:asciiTheme="minorEastAsia" w:eastAsiaTheme="minorEastAsia" w:hAnsiTheme="minorEastAsia"/>
        </w:rPr>
      </w:pPr>
      <w:r>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4A0" w:firstRow="1" w:lastRow="0" w:firstColumn="1" w:lastColumn="0" w:noHBand="0" w:noVBand="1"/>
      </w:tblPr>
      <w:tblGrid>
        <w:gridCol w:w="1396"/>
        <w:gridCol w:w="6180"/>
        <w:gridCol w:w="1214"/>
      </w:tblGrid>
      <w:tr w:rsidR="00395A54" w14:paraId="750C7578" w14:textId="77777777" w:rsidTr="00395A54">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2765197F"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hideMark/>
          </w:tcPr>
          <w:p w14:paraId="6C8FF2B4"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hideMark/>
          </w:tcPr>
          <w:p w14:paraId="695ECDDD"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記入者</w:t>
            </w:r>
          </w:p>
        </w:tc>
      </w:tr>
      <w:tr w:rsidR="00395A54" w14:paraId="3628A1F7" w14:textId="77777777" w:rsidTr="00395A54">
        <w:trPr>
          <w:trHeight w:hRule="exact" w:val="662"/>
        </w:trPr>
        <w:tc>
          <w:tcPr>
            <w:tcW w:w="1396" w:type="dxa"/>
            <w:tcBorders>
              <w:top w:val="nil"/>
              <w:left w:val="single" w:sz="4" w:space="0" w:color="000000"/>
              <w:bottom w:val="single" w:sz="4" w:space="0" w:color="000000"/>
              <w:right w:val="single" w:sz="4" w:space="0" w:color="000000"/>
            </w:tcBorders>
            <w:vAlign w:val="center"/>
            <w:hideMark/>
          </w:tcPr>
          <w:p w14:paraId="6EF1FCA8" w14:textId="49F3F272"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項目</w:t>
            </w:r>
          </w:p>
        </w:tc>
        <w:tc>
          <w:tcPr>
            <w:tcW w:w="6180" w:type="dxa"/>
            <w:tcBorders>
              <w:top w:val="nil"/>
              <w:left w:val="nil"/>
              <w:bottom w:val="single" w:sz="4" w:space="0" w:color="000000"/>
              <w:right w:val="single" w:sz="4" w:space="0" w:color="000000"/>
            </w:tcBorders>
            <w:hideMark/>
          </w:tcPr>
          <w:p w14:paraId="54769D0F" w14:textId="77777777" w:rsidR="00395A54" w:rsidRDefault="00395A54">
            <w:pPr>
              <w:pStyle w:val="a3"/>
              <w:ind w:firstLineChars="100" w:firstLine="212"/>
              <w:rPr>
                <w:rFonts w:asciiTheme="minorEastAsia" w:eastAsiaTheme="minorEastAsia" w:hAnsiTheme="minorEastAsia"/>
              </w:rPr>
            </w:pPr>
            <w:r>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hideMark/>
          </w:tcPr>
          <w:p w14:paraId="6574352B"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機構</w:t>
            </w:r>
          </w:p>
        </w:tc>
      </w:tr>
      <w:tr w:rsidR="00395A54" w14:paraId="7003E7EF" w14:textId="77777777" w:rsidTr="00395A54">
        <w:trPr>
          <w:trHeight w:hRule="exact" w:val="662"/>
        </w:trPr>
        <w:tc>
          <w:tcPr>
            <w:tcW w:w="1396" w:type="dxa"/>
            <w:tcBorders>
              <w:top w:val="nil"/>
              <w:left w:val="single" w:sz="4" w:space="0" w:color="000000"/>
              <w:bottom w:val="single" w:sz="4" w:space="0" w:color="000000"/>
              <w:right w:val="single" w:sz="4" w:space="0" w:color="000000"/>
            </w:tcBorders>
            <w:vAlign w:val="center"/>
            <w:hideMark/>
          </w:tcPr>
          <w:p w14:paraId="4FDA576C"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hideMark/>
          </w:tcPr>
          <w:p w14:paraId="0658AA25" w14:textId="77777777" w:rsidR="00395A54" w:rsidRDefault="00395A54">
            <w:pPr>
              <w:pStyle w:val="a3"/>
              <w:ind w:firstLineChars="100" w:firstLine="212"/>
              <w:rPr>
                <w:rFonts w:asciiTheme="minorEastAsia" w:eastAsiaTheme="minorEastAsia" w:hAnsiTheme="minorEastAsia"/>
              </w:rPr>
            </w:pPr>
            <w:r>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hideMark/>
          </w:tcPr>
          <w:p w14:paraId="1284141A"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機構</w:t>
            </w:r>
          </w:p>
        </w:tc>
      </w:tr>
      <w:tr w:rsidR="00395A54" w14:paraId="119986F1" w14:textId="77777777" w:rsidTr="00395A54">
        <w:trPr>
          <w:trHeight w:hRule="exact" w:val="697"/>
        </w:trPr>
        <w:tc>
          <w:tcPr>
            <w:tcW w:w="1396" w:type="dxa"/>
            <w:tcBorders>
              <w:top w:val="nil"/>
              <w:left w:val="single" w:sz="4" w:space="0" w:color="000000"/>
              <w:bottom w:val="single" w:sz="4" w:space="0" w:color="000000"/>
              <w:right w:val="single" w:sz="4" w:space="0" w:color="000000"/>
            </w:tcBorders>
            <w:vAlign w:val="center"/>
            <w:hideMark/>
          </w:tcPr>
          <w:p w14:paraId="60E5A865"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657A0C2C" w14:textId="77777777" w:rsidR="00395A54" w:rsidRDefault="00395A54">
            <w:pPr>
              <w:pStyle w:val="a3"/>
              <w:ind w:firstLineChars="100" w:firstLine="212"/>
              <w:rPr>
                <w:rFonts w:asciiTheme="minorEastAsia" w:eastAsiaTheme="minorEastAsia" w:hAnsiTheme="minorEastAsia"/>
              </w:rPr>
            </w:pPr>
            <w:r>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1631D9E4" w14:textId="77777777" w:rsidR="00395A54" w:rsidRDefault="00395A54">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hideMark/>
          </w:tcPr>
          <w:p w14:paraId="1180B482"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機構</w:t>
            </w:r>
          </w:p>
        </w:tc>
      </w:tr>
      <w:tr w:rsidR="00395A54" w14:paraId="48976AB8" w14:textId="77777777" w:rsidTr="00395A54">
        <w:trPr>
          <w:trHeight w:hRule="exact" w:val="718"/>
        </w:trPr>
        <w:tc>
          <w:tcPr>
            <w:tcW w:w="1396" w:type="dxa"/>
            <w:tcBorders>
              <w:top w:val="nil"/>
              <w:left w:val="single" w:sz="4" w:space="0" w:color="000000"/>
              <w:bottom w:val="single" w:sz="4" w:space="0" w:color="000000"/>
              <w:right w:val="single" w:sz="4" w:space="0" w:color="000000"/>
            </w:tcBorders>
            <w:vAlign w:val="center"/>
            <w:hideMark/>
          </w:tcPr>
          <w:p w14:paraId="49DA895E"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hideMark/>
          </w:tcPr>
          <w:p w14:paraId="5FD4AF5E" w14:textId="77777777" w:rsidR="00395A54" w:rsidRDefault="00395A54">
            <w:pPr>
              <w:pStyle w:val="a3"/>
              <w:ind w:firstLineChars="100" w:firstLine="212"/>
              <w:rPr>
                <w:rFonts w:asciiTheme="minorEastAsia" w:eastAsiaTheme="minorEastAsia" w:hAnsiTheme="minorEastAsia"/>
              </w:rPr>
            </w:pPr>
            <w:r>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hideMark/>
          </w:tcPr>
          <w:p w14:paraId="7D588947" w14:textId="77777777" w:rsidR="00395A54" w:rsidRDefault="00395A54">
            <w:pPr>
              <w:pStyle w:val="a3"/>
              <w:jc w:val="center"/>
              <w:rPr>
                <w:rFonts w:asciiTheme="minorEastAsia" w:eastAsiaTheme="minorEastAsia" w:hAnsiTheme="minorEastAsia"/>
              </w:rPr>
            </w:pPr>
            <w:r>
              <w:rPr>
                <w:rFonts w:asciiTheme="minorEastAsia" w:eastAsiaTheme="minorEastAsia" w:hAnsiTheme="minorEastAsia" w:cs="ＭＳ Ｐゴシック" w:hint="eastAsia"/>
              </w:rPr>
              <w:t>入札者</w:t>
            </w:r>
          </w:p>
        </w:tc>
      </w:tr>
    </w:tbl>
    <w:p w14:paraId="73E5ED7B" w14:textId="77777777" w:rsidR="00395A54" w:rsidRDefault="00395A54" w:rsidP="00395A54">
      <w:pPr>
        <w:pStyle w:val="a3"/>
        <w:rPr>
          <w:rFonts w:asciiTheme="minorEastAsia" w:eastAsiaTheme="minorEastAsia" w:hAnsiTheme="minorEastAsia"/>
        </w:rPr>
      </w:pPr>
    </w:p>
    <w:p w14:paraId="51D95AC6" w14:textId="1A7C31C7" w:rsidR="00395A54" w:rsidRDefault="00395A54">
      <w:pPr>
        <w:pStyle w:val="a3"/>
        <w:rPr>
          <w:rFonts w:ascii="ＭＳ 明朝" w:hAnsi="ＭＳ 明朝"/>
        </w:rPr>
      </w:pPr>
    </w:p>
    <w:p w14:paraId="298E5C96" w14:textId="77777777" w:rsidR="00395A54" w:rsidRDefault="00395A54">
      <w:pPr>
        <w:pStyle w:val="a3"/>
        <w:rPr>
          <w:rFonts w:ascii="ＭＳ 明朝" w:hAnsi="ＭＳ 明朝"/>
        </w:rPr>
      </w:pPr>
    </w:p>
    <w:p w14:paraId="74DCAC7C" w14:textId="2B5485BF" w:rsidR="00946EE4" w:rsidRDefault="00946EE4">
      <w:pPr>
        <w:pStyle w:val="a3"/>
        <w:rPr>
          <w:rFonts w:ascii="ＭＳ 明朝" w:hAnsi="ＭＳ 明朝"/>
        </w:rPr>
      </w:pPr>
      <w:r>
        <w:rPr>
          <w:rFonts w:ascii="ＭＳ 明朝" w:hAnsi="ＭＳ 明朝"/>
        </w:rPr>
        <w:br w:type="page"/>
      </w:r>
    </w:p>
    <w:p w14:paraId="74DCAC7D" w14:textId="77777777" w:rsidR="00946EE4" w:rsidRDefault="00946EE4">
      <w:pPr>
        <w:pStyle w:val="a3"/>
        <w:rPr>
          <w:rFonts w:ascii="ＭＳ 明朝" w:hAnsi="ＭＳ 明朝"/>
        </w:rPr>
      </w:pPr>
    </w:p>
    <w:p w14:paraId="74DCAC7E"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4DCAC7F"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4DCAC80" w14:textId="19042A33" w:rsidR="00946EE4" w:rsidRDefault="00946EE4" w:rsidP="007E382D">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w:t>
      </w:r>
      <w:r w:rsidR="007E382D">
        <w:rPr>
          <w:rFonts w:ascii="ＭＳ 明朝" w:hAnsi="ＭＳ 明朝" w:cs="ＭＳ Ｐゴシック" w:hint="eastAsia"/>
        </w:rPr>
        <w:t>項番と項目</w:t>
      </w:r>
      <w:r>
        <w:rPr>
          <w:rFonts w:ascii="ＭＳ 明朝" w:hAnsi="ＭＳ 明朝" w:cs="ＭＳ Ｐゴシック" w:hint="eastAsia"/>
        </w:rPr>
        <w:t>]を抜粋したもの及び求められる</w:t>
      </w:r>
      <w:r w:rsidRPr="00444062">
        <w:rPr>
          <w:rFonts w:ascii="ＭＳ 明朝" w:hAnsi="ＭＳ 明朝" w:cs="ＭＳ Ｐゴシック" w:hint="eastAsia"/>
        </w:rPr>
        <w:t>提案要求事項を表7</w:t>
      </w:r>
      <w:r w:rsidR="00114FF8" w:rsidRPr="00444062">
        <w:rPr>
          <w:rFonts w:ascii="ＭＳ 明朝" w:hAnsi="ＭＳ 明朝" w:cs="ＭＳ Ｐゴシック" w:hint="eastAsia"/>
        </w:rPr>
        <w:t>に</w:t>
      </w:r>
      <w:r w:rsidRPr="00444062">
        <w:rPr>
          <w:rFonts w:ascii="ＭＳ 明朝" w:hAnsi="ＭＳ 明朝" w:cs="ＭＳ Ｐゴシック" w:hint="eastAsia"/>
        </w:rPr>
        <w:t>示す。提案書は、表</w:t>
      </w:r>
      <w:r w:rsidR="007E382D">
        <w:rPr>
          <w:rFonts w:ascii="ＭＳ 明朝" w:hAnsi="ＭＳ 明朝" w:cs="ＭＳ Ｐゴシック" w:hint="eastAsia"/>
        </w:rPr>
        <w:t>6</w:t>
      </w:r>
      <w:r w:rsidRPr="00444062">
        <w:rPr>
          <w:rFonts w:ascii="ＭＳ 明朝" w:hAnsi="ＭＳ 明朝" w:cs="ＭＳ Ｐゴシック" w:hint="eastAsia"/>
        </w:rPr>
        <w:t>の項番、項目内容に従い、提案要求内容を十分に咀嚼した上で記述</w:t>
      </w:r>
      <w:r w:rsidR="00B64298" w:rsidRPr="00444062">
        <w:rPr>
          <w:rFonts w:ascii="ＭＳ 明朝" w:hAnsi="ＭＳ 明朝" w:cs="ＭＳ Ｐゴシック" w:hint="eastAsia"/>
        </w:rPr>
        <w:t>及び提案</w:t>
      </w:r>
      <w:r w:rsidRPr="00444062">
        <w:rPr>
          <w:rFonts w:ascii="ＭＳ 明朝" w:hAnsi="ＭＳ 明朝" w:cs="ＭＳ Ｐゴシック" w:hint="eastAsia"/>
        </w:rPr>
        <w:t>すること。なお、詳細は別添「評価項目一覧」を参照すること。</w:t>
      </w:r>
    </w:p>
    <w:p w14:paraId="74DCAC81" w14:textId="135C1904" w:rsidR="00F53205" w:rsidRDefault="00F53205" w:rsidP="00F53205">
      <w:pPr>
        <w:pStyle w:val="a3"/>
        <w:ind w:leftChars="401" w:left="842" w:firstLineChars="100" w:firstLine="212"/>
        <w:rPr>
          <w:rFonts w:ascii="ＭＳ 明朝" w:hAnsi="ＭＳ 明朝" w:cs="ＭＳ Ｐゴシック"/>
        </w:rPr>
      </w:pPr>
    </w:p>
    <w:p w14:paraId="74DCAC82" w14:textId="77777777" w:rsidR="00F53205" w:rsidRDefault="00F53205" w:rsidP="00F53205">
      <w:pPr>
        <w:pStyle w:val="a3"/>
        <w:ind w:leftChars="401" w:left="842" w:firstLineChars="100" w:firstLine="212"/>
        <w:rPr>
          <w:rFonts w:ascii="ＭＳ 明朝" w:hAnsi="ＭＳ 明朝" w:cs="ＭＳ Ｐゴシック"/>
        </w:rPr>
      </w:pPr>
    </w:p>
    <w:p w14:paraId="74DCAC83" w14:textId="77777777" w:rsidR="00F53205" w:rsidRPr="00444062" w:rsidRDefault="00F53205">
      <w:pPr>
        <w:pStyle w:val="a3"/>
        <w:ind w:leftChars="401" w:left="842" w:firstLineChars="100" w:firstLine="212"/>
        <w:rPr>
          <w:rFonts w:ascii="ＭＳ 明朝" w:hAnsi="ＭＳ 明朝"/>
        </w:rPr>
      </w:pPr>
    </w:p>
    <w:p w14:paraId="74DCAC84" w14:textId="38699D12" w:rsidR="00946EE4" w:rsidRPr="00444062" w:rsidRDefault="00946EE4">
      <w:pPr>
        <w:pStyle w:val="a3"/>
        <w:rPr>
          <w:rFonts w:ascii="ＭＳ 明朝" w:hAnsi="ＭＳ 明朝"/>
        </w:rPr>
      </w:pPr>
      <w:r w:rsidRPr="00444062">
        <w:rPr>
          <w:rFonts w:ascii="ＭＳ 明朝" w:hAnsi="ＭＳ 明朝" w:cs="ＭＳ Ｐゴシック" w:hint="eastAsia"/>
        </w:rPr>
        <w:t>[表</w:t>
      </w:r>
      <w:r w:rsidR="00395A54">
        <w:rPr>
          <w:rFonts w:ascii="ＭＳ 明朝" w:hAnsi="ＭＳ 明朝" w:cs="ＭＳ Ｐゴシック" w:hint="eastAsia"/>
        </w:rPr>
        <w:t>7</w:t>
      </w:r>
      <w:r w:rsidRPr="00444062">
        <w:rPr>
          <w:rFonts w:ascii="ＭＳ 明朝" w:hAnsi="ＭＳ 明朝" w:cs="ＭＳ Ｐゴシック" w:hint="eastAsia"/>
        </w:rPr>
        <w:t xml:space="preserve"> 提案書目次</w:t>
      </w:r>
      <w:r w:rsidR="00532D58" w:rsidRPr="00444062">
        <w:rPr>
          <w:rFonts w:ascii="ＭＳ 明朝" w:hAnsi="ＭＳ 明朝" w:cs="ＭＳ Ｐゴシック" w:hint="eastAsia"/>
        </w:rPr>
        <w:t>及び提案要求事項</w:t>
      </w:r>
      <w:r w:rsidRPr="00444062">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Default="00946EE4">
            <w:pPr>
              <w:pStyle w:val="a3"/>
              <w:jc w:val="center"/>
              <w:rPr>
                <w:rFonts w:ascii="ＭＳ 明朝" w:hAnsi="ＭＳ 明朝"/>
              </w:rPr>
            </w:pPr>
            <w:r>
              <w:rPr>
                <w:rFonts w:ascii="ＭＳ 明朝" w:hAnsi="ＭＳ 明朝" w:cs="ＭＳ Ｐゴシック" w:hint="eastAsia"/>
              </w:rPr>
              <w:t>提案書</w:t>
            </w:r>
          </w:p>
          <w:p w14:paraId="74DCAC86" w14:textId="77777777" w:rsidR="00946EE4" w:rsidRDefault="00946EE4">
            <w:pPr>
              <w:pStyle w:val="a3"/>
              <w:jc w:val="center"/>
              <w:rPr>
                <w:rFonts w:ascii="ＭＳ 明朝" w:hAnsi="ＭＳ 明朝"/>
              </w:rPr>
            </w:pPr>
            <w:r>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Default="00946EE4">
            <w:pPr>
              <w:pStyle w:val="a3"/>
              <w:jc w:val="center"/>
              <w:rPr>
                <w:rFonts w:ascii="ＭＳ 明朝" w:hAnsi="ＭＳ 明朝"/>
              </w:rPr>
            </w:pPr>
            <w:r>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Default="00B64298">
            <w:pPr>
              <w:pStyle w:val="a3"/>
              <w:jc w:val="center"/>
              <w:rPr>
                <w:rFonts w:ascii="ＭＳ 明朝" w:hAnsi="ＭＳ 明朝" w:cs="ＭＳ Ｐゴシック"/>
              </w:rPr>
            </w:pPr>
            <w:r w:rsidRPr="00444062">
              <w:rPr>
                <w:rFonts w:ascii="ＭＳ 明朝" w:hAnsi="ＭＳ 明朝" w:cs="ＭＳ Ｐゴシック" w:hint="eastAsia"/>
              </w:rPr>
              <w:t>求められる</w:t>
            </w:r>
            <w:r w:rsidR="00946EE4" w:rsidRPr="00444062">
              <w:rPr>
                <w:rFonts w:ascii="ＭＳ 明朝" w:hAnsi="ＭＳ 明朝" w:cs="ＭＳ Ｐゴシック" w:hint="eastAsia"/>
              </w:rPr>
              <w:t>提案要求</w:t>
            </w:r>
            <w:r w:rsidR="00946EE4">
              <w:rPr>
                <w:rFonts w:ascii="ＭＳ 明朝" w:hAnsi="ＭＳ 明朝" w:cs="ＭＳ Ｐゴシック" w:hint="eastAsia"/>
              </w:rPr>
              <w:t>事項</w:t>
            </w:r>
          </w:p>
        </w:tc>
      </w:tr>
      <w:tr w:rsidR="00946EE4" w14:paraId="74DCAC8E" w14:textId="77777777">
        <w:trPr>
          <w:trHeight w:val="910"/>
        </w:trPr>
        <w:tc>
          <w:tcPr>
            <w:tcW w:w="1230" w:type="dxa"/>
            <w:tcBorders>
              <w:top w:val="nil"/>
              <w:left w:val="single" w:sz="4" w:space="0" w:color="000000"/>
              <w:bottom w:val="single" w:sz="4" w:space="0" w:color="000000"/>
              <w:right w:val="single" w:sz="4" w:space="0" w:color="000000"/>
            </w:tcBorders>
            <w:vAlign w:val="center"/>
          </w:tcPr>
          <w:p w14:paraId="74DCAC8A"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74DCAC8B" w14:textId="77777777" w:rsidR="00946EE4" w:rsidRDefault="00946EE4">
            <w:pPr>
              <w:pStyle w:val="a3"/>
              <w:rPr>
                <w:rFonts w:ascii="ＭＳ 明朝" w:hAnsi="ＭＳ 明朝" w:cs="ＭＳ Ｐゴシック"/>
              </w:rPr>
            </w:pPr>
            <w:r>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74DCAC8C" w14:textId="77777777" w:rsidR="00946EE4" w:rsidRDefault="00946EE4">
            <w:pPr>
              <w:pStyle w:val="a3"/>
              <w:rPr>
                <w:rFonts w:ascii="ＭＳ 明朝" w:hAnsi="ＭＳ 明朝" w:cs="ＭＳ Ｐゴシック"/>
              </w:rPr>
            </w:pPr>
            <w:r>
              <w:rPr>
                <w:rFonts w:ascii="ＭＳ 明朝" w:hAnsi="ＭＳ 明朝" w:cs="ＭＳ Ｐゴシック" w:hint="eastAsia"/>
              </w:rPr>
              <w:t>・本業務を実施する体制、環境、指示・報告の流れ、管理体制、当機構との連絡体制、メンバー、等。</w:t>
            </w:r>
          </w:p>
          <w:p w14:paraId="74DCAC8D" w14:textId="57F6B542" w:rsidR="00946EE4" w:rsidRDefault="00946EE4">
            <w:pPr>
              <w:pStyle w:val="a3"/>
              <w:rPr>
                <w:rFonts w:ascii="ＭＳ 明朝" w:hAnsi="ＭＳ 明朝" w:cs="ＭＳ Ｐゴシック"/>
              </w:rPr>
            </w:pPr>
            <w:r>
              <w:rPr>
                <w:rFonts w:ascii="ＭＳ 明朝" w:hAnsi="ＭＳ 明朝" w:cs="ＭＳ Ｐゴシック" w:hint="eastAsia"/>
              </w:rPr>
              <w:t>・成果物の品質</w:t>
            </w:r>
            <w:r w:rsidR="00152292">
              <w:rPr>
                <w:rFonts w:ascii="ＭＳ 明朝" w:hAnsi="ＭＳ 明朝" w:cs="ＭＳ Ｐゴシック" w:hint="eastAsia"/>
              </w:rPr>
              <w:t>及び効率</w:t>
            </w:r>
            <w:r>
              <w:rPr>
                <w:rFonts w:ascii="ＭＳ 明朝" w:hAnsi="ＭＳ 明朝" w:cs="ＭＳ Ｐゴシック" w:hint="eastAsia"/>
              </w:rPr>
              <w:t>を高めるための工夫、等。</w:t>
            </w:r>
          </w:p>
        </w:tc>
      </w:tr>
      <w:tr w:rsidR="00946EE4" w14:paraId="74DCAC94" w14:textId="77777777">
        <w:trPr>
          <w:trHeight w:val="854"/>
        </w:trPr>
        <w:tc>
          <w:tcPr>
            <w:tcW w:w="1230" w:type="dxa"/>
            <w:tcBorders>
              <w:top w:val="nil"/>
              <w:left w:val="single" w:sz="4" w:space="0" w:color="000000"/>
              <w:bottom w:val="single" w:sz="4" w:space="0" w:color="000000"/>
              <w:right w:val="single" w:sz="4" w:space="0" w:color="000000"/>
            </w:tcBorders>
            <w:vAlign w:val="center"/>
          </w:tcPr>
          <w:p w14:paraId="74DCAC8F"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74DCAC90" w14:textId="23019A8B" w:rsidR="00946EE4" w:rsidRDefault="00946EE4">
            <w:pPr>
              <w:pStyle w:val="a3"/>
              <w:rPr>
                <w:rFonts w:ascii="ＭＳ 明朝" w:hAnsi="ＭＳ 明朝" w:cs="ＭＳ Ｐゴシック"/>
              </w:rPr>
            </w:pPr>
            <w:r>
              <w:rPr>
                <w:rFonts w:ascii="ＭＳ 明朝" w:hAnsi="ＭＳ 明朝" w:cs="ＭＳ Ｐゴシック" w:hint="eastAsia"/>
              </w:rPr>
              <w:t>各</w:t>
            </w:r>
            <w:r w:rsidR="00152292">
              <w:rPr>
                <w:rFonts w:ascii="ＭＳ 明朝" w:hAnsi="ＭＳ 明朝" w:cs="ＭＳ Ｐゴシック" w:hint="eastAsia"/>
              </w:rPr>
              <w:t>業務従事</w:t>
            </w:r>
            <w:r>
              <w:rPr>
                <w:rFonts w:ascii="ＭＳ 明朝" w:hAnsi="ＭＳ 明朝" w:cs="ＭＳ Ｐゴシック" w:hint="eastAsia"/>
              </w:rPr>
              <w:t>者の役割とスキル</w:t>
            </w:r>
          </w:p>
        </w:tc>
        <w:tc>
          <w:tcPr>
            <w:tcW w:w="5897" w:type="dxa"/>
            <w:tcBorders>
              <w:top w:val="nil"/>
              <w:left w:val="nil"/>
              <w:bottom w:val="single" w:sz="4" w:space="0" w:color="000000"/>
              <w:right w:val="single" w:sz="4" w:space="0" w:color="000000"/>
            </w:tcBorders>
          </w:tcPr>
          <w:p w14:paraId="74DCAC91" w14:textId="77777777" w:rsidR="00946EE4" w:rsidRDefault="00946EE4">
            <w:pPr>
              <w:pStyle w:val="a3"/>
              <w:rPr>
                <w:rFonts w:ascii="ＭＳ 明朝" w:hAnsi="ＭＳ 明朝" w:cs="ＭＳ Ｐゴシック"/>
              </w:rPr>
            </w:pPr>
            <w:r>
              <w:rPr>
                <w:rFonts w:ascii="ＭＳ 明朝" w:hAnsi="ＭＳ 明朝" w:cs="ＭＳ Ｐゴシック" w:hint="eastAsia"/>
              </w:rPr>
              <w:t>・メンバーの役割、経歴、実績、等。</w:t>
            </w:r>
          </w:p>
          <w:p w14:paraId="74DCAC92" w14:textId="77777777" w:rsidR="00946EE4" w:rsidRDefault="00946EE4">
            <w:pPr>
              <w:pStyle w:val="a3"/>
              <w:rPr>
                <w:rFonts w:ascii="ＭＳ 明朝" w:hAnsi="ＭＳ 明朝" w:cs="ＭＳ Ｐゴシック"/>
              </w:rPr>
            </w:pPr>
            <w:r>
              <w:rPr>
                <w:rFonts w:ascii="ＭＳ 明朝" w:hAnsi="ＭＳ 明朝" w:cs="ＭＳ Ｐゴシック" w:hint="eastAsia"/>
              </w:rPr>
              <w:t>・プロジェクトリーダについては必ず略歴も記載すること。</w:t>
            </w:r>
          </w:p>
          <w:p w14:paraId="74DCAC93" w14:textId="77777777" w:rsidR="00946EE4" w:rsidRDefault="00946EE4">
            <w:pPr>
              <w:pStyle w:val="a3"/>
              <w:rPr>
                <w:rFonts w:ascii="ＭＳ 明朝" w:hAnsi="ＭＳ 明朝" w:cs="ＭＳ Ｐゴシック"/>
              </w:rPr>
            </w:pPr>
            <w:r>
              <w:rPr>
                <w:rFonts w:ascii="ＭＳ 明朝" w:hAnsi="ＭＳ 明朝" w:cs="ＭＳ Ｐゴシック" w:hint="eastAsia"/>
              </w:rPr>
              <w:t>・本業務にとって有効な資格やスキル、等。</w:t>
            </w:r>
          </w:p>
        </w:tc>
      </w:tr>
      <w:tr w:rsidR="00946EE4" w14:paraId="74DCAC9A" w14:textId="77777777" w:rsidTr="00B64298">
        <w:trPr>
          <w:trHeight w:val="1329"/>
        </w:trPr>
        <w:tc>
          <w:tcPr>
            <w:tcW w:w="1230" w:type="dxa"/>
            <w:tcBorders>
              <w:top w:val="nil"/>
              <w:left w:val="single" w:sz="4" w:space="0" w:color="000000"/>
              <w:bottom w:val="single" w:sz="4" w:space="0" w:color="000000"/>
              <w:right w:val="single" w:sz="4" w:space="0" w:color="000000"/>
            </w:tcBorders>
            <w:vAlign w:val="center"/>
          </w:tcPr>
          <w:p w14:paraId="74DCAC95" w14:textId="77777777" w:rsidR="00946EE4" w:rsidRDefault="00946EE4">
            <w:pPr>
              <w:pStyle w:val="a3"/>
              <w:jc w:val="center"/>
              <w:rPr>
                <w:rFonts w:ascii="ＭＳ 明朝" w:hAnsi="ＭＳ 明朝"/>
              </w:rPr>
            </w:pPr>
            <w:r>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74DCAC96" w14:textId="0F928211" w:rsidR="00946EE4" w:rsidRDefault="00152292">
            <w:pPr>
              <w:pStyle w:val="a3"/>
              <w:rPr>
                <w:rFonts w:ascii="ＭＳ 明朝" w:hAnsi="ＭＳ 明朝" w:cs="ＭＳ Ｐゴシック"/>
              </w:rPr>
            </w:pPr>
            <w:r>
              <w:rPr>
                <w:rFonts w:ascii="ＭＳ 明朝" w:hAnsi="ＭＳ 明朝" w:cs="ＭＳ Ｐゴシック" w:hint="eastAsia"/>
              </w:rPr>
              <w:t>実施計画</w:t>
            </w:r>
          </w:p>
        </w:tc>
        <w:tc>
          <w:tcPr>
            <w:tcW w:w="5897" w:type="dxa"/>
            <w:tcBorders>
              <w:top w:val="nil"/>
              <w:left w:val="nil"/>
              <w:bottom w:val="single" w:sz="4" w:space="0" w:color="000000"/>
              <w:right w:val="single" w:sz="4" w:space="0" w:color="000000"/>
            </w:tcBorders>
          </w:tcPr>
          <w:p w14:paraId="74DCAC97" w14:textId="77777777" w:rsidR="00946EE4" w:rsidRDefault="00946EE4">
            <w:pPr>
              <w:pStyle w:val="a3"/>
              <w:rPr>
                <w:rFonts w:ascii="ＭＳ 明朝" w:hAnsi="ＭＳ 明朝" w:cs="ＭＳ Ｐゴシック"/>
              </w:rPr>
            </w:pPr>
            <w:r>
              <w:rPr>
                <w:rFonts w:ascii="ＭＳ 明朝" w:hAnsi="ＭＳ 明朝" w:cs="ＭＳ Ｐゴシック" w:hint="eastAsia"/>
              </w:rPr>
              <w:t>・作業の実施フロー、作業内容、進捗管理指標、等。</w:t>
            </w:r>
          </w:p>
          <w:p w14:paraId="74DCAC98" w14:textId="77777777" w:rsidR="00946EE4" w:rsidRDefault="00946EE4">
            <w:pPr>
              <w:pStyle w:val="a3"/>
              <w:rPr>
                <w:rFonts w:ascii="ＭＳ 明朝" w:hAnsi="ＭＳ 明朝" w:cs="ＭＳ Ｐゴシック"/>
              </w:rPr>
            </w:pPr>
            <w:r>
              <w:rPr>
                <w:rFonts w:ascii="ＭＳ 明朝" w:hAnsi="ＭＳ 明朝" w:cs="ＭＳ Ｐゴシック" w:hint="eastAsia"/>
              </w:rPr>
              <w:t>・ＩＰＡが行うべき必要な作業と時期を明確にすること。</w:t>
            </w:r>
          </w:p>
          <w:p w14:paraId="74DCAC99" w14:textId="29CA4EAE" w:rsidR="00946EE4" w:rsidRPr="00C00BB5" w:rsidRDefault="00152292">
            <w:pPr>
              <w:pStyle w:val="a3"/>
              <w:rPr>
                <w:rFonts w:ascii="ＭＳ 明朝" w:hAnsi="ＭＳ 明朝" w:cs="ＭＳ Ｐゴシック"/>
              </w:rPr>
            </w:pPr>
            <w:r>
              <w:rPr>
                <w:rFonts w:ascii="ＭＳ 明朝" w:hAnsi="ＭＳ 明朝" w:cs="ＭＳ Ｐゴシック" w:hint="eastAsia"/>
              </w:rPr>
              <w:t>・本業務の実施計画（全体スケジュール、パート毎のスケジュール）、投入工数予定、進捗管理のポイント（マイルストーン）、等。</w:t>
            </w:r>
          </w:p>
        </w:tc>
      </w:tr>
      <w:tr w:rsidR="00E1628B" w14:paraId="74DCAC9F" w14:textId="77777777">
        <w:trPr>
          <w:trHeight w:hRule="exact" w:val="1234"/>
        </w:trPr>
        <w:tc>
          <w:tcPr>
            <w:tcW w:w="1230" w:type="dxa"/>
            <w:tcBorders>
              <w:top w:val="nil"/>
              <w:left w:val="single" w:sz="4" w:space="0" w:color="000000"/>
              <w:bottom w:val="single" w:sz="4" w:space="0" w:color="000000"/>
              <w:right w:val="single" w:sz="4" w:space="0" w:color="000000"/>
            </w:tcBorders>
            <w:vAlign w:val="center"/>
          </w:tcPr>
          <w:p w14:paraId="74DCAC9B" w14:textId="513927C6" w:rsidR="00E1628B" w:rsidRDefault="00E1628B" w:rsidP="00E1628B">
            <w:pPr>
              <w:pStyle w:val="a3"/>
              <w:jc w:val="center"/>
              <w:rPr>
                <w:rFonts w:ascii="ＭＳ 明朝" w:hAnsi="ＭＳ 明朝"/>
              </w:rPr>
            </w:pPr>
            <w:r>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74DCAC9C" w14:textId="18B7CA79" w:rsidR="00E1628B" w:rsidRDefault="00E1628B" w:rsidP="00E1628B">
            <w:pPr>
              <w:pStyle w:val="a3"/>
              <w:rPr>
                <w:rFonts w:ascii="ＭＳ 明朝" w:hAnsi="ＭＳ 明朝" w:cs="ＭＳ Ｐゴシック"/>
              </w:rPr>
            </w:pPr>
            <w:r>
              <w:rPr>
                <w:rFonts w:ascii="ＭＳ 明朝" w:hAnsi="ＭＳ 明朝" w:cs="ＭＳ Ｐゴシック" w:hint="eastAsia"/>
              </w:rPr>
              <w:t>関連分野の過去の実績</w:t>
            </w:r>
          </w:p>
        </w:tc>
        <w:tc>
          <w:tcPr>
            <w:tcW w:w="5897" w:type="dxa"/>
            <w:tcBorders>
              <w:top w:val="nil"/>
              <w:left w:val="nil"/>
              <w:bottom w:val="single" w:sz="4" w:space="0" w:color="000000"/>
              <w:right w:val="single" w:sz="4" w:space="0" w:color="000000"/>
            </w:tcBorders>
          </w:tcPr>
          <w:p w14:paraId="74DCAC9E" w14:textId="57E2A90C" w:rsidR="00E1628B" w:rsidRDefault="00E1628B" w:rsidP="00C00BB5">
            <w:pPr>
              <w:pStyle w:val="a3"/>
              <w:rPr>
                <w:rFonts w:ascii="ＭＳ 明朝" w:hAnsi="ＭＳ 明朝" w:cs="ＭＳ Ｐゴシック"/>
              </w:rPr>
            </w:pPr>
            <w:r>
              <w:rPr>
                <w:rFonts w:ascii="ＭＳ 明朝" w:hAnsi="ＭＳ 明朝" w:cs="ＭＳ Ｐゴシック" w:hint="eastAsia"/>
              </w:rPr>
              <w:t>・組織としての過去の経験、類似分野の翻訳の実績、業務遂行上有効な知識の有無、等。</w:t>
            </w:r>
          </w:p>
        </w:tc>
      </w:tr>
      <w:tr w:rsidR="00E1628B" w14:paraId="74DCACA4" w14:textId="77777777" w:rsidTr="006E4703">
        <w:trPr>
          <w:trHeight w:hRule="exact" w:val="1177"/>
        </w:trPr>
        <w:tc>
          <w:tcPr>
            <w:tcW w:w="1230" w:type="dxa"/>
            <w:tcBorders>
              <w:top w:val="nil"/>
              <w:left w:val="single" w:sz="4" w:space="0" w:color="000000"/>
              <w:bottom w:val="single" w:sz="4" w:space="0" w:color="auto"/>
              <w:right w:val="single" w:sz="4" w:space="0" w:color="000000"/>
            </w:tcBorders>
            <w:vAlign w:val="center"/>
          </w:tcPr>
          <w:p w14:paraId="74DCACA0" w14:textId="2D7C0D00" w:rsidR="00E1628B" w:rsidRDefault="00E1628B" w:rsidP="00E1628B">
            <w:pPr>
              <w:pStyle w:val="a3"/>
              <w:jc w:val="center"/>
              <w:rPr>
                <w:rFonts w:ascii="ＭＳ 明朝" w:hAnsi="ＭＳ 明朝"/>
              </w:rPr>
            </w:pPr>
            <w:r>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74DCACA1" w14:textId="0B0B7219" w:rsidR="00E1628B" w:rsidRDefault="00E1628B" w:rsidP="00E1628B">
            <w:pPr>
              <w:pStyle w:val="a3"/>
              <w:rPr>
                <w:rFonts w:ascii="ＭＳ 明朝" w:hAnsi="ＭＳ 明朝"/>
              </w:rPr>
            </w:pPr>
            <w:r w:rsidRPr="00660DF8">
              <w:rPr>
                <w:rFonts w:ascii="ＭＳ 明朝" w:hAnsi="ＭＳ 明朝" w:cs="ＭＳ Ｐゴシック" w:hint="eastAsia"/>
              </w:rPr>
              <w:t>ワーク・ライフ・バランス等の推進に関する指標</w:t>
            </w:r>
          </w:p>
        </w:tc>
        <w:tc>
          <w:tcPr>
            <w:tcW w:w="5897" w:type="dxa"/>
            <w:tcBorders>
              <w:top w:val="nil"/>
              <w:left w:val="nil"/>
              <w:bottom w:val="single" w:sz="4" w:space="0" w:color="auto"/>
              <w:right w:val="single" w:sz="4" w:space="0" w:color="000000"/>
            </w:tcBorders>
          </w:tcPr>
          <w:p w14:paraId="09007279" w14:textId="37FCDAC2" w:rsidR="00E1628B" w:rsidRPr="00660DF8" w:rsidRDefault="00E1628B" w:rsidP="006E4703">
            <w:pPr>
              <w:pStyle w:val="a3"/>
              <w:ind w:left="197" w:hangingChars="93" w:hanging="197"/>
              <w:rPr>
                <w:rFonts w:ascii="ＭＳ 明朝" w:hAnsi="ＭＳ 明朝" w:cs="ＭＳ Ｐゴシック"/>
              </w:rPr>
            </w:pPr>
            <w:r>
              <w:rPr>
                <w:rFonts w:ascii="ＭＳ 明朝" w:hAnsi="ＭＳ 明朝" w:cs="ＭＳ Ｐゴシック" w:hint="eastAsia"/>
              </w:rPr>
              <w:t>・</w:t>
            </w:r>
            <w:r w:rsidRPr="00660DF8">
              <w:rPr>
                <w:rFonts w:ascii="ＭＳ 明朝" w:hAnsi="ＭＳ 明朝" w:cs="ＭＳ Ｐゴシック" w:hint="eastAsia"/>
              </w:rPr>
              <w:t>ワーク・ライフ・バランス等の推進に関する認定又は行動計画の策定状況。</w:t>
            </w:r>
          </w:p>
          <w:p w14:paraId="74DCACA3" w14:textId="5124EC4B" w:rsidR="00E1628B" w:rsidRDefault="00E1628B" w:rsidP="006E4703">
            <w:pPr>
              <w:pStyle w:val="a3"/>
              <w:ind w:leftChars="94" w:left="197" w:firstLine="2"/>
              <w:rPr>
                <w:rFonts w:ascii="ＭＳ 明朝" w:hAnsi="ＭＳ 明朝"/>
              </w:rPr>
            </w:pPr>
            <w:r w:rsidRPr="00660DF8">
              <w:rPr>
                <w:rFonts w:ascii="ＭＳ 明朝" w:hAnsi="ＭＳ 明朝" w:cs="ＭＳ Ｐゴシック" w:hint="eastAsia"/>
              </w:rPr>
              <w:t>※本項目を提案書に含める場合は、認定通知書等の写しを添付すること。</w:t>
            </w:r>
          </w:p>
        </w:tc>
      </w:tr>
      <w:tr w:rsidR="00E1628B" w14:paraId="53F12F09" w14:textId="77777777" w:rsidTr="006E4703">
        <w:trPr>
          <w:trHeight w:hRule="exact" w:val="1577"/>
        </w:trPr>
        <w:tc>
          <w:tcPr>
            <w:tcW w:w="1230" w:type="dxa"/>
            <w:tcBorders>
              <w:top w:val="single" w:sz="4" w:space="0" w:color="auto"/>
              <w:left w:val="single" w:sz="4" w:space="0" w:color="000000"/>
              <w:bottom w:val="single" w:sz="4" w:space="0" w:color="auto"/>
              <w:right w:val="single" w:sz="4" w:space="0" w:color="auto"/>
            </w:tcBorders>
            <w:vAlign w:val="center"/>
          </w:tcPr>
          <w:p w14:paraId="13D92891" w14:textId="1089D077" w:rsidR="00E1628B" w:rsidRDefault="00E1628B" w:rsidP="00E1628B">
            <w:pPr>
              <w:pStyle w:val="a3"/>
              <w:jc w:val="center"/>
              <w:rPr>
                <w:rFonts w:ascii="ＭＳ 明朝" w:hAnsi="ＭＳ 明朝" w:cs="ＭＳ Ｐゴシック"/>
              </w:rPr>
            </w:pPr>
            <w:r>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0CF60D15" w14:textId="120F2932" w:rsidR="00E1628B" w:rsidRPr="00660DF8" w:rsidRDefault="00E1628B" w:rsidP="00E1628B">
            <w:pPr>
              <w:pStyle w:val="a3"/>
              <w:rPr>
                <w:rFonts w:ascii="ＭＳ 明朝" w:hAnsi="ＭＳ 明朝" w:cs="ＭＳ Ｐゴシック"/>
              </w:rPr>
            </w:pPr>
            <w:r>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4F1BB04A" w14:textId="77777777" w:rsidR="00E1628B" w:rsidRDefault="00E1628B" w:rsidP="00E1628B">
            <w:pPr>
              <w:pStyle w:val="a3"/>
              <w:rPr>
                <w:rFonts w:ascii="ＭＳ 明朝" w:hAnsi="ＭＳ 明朝" w:cs="ＭＳ Ｐゴシック"/>
              </w:rPr>
            </w:pPr>
            <w:r>
              <w:rPr>
                <w:rFonts w:ascii="ＭＳ 明朝" w:hAnsi="ＭＳ 明朝" w:cs="ＭＳ Ｐゴシック" w:hint="eastAsia"/>
              </w:rPr>
              <w:t>・別紙のトライアル翻訳原稿を必ず日本語訳のこと。</w:t>
            </w:r>
          </w:p>
          <w:p w14:paraId="7446E630" w14:textId="77777777" w:rsidR="00E1628B" w:rsidRDefault="00E1628B" w:rsidP="00E1628B">
            <w:pPr>
              <w:pStyle w:val="a3"/>
              <w:rPr>
                <w:rFonts w:ascii="ＭＳ 明朝" w:hAnsi="ＭＳ 明朝" w:cs="ＭＳ Ｐゴシック"/>
              </w:rPr>
            </w:pPr>
            <w:r>
              <w:rPr>
                <w:rFonts w:ascii="ＭＳ 明朝" w:hAnsi="ＭＳ 明朝" w:cs="ＭＳ Ｐゴシック" w:hint="eastAsia"/>
              </w:rPr>
              <w:t>・翻訳は、必ず実際の翻訳業務にあたる担当者が行うこと。</w:t>
            </w:r>
          </w:p>
          <w:p w14:paraId="5660A044" w14:textId="2A8A0BBF" w:rsidR="00E1628B" w:rsidRPr="00660DF8" w:rsidRDefault="00E1628B" w:rsidP="006E4703">
            <w:pPr>
              <w:pStyle w:val="a3"/>
              <w:ind w:left="197" w:hangingChars="93" w:hanging="197"/>
              <w:rPr>
                <w:rFonts w:ascii="ＭＳ 明朝" w:hAnsi="ＭＳ 明朝" w:cs="ＭＳ Ｐゴシック"/>
              </w:rPr>
            </w:pPr>
            <w:r>
              <w:rPr>
                <w:rFonts w:ascii="ＭＳ 明朝" w:hAnsi="ＭＳ 明朝" w:cs="ＭＳ Ｐゴシック" w:hint="eastAsia"/>
              </w:rPr>
              <w:t>・原文がもつ性質に相応しく、技術用語は正確に、かつ、一般的で平易かつ誤解を与えない表現などを用いて日本語訳すること。</w:t>
            </w:r>
          </w:p>
        </w:tc>
      </w:tr>
      <w:tr w:rsidR="00E1628B" w14:paraId="74DCACAC" w14:textId="77777777" w:rsidTr="006E4703">
        <w:trPr>
          <w:trHeight w:hRule="exact" w:val="976"/>
        </w:trPr>
        <w:tc>
          <w:tcPr>
            <w:tcW w:w="1230" w:type="dxa"/>
            <w:tcBorders>
              <w:top w:val="single" w:sz="4" w:space="0" w:color="auto"/>
              <w:left w:val="single" w:sz="4" w:space="0" w:color="000000"/>
              <w:bottom w:val="single" w:sz="4" w:space="0" w:color="auto"/>
              <w:right w:val="single" w:sz="4" w:space="0" w:color="auto"/>
            </w:tcBorders>
            <w:vAlign w:val="center"/>
          </w:tcPr>
          <w:p w14:paraId="74DCACA5" w14:textId="0CF162A6" w:rsidR="00E1628B" w:rsidRDefault="00E1628B" w:rsidP="00E1628B">
            <w:pPr>
              <w:pStyle w:val="a3"/>
              <w:jc w:val="center"/>
              <w:rPr>
                <w:rFonts w:ascii="ＭＳ 明朝" w:hAnsi="ＭＳ 明朝" w:cs="ＭＳ Ｐゴシック"/>
              </w:rPr>
            </w:pPr>
            <w:r>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74DCACA6" w14:textId="23623FFD" w:rsidR="00E1628B" w:rsidRDefault="00E1628B" w:rsidP="00E1628B">
            <w:pPr>
              <w:pStyle w:val="a3"/>
              <w:rPr>
                <w:rFonts w:ascii="ＭＳ 明朝" w:hAnsi="ＭＳ 明朝" w:cs="ＭＳ Ｐゴシック"/>
              </w:rPr>
            </w:pPr>
            <w:r>
              <w:rPr>
                <w:rFonts w:ascii="ＭＳ 明朝" w:hAnsi="ＭＳ 明朝" w:cs="ＭＳ Ｐゴシック" w:hint="eastAsia"/>
              </w:rPr>
              <w:t>添付資料</w:t>
            </w:r>
          </w:p>
        </w:tc>
        <w:tc>
          <w:tcPr>
            <w:tcW w:w="5897" w:type="dxa"/>
            <w:tcBorders>
              <w:top w:val="single" w:sz="4" w:space="0" w:color="auto"/>
              <w:left w:val="nil"/>
              <w:bottom w:val="single" w:sz="4" w:space="0" w:color="auto"/>
              <w:right w:val="single" w:sz="4" w:space="0" w:color="000000"/>
            </w:tcBorders>
          </w:tcPr>
          <w:p w14:paraId="74DCACAB" w14:textId="1713F4F8" w:rsidR="00E1628B" w:rsidRDefault="00E1628B" w:rsidP="006E4703">
            <w:pPr>
              <w:pStyle w:val="a3"/>
              <w:ind w:leftChars="1" w:left="197" w:hangingChars="92" w:hanging="195"/>
              <w:rPr>
                <w:rFonts w:ascii="ＭＳ 明朝" w:hAnsi="ＭＳ 明朝" w:cs="ＭＳ Ｐゴシック"/>
              </w:rPr>
            </w:pPr>
            <w:r>
              <w:rPr>
                <w:rFonts w:hint="eastAsia"/>
              </w:rPr>
              <w:t>・</w:t>
            </w:r>
            <w:r w:rsidRPr="0098232F">
              <w:rPr>
                <w:rFonts w:hint="eastAsia"/>
              </w:rPr>
              <w:t>提案した内容の詳細を説明するための資料。例としては、実施組織の類似事業の実績の詳細など。</w:t>
            </w:r>
          </w:p>
        </w:tc>
      </w:tr>
    </w:tbl>
    <w:p w14:paraId="74DCACAD" w14:textId="77777777" w:rsidR="00946EE4" w:rsidRDefault="00946EE4">
      <w:pPr>
        <w:pStyle w:val="a3"/>
        <w:rPr>
          <w:rFonts w:ascii="ＭＳ 明朝" w:hAnsi="ＭＳ 明朝"/>
        </w:rPr>
      </w:pPr>
    </w:p>
    <w:p w14:paraId="74DCACAE"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4DCACAF" w14:textId="5FAF54D3" w:rsidR="00946EE4" w:rsidRDefault="00946EE4" w:rsidP="00DD6584">
      <w:pPr>
        <w:pStyle w:val="a3"/>
        <w:tabs>
          <w:tab w:val="left" w:pos="1232"/>
        </w:tabs>
        <w:ind w:leftChars="300" w:left="948" w:hangingChars="150" w:hanging="318"/>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7D4370D" w:rsidR="00946EE4" w:rsidRDefault="00946EE4" w:rsidP="00DD6584">
      <w:pPr>
        <w:pStyle w:val="a3"/>
        <w:numPr>
          <w:ilvl w:val="0"/>
          <w:numId w:val="20"/>
        </w:numPr>
        <w:tabs>
          <w:tab w:val="left" w:pos="1216"/>
        </w:tabs>
        <w:ind w:leftChars="300" w:left="948" w:hangingChars="150" w:hanging="318"/>
        <w:rPr>
          <w:rFonts w:ascii="ＭＳ 明朝" w:hAnsi="ＭＳ 明朝" w:cs="ＭＳ Ｐゴシック"/>
        </w:rPr>
      </w:pPr>
      <w:r>
        <w:rPr>
          <w:rFonts w:ascii="ＭＳ 明朝" w:hAnsi="ＭＳ 明朝" w:cs="ＭＳ Ｐゴシック" w:hint="eastAsia"/>
        </w:rPr>
        <w:t>提案書は、電子媒体の提出を求める場合がある。その際のファイル形式は、原則として、</w:t>
      </w:r>
      <w:r w:rsidRPr="006E4703">
        <w:rPr>
          <w:rFonts w:ascii="ＭＳ 明朝" w:hAnsi="ＭＳ 明朝" w:cs="ＭＳ Ｐゴシック"/>
        </w:rPr>
        <w:t>Microsoft-Word、</w:t>
      </w:r>
      <w:r w:rsidR="00BA281E" w:rsidRPr="006E4703">
        <w:rPr>
          <w:rFonts w:ascii="ＭＳ 明朝" w:hAnsi="ＭＳ 明朝"/>
        </w:rPr>
        <w:t>Microsoft Office20</w:t>
      </w:r>
      <w:r w:rsidR="00E1628B" w:rsidRPr="006E4703">
        <w:rPr>
          <w:rFonts w:ascii="ＭＳ 明朝" w:hAnsi="ＭＳ 明朝"/>
        </w:rPr>
        <w:t>13</w:t>
      </w:r>
      <w:r w:rsidR="00E1628B" w:rsidRPr="006E4703">
        <w:rPr>
          <w:rFonts w:ascii="ＭＳ 明朝" w:hAnsi="ＭＳ 明朝" w:hint="eastAsia"/>
        </w:rPr>
        <w:t>互換</w:t>
      </w:r>
      <w:r w:rsidRPr="006E4703">
        <w:rPr>
          <w:rFonts w:ascii="ＭＳ 明朝" w:hAnsi="ＭＳ 明朝" w:hint="eastAsia"/>
        </w:rPr>
        <w:t>または</w:t>
      </w:r>
      <w:r w:rsidRPr="006E4703">
        <w:rPr>
          <w:rFonts w:ascii="ＭＳ 明朝" w:hAnsi="ＭＳ 明朝"/>
        </w:rPr>
        <w:t>pdf</w:t>
      </w:r>
      <w:r>
        <w:rPr>
          <w:rFonts w:ascii="ＭＳ 明朝" w:hAnsi="ＭＳ 明朝" w:cs="ＭＳ Ｐゴシック" w:hint="eastAsia"/>
        </w:rPr>
        <w:t>形式のいずれかとする（これに拠りがたい場合は、機構まで申し出ること）。</w:t>
      </w:r>
    </w:p>
    <w:p w14:paraId="74DCACB1" w14:textId="77777777" w:rsidR="00946EE4" w:rsidRDefault="00946EE4">
      <w:pPr>
        <w:pStyle w:val="a3"/>
        <w:rPr>
          <w:rFonts w:ascii="ＭＳ 明朝" w:hAnsi="ＭＳ 明朝"/>
        </w:rPr>
      </w:pPr>
    </w:p>
    <w:p w14:paraId="74DCACB2" w14:textId="77777777" w:rsidR="00946EE4" w:rsidRDefault="00946EE4">
      <w:pPr>
        <w:pStyle w:val="a3"/>
        <w:rPr>
          <w:rFonts w:ascii="ＭＳ 明朝" w:hAnsi="ＭＳ 明朝"/>
        </w:rPr>
      </w:pPr>
    </w:p>
    <w:p w14:paraId="51EB34FD" w14:textId="77777777" w:rsidR="00E774F9" w:rsidRDefault="00E774F9">
      <w:pPr>
        <w:pStyle w:val="a3"/>
        <w:rPr>
          <w:rFonts w:ascii="ＭＳ 明朝" w:hAnsi="ＭＳ 明朝"/>
        </w:rPr>
      </w:pPr>
    </w:p>
    <w:p w14:paraId="475CBC21" w14:textId="77777777" w:rsidR="00E774F9" w:rsidRDefault="00E774F9">
      <w:pPr>
        <w:pStyle w:val="a3"/>
        <w:rPr>
          <w:rFonts w:ascii="ＭＳ 明朝" w:hAnsi="ＭＳ 明朝"/>
        </w:rPr>
      </w:pPr>
    </w:p>
    <w:p w14:paraId="74DCACB3"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4DCACB4"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4DCACB8"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4DCACBA"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4DCACBB" w14:textId="77777777" w:rsidR="00946EE4" w:rsidRDefault="00946EE4">
      <w:pPr>
        <w:pStyle w:val="a3"/>
        <w:numPr>
          <w:ilvl w:val="0"/>
          <w:numId w:val="6"/>
        </w:numPr>
        <w:spacing w:beforeLines="50" w:before="120"/>
        <w:rPr>
          <w:rFonts w:ascii="ＭＳ 明朝" w:hAnsi="ＭＳ 明朝"/>
        </w:rPr>
      </w:pPr>
      <w:r>
        <w:rPr>
          <w:rFonts w:ascii="ＭＳ 明朝" w:hAnsi="ＭＳ 明朝" w:hint="eastAsia"/>
        </w:rPr>
        <w:t>提案内容の一部を外注する場合は、その作業内容を明記すること。</w:t>
      </w:r>
    </w:p>
    <w:p w14:paraId="74DCACD3" w14:textId="77777777" w:rsidR="00946EE4" w:rsidRDefault="00946EE4">
      <w:pPr>
        <w:pStyle w:val="a3"/>
        <w:spacing w:beforeLines="50" w:before="120"/>
        <w:rPr>
          <w:rFonts w:ascii="ＭＳ 明朝" w:hAnsi="ＭＳ 明朝"/>
        </w:rPr>
      </w:pPr>
    </w:p>
    <w:p w14:paraId="74DCACD4" w14:textId="77777777" w:rsidR="00946EE4" w:rsidRDefault="00946EE4">
      <w:pPr>
        <w:pStyle w:val="a3"/>
        <w:spacing w:beforeLines="50" w:before="120"/>
        <w:rPr>
          <w:rFonts w:ascii="ＭＳ 明朝" w:hAnsi="ＭＳ 明朝"/>
        </w:rPr>
      </w:pPr>
    </w:p>
    <w:p w14:paraId="10FFD82B" w14:textId="77777777" w:rsidR="003C79AD" w:rsidRDefault="003C79AD">
      <w:pPr>
        <w:widowControl/>
        <w:jc w:val="left"/>
        <w:rPr>
          <w:rFonts w:ascii="ＭＳ 明朝" w:hAnsi="ＭＳ 明朝" w:cs="ＭＳ Ｐゴシック"/>
          <w:spacing w:val="1"/>
          <w:kern w:val="0"/>
          <w:sz w:val="28"/>
          <w:szCs w:val="28"/>
        </w:rPr>
      </w:pPr>
      <w:r>
        <w:rPr>
          <w:rFonts w:ascii="ＭＳ 明朝" w:hAnsi="ＭＳ 明朝" w:cs="ＭＳ Ｐゴシック"/>
          <w:sz w:val="28"/>
          <w:szCs w:val="28"/>
        </w:rPr>
        <w:br w:type="page"/>
      </w:r>
    </w:p>
    <w:p w14:paraId="74DCACD5" w14:textId="497E6545"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4DCACD6" w14:textId="77777777" w:rsidR="00946EE4" w:rsidRDefault="00946EE4">
      <w:pPr>
        <w:pStyle w:val="a3"/>
        <w:rPr>
          <w:rFonts w:ascii="ＭＳ 明朝" w:hAnsi="ＭＳ 明朝"/>
        </w:rPr>
      </w:pPr>
    </w:p>
    <w:p w14:paraId="74DCACD7" w14:textId="77777777" w:rsidR="00946EE4" w:rsidRDefault="00946EE4">
      <w:pPr>
        <w:pStyle w:val="a3"/>
        <w:rPr>
          <w:rFonts w:ascii="ＭＳ 明朝" w:hAnsi="ＭＳ 明朝"/>
        </w:rPr>
      </w:pPr>
    </w:p>
    <w:p w14:paraId="74DCACD8" w14:textId="77777777" w:rsidR="00946EE4" w:rsidRDefault="00946EE4">
      <w:pPr>
        <w:pStyle w:val="a3"/>
        <w:rPr>
          <w:rFonts w:ascii="ＭＳ 明朝" w:hAnsi="ＭＳ 明朝"/>
        </w:rPr>
      </w:pPr>
    </w:p>
    <w:p w14:paraId="74DCACD9" w14:textId="77777777" w:rsidR="00946EE4" w:rsidRDefault="00946EE4">
      <w:pPr>
        <w:pStyle w:val="a3"/>
        <w:rPr>
          <w:rFonts w:ascii="ＭＳ 明朝" w:hAnsi="ＭＳ 明朝"/>
        </w:rPr>
      </w:pPr>
    </w:p>
    <w:p w14:paraId="74DCACDA" w14:textId="77777777" w:rsidR="00946EE4" w:rsidRDefault="00946EE4">
      <w:pPr>
        <w:pStyle w:val="a3"/>
        <w:rPr>
          <w:rFonts w:ascii="ＭＳ 明朝" w:hAnsi="ＭＳ 明朝"/>
        </w:rPr>
      </w:pPr>
    </w:p>
    <w:p w14:paraId="74DCACDB" w14:textId="77777777" w:rsidR="00946EE4" w:rsidRDefault="00946EE4">
      <w:pPr>
        <w:pStyle w:val="a3"/>
        <w:rPr>
          <w:rFonts w:ascii="ＭＳ 明朝" w:hAnsi="ＭＳ 明朝"/>
        </w:rPr>
      </w:pPr>
    </w:p>
    <w:p w14:paraId="74DCACDC" w14:textId="77777777" w:rsidR="00946EE4" w:rsidRDefault="00946EE4">
      <w:pPr>
        <w:pStyle w:val="a3"/>
        <w:rPr>
          <w:rFonts w:ascii="ＭＳ 明朝" w:hAnsi="ＭＳ 明朝"/>
        </w:rPr>
      </w:pPr>
    </w:p>
    <w:p w14:paraId="74DCACDD" w14:textId="77777777" w:rsidR="00946EE4" w:rsidRDefault="00946EE4">
      <w:pPr>
        <w:pStyle w:val="a3"/>
        <w:jc w:val="center"/>
        <w:rPr>
          <w:rFonts w:ascii="ＭＳ 明朝" w:hAnsi="ＭＳ 明朝"/>
        </w:rPr>
      </w:pPr>
    </w:p>
    <w:p w14:paraId="74DCACDE" w14:textId="2350D700" w:rsidR="00946EE4" w:rsidRPr="00527A76" w:rsidRDefault="00946EE4" w:rsidP="00756526">
      <w:pPr>
        <w:pStyle w:val="a3"/>
        <w:spacing w:line="484" w:lineRule="exact"/>
        <w:jc w:val="center"/>
        <w:rPr>
          <w:rFonts w:ascii="ＭＳ 明朝" w:hAnsi="ＭＳ 明朝"/>
          <w:b/>
          <w:sz w:val="32"/>
          <w:szCs w:val="32"/>
        </w:rPr>
      </w:pPr>
      <w:r w:rsidRPr="00527A76">
        <w:rPr>
          <w:rFonts w:ascii="ＭＳ 明朝" w:hAnsi="ＭＳ 明朝" w:cs="ＭＳ Ｐゴシック" w:hint="eastAsia"/>
          <w:b/>
          <w:sz w:val="32"/>
          <w:szCs w:val="32"/>
        </w:rPr>
        <w:t>「</w:t>
      </w:r>
      <w:r w:rsidR="00145A50" w:rsidRPr="00145A50">
        <w:rPr>
          <w:rFonts w:ascii="ＭＳ 明朝" w:hAnsi="ＭＳ 明朝" w:cs="ＭＳ Ｐゴシック" w:hint="eastAsia"/>
          <w:b/>
          <w:sz w:val="32"/>
          <w:szCs w:val="32"/>
        </w:rPr>
        <w:t>NIST SP800-161 Revision1等の翻訳</w:t>
      </w:r>
      <w:r w:rsidRPr="00527A76">
        <w:rPr>
          <w:rFonts w:ascii="ＭＳ 明朝" w:hAnsi="ＭＳ 明朝" w:cs="ＭＳ Ｐゴシック" w:hint="eastAsia"/>
          <w:b/>
          <w:sz w:val="32"/>
          <w:szCs w:val="32"/>
        </w:rPr>
        <w:t>」</w:t>
      </w:r>
    </w:p>
    <w:p w14:paraId="74DCACDF" w14:textId="77777777" w:rsidR="00946EE4" w:rsidRDefault="00946EE4">
      <w:pPr>
        <w:pStyle w:val="a3"/>
        <w:jc w:val="center"/>
        <w:rPr>
          <w:rFonts w:ascii="ＭＳ 明朝" w:hAnsi="ＭＳ 明朝"/>
          <w:sz w:val="32"/>
          <w:szCs w:val="32"/>
        </w:rPr>
      </w:pPr>
    </w:p>
    <w:p w14:paraId="74DCACE0"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4DCACE1" w14:textId="77777777" w:rsidR="00946EE4" w:rsidRDefault="00946EE4">
      <w:pPr>
        <w:pStyle w:val="a3"/>
        <w:jc w:val="center"/>
        <w:rPr>
          <w:rFonts w:ascii="ＭＳ 明朝" w:hAnsi="ＭＳ 明朝"/>
        </w:rPr>
      </w:pPr>
    </w:p>
    <w:p w14:paraId="74DCACE2" w14:textId="77777777" w:rsidR="00946EE4" w:rsidRDefault="00946EE4">
      <w:pPr>
        <w:pStyle w:val="a3"/>
        <w:jc w:val="center"/>
        <w:rPr>
          <w:rFonts w:ascii="ＭＳ 明朝" w:hAnsi="ＭＳ 明朝"/>
        </w:rPr>
      </w:pPr>
    </w:p>
    <w:p w14:paraId="74DCACE3" w14:textId="77777777" w:rsidR="00946EE4" w:rsidRDefault="00946EE4">
      <w:pPr>
        <w:pStyle w:val="a3"/>
        <w:jc w:val="center"/>
        <w:rPr>
          <w:rFonts w:ascii="ＭＳ 明朝" w:hAnsi="ＭＳ 明朝"/>
        </w:rPr>
      </w:pPr>
    </w:p>
    <w:p w14:paraId="74DCACE4" w14:textId="77777777" w:rsidR="00946EE4" w:rsidRDefault="00946EE4">
      <w:pPr>
        <w:pStyle w:val="a3"/>
        <w:jc w:val="center"/>
        <w:rPr>
          <w:rFonts w:ascii="ＭＳ 明朝" w:hAnsi="ＭＳ 明朝"/>
        </w:rPr>
      </w:pPr>
    </w:p>
    <w:p w14:paraId="74DCACE5" w14:textId="77777777" w:rsidR="00946EE4" w:rsidRDefault="00946EE4">
      <w:pPr>
        <w:pStyle w:val="a3"/>
        <w:jc w:val="center"/>
        <w:rPr>
          <w:rFonts w:ascii="ＭＳ 明朝" w:hAnsi="ＭＳ 明朝"/>
        </w:rPr>
      </w:pPr>
    </w:p>
    <w:p w14:paraId="74DCACE6" w14:textId="77777777" w:rsidR="00946EE4" w:rsidRDefault="00946EE4">
      <w:pPr>
        <w:pStyle w:val="a3"/>
        <w:jc w:val="center"/>
        <w:rPr>
          <w:rFonts w:ascii="ＭＳ 明朝" w:hAnsi="ＭＳ 明朝"/>
        </w:rPr>
      </w:pPr>
    </w:p>
    <w:p w14:paraId="74DCACE7" w14:textId="77777777" w:rsidR="00946EE4" w:rsidRDefault="00946EE4">
      <w:pPr>
        <w:pStyle w:val="a3"/>
        <w:jc w:val="center"/>
        <w:rPr>
          <w:rFonts w:ascii="ＭＳ 明朝" w:hAnsi="ＭＳ 明朝"/>
        </w:rPr>
      </w:pPr>
    </w:p>
    <w:p w14:paraId="74DCACE8" w14:textId="77777777" w:rsidR="00946EE4" w:rsidRDefault="00946EE4">
      <w:pPr>
        <w:pStyle w:val="a3"/>
        <w:jc w:val="center"/>
        <w:rPr>
          <w:rFonts w:ascii="ＭＳ 明朝" w:hAnsi="ＭＳ 明朝"/>
        </w:rPr>
      </w:pPr>
    </w:p>
    <w:p w14:paraId="74DCACE9" w14:textId="77777777" w:rsidR="00946EE4" w:rsidRDefault="00946EE4">
      <w:pPr>
        <w:pStyle w:val="a3"/>
        <w:jc w:val="center"/>
        <w:rPr>
          <w:rFonts w:ascii="ＭＳ 明朝" w:hAnsi="ＭＳ 明朝"/>
        </w:rPr>
      </w:pPr>
    </w:p>
    <w:p w14:paraId="74DCACEA" w14:textId="77777777" w:rsidR="00946EE4" w:rsidRDefault="00946EE4">
      <w:pPr>
        <w:pStyle w:val="a3"/>
        <w:jc w:val="center"/>
        <w:rPr>
          <w:rFonts w:ascii="ＭＳ 明朝" w:hAnsi="ＭＳ 明朝"/>
        </w:rPr>
      </w:pPr>
    </w:p>
    <w:p w14:paraId="74DCACF2" w14:textId="77777777" w:rsidR="00946EE4" w:rsidRDefault="00946EE4">
      <w:pPr>
        <w:pStyle w:val="a3"/>
        <w:jc w:val="center"/>
        <w:rPr>
          <w:rFonts w:ascii="ＭＳ 明朝" w:hAnsi="ＭＳ 明朝"/>
        </w:rPr>
      </w:pPr>
    </w:p>
    <w:p w14:paraId="74DCACF3" w14:textId="77777777" w:rsidR="00946EE4" w:rsidRDefault="00946EE4">
      <w:pPr>
        <w:pStyle w:val="a3"/>
        <w:jc w:val="center"/>
        <w:rPr>
          <w:rFonts w:ascii="ＭＳ 明朝" w:hAnsi="ＭＳ 明朝"/>
        </w:rPr>
      </w:pPr>
    </w:p>
    <w:p w14:paraId="74DCACF4" w14:textId="77777777" w:rsidR="00946EE4" w:rsidRDefault="00946EE4">
      <w:pPr>
        <w:pStyle w:val="a3"/>
        <w:jc w:val="center"/>
        <w:rPr>
          <w:rFonts w:ascii="ＭＳ 明朝" w:hAnsi="ＭＳ 明朝"/>
        </w:rPr>
      </w:pPr>
    </w:p>
    <w:p w14:paraId="74DCACF7" w14:textId="77777777" w:rsidR="00946EE4" w:rsidRDefault="00946EE4">
      <w:pPr>
        <w:pStyle w:val="a3"/>
        <w:jc w:val="center"/>
        <w:rPr>
          <w:rFonts w:ascii="ＭＳ 明朝" w:hAnsi="ＭＳ 明朝"/>
        </w:rPr>
      </w:pPr>
    </w:p>
    <w:p w14:paraId="74DCACF8" w14:textId="77777777" w:rsidR="00946EE4" w:rsidRDefault="00946EE4">
      <w:pPr>
        <w:pStyle w:val="a3"/>
        <w:jc w:val="center"/>
        <w:rPr>
          <w:rFonts w:ascii="ＭＳ 明朝" w:hAnsi="ＭＳ 明朝"/>
        </w:rPr>
      </w:pPr>
    </w:p>
    <w:p w14:paraId="74DCACF9" w14:textId="77777777" w:rsidR="00946EE4" w:rsidRDefault="00946EE4">
      <w:pPr>
        <w:pStyle w:val="a3"/>
        <w:jc w:val="center"/>
        <w:rPr>
          <w:rFonts w:ascii="ＭＳ 明朝" w:hAnsi="ＭＳ 明朝"/>
        </w:rPr>
      </w:pPr>
    </w:p>
    <w:p w14:paraId="74DCACFA" w14:textId="77777777" w:rsidR="00946EE4" w:rsidRDefault="00946EE4">
      <w:pPr>
        <w:pStyle w:val="a3"/>
        <w:jc w:val="center"/>
        <w:rPr>
          <w:rFonts w:ascii="ＭＳ 明朝" w:hAnsi="ＭＳ 明朝"/>
        </w:rPr>
      </w:pPr>
    </w:p>
    <w:p w14:paraId="74DCACFB" w14:textId="77777777" w:rsidR="00946EE4" w:rsidRDefault="00946EE4">
      <w:pPr>
        <w:pStyle w:val="a3"/>
        <w:jc w:val="center"/>
        <w:rPr>
          <w:rFonts w:ascii="ＭＳ 明朝" w:hAnsi="ＭＳ 明朝"/>
        </w:rPr>
      </w:pPr>
    </w:p>
    <w:p w14:paraId="74DCACFC" w14:textId="77777777" w:rsidR="00946EE4" w:rsidRDefault="00946EE4">
      <w:pPr>
        <w:pStyle w:val="a3"/>
        <w:jc w:val="center"/>
        <w:rPr>
          <w:rFonts w:ascii="ＭＳ 明朝" w:hAnsi="ＭＳ 明朝"/>
        </w:rPr>
      </w:pPr>
    </w:p>
    <w:p w14:paraId="74DCACFD" w14:textId="77777777" w:rsidR="00946EE4" w:rsidRDefault="00946EE4">
      <w:pPr>
        <w:pStyle w:val="a3"/>
        <w:jc w:val="center"/>
        <w:rPr>
          <w:rFonts w:ascii="ＭＳ 明朝" w:hAnsi="ＭＳ 明朝"/>
        </w:rPr>
      </w:pPr>
    </w:p>
    <w:p w14:paraId="74DCACFE" w14:textId="4FD3B753"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Default="00946EE4">
      <w:pPr>
        <w:pStyle w:val="a3"/>
        <w:spacing w:line="484" w:lineRule="exact"/>
        <w:jc w:val="center"/>
        <w:rPr>
          <w:rFonts w:ascii="ＭＳ 明朝" w:hAnsi="ＭＳ 明朝"/>
          <w:sz w:val="28"/>
          <w:szCs w:val="28"/>
        </w:rPr>
      </w:pPr>
    </w:p>
    <w:p w14:paraId="74DCAD00" w14:textId="77777777" w:rsidR="00946EE4" w:rsidRDefault="00946EE4">
      <w:pPr>
        <w:pStyle w:val="a3"/>
        <w:rPr>
          <w:rFonts w:ascii="ＭＳ 明朝" w:hAnsi="ＭＳ 明朝"/>
        </w:rPr>
      </w:pPr>
    </w:p>
    <w:p w14:paraId="74DCAD01" w14:textId="77777777" w:rsidR="00946EE4" w:rsidRDefault="00946EE4">
      <w:pPr>
        <w:pStyle w:val="a3"/>
        <w:rPr>
          <w:rFonts w:ascii="ＭＳ 明朝" w:hAnsi="ＭＳ 明朝"/>
        </w:rPr>
        <w:sectPr w:rsidR="00946EE4">
          <w:headerReference w:type="default" r:id="rId13"/>
          <w:footerReference w:type="default" r:id="rId14"/>
          <w:pgSz w:w="11906" w:h="16838"/>
          <w:pgMar w:top="1134" w:right="1134" w:bottom="1134" w:left="1304" w:header="720" w:footer="720" w:gutter="0"/>
          <w:pgNumType w:start="1"/>
          <w:cols w:space="720"/>
          <w:noEndnote/>
          <w:docGrid w:linePitch="286"/>
        </w:sectPr>
      </w:pPr>
    </w:p>
    <w:tbl>
      <w:tblPr>
        <w:tblW w:w="22935" w:type="dxa"/>
        <w:tblInd w:w="94"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gridCol w:w="1719"/>
        <w:gridCol w:w="5288"/>
        <w:gridCol w:w="1248"/>
        <w:gridCol w:w="768"/>
      </w:tblGrid>
      <w:tr w:rsidR="00947C4A" w:rsidRPr="00E6382A" w14:paraId="74DCAD06" w14:textId="77777777" w:rsidTr="006640AA">
        <w:trPr>
          <w:gridAfter w:val="4"/>
          <w:wAfter w:w="9023" w:type="dxa"/>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Default="00947C4A" w:rsidP="006640AA">
            <w:pPr>
              <w:widowControl/>
              <w:jc w:val="left"/>
              <w:rPr>
                <w:rFonts w:ascii="ＭＳ Ｐゴシック" w:eastAsia="ＭＳ Ｐゴシック" w:hAnsi="ＭＳ Ｐゴシック" w:cs="ＭＳ 明朝"/>
                <w:b/>
                <w:kern w:val="0"/>
                <w:sz w:val="24"/>
              </w:rPr>
            </w:pPr>
            <w:r w:rsidRPr="00553D96">
              <w:rPr>
                <w:rFonts w:ascii="ＭＳ Ｐゴシック" w:eastAsia="ＭＳ Ｐゴシック" w:hAnsi="ＭＳ Ｐゴシック" w:cs="ＭＳ 明朝" w:hint="eastAsia"/>
                <w:b/>
                <w:kern w:val="0"/>
                <w:sz w:val="28"/>
                <w:szCs w:val="28"/>
              </w:rPr>
              <w:lastRenderedPageBreak/>
              <w:t xml:space="preserve">Ⅴ．評価項目一覧 - 遵守確認事項 </w:t>
            </w:r>
            <w:r w:rsidRPr="00CE6FDE">
              <w:rPr>
                <w:rFonts w:ascii="ＭＳ Ｐゴシック" w:eastAsia="ＭＳ Ｐゴシック" w:hAnsi="ＭＳ Ｐゴシック" w:cs="ＭＳ 明朝" w:hint="eastAsia"/>
                <w:b/>
                <w:kern w:val="0"/>
                <w:sz w:val="24"/>
              </w:rPr>
              <w:t>-</w:t>
            </w:r>
          </w:p>
          <w:p w14:paraId="74DCAD04" w14:textId="77777777" w:rsidR="00947C4A" w:rsidRPr="00E6382A" w:rsidRDefault="00947C4A" w:rsidP="006640AA">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74DCAD05" w14:textId="77777777" w:rsidR="00947C4A" w:rsidRPr="00E6382A" w:rsidRDefault="00947C4A" w:rsidP="006640AA">
            <w:pPr>
              <w:widowControl/>
              <w:jc w:val="left"/>
              <w:rPr>
                <w:rFonts w:ascii="ＭＳ Ｐゴシック" w:eastAsia="ＭＳ Ｐゴシック" w:hAnsi="ＭＳ Ｐゴシック" w:cs="ＭＳ Ｐゴシック"/>
                <w:b/>
                <w:bCs/>
                <w:kern w:val="0"/>
                <w:sz w:val="18"/>
                <w:szCs w:val="18"/>
              </w:rPr>
            </w:pPr>
          </w:p>
        </w:tc>
      </w:tr>
      <w:tr w:rsidR="00947C4A" w:rsidRPr="00E6382A" w14:paraId="74DCAD0A" w14:textId="77777777" w:rsidTr="006640AA">
        <w:trPr>
          <w:gridAfter w:val="4"/>
          <w:wAfter w:w="9023" w:type="dxa"/>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遵守確認</w:t>
            </w:r>
          </w:p>
        </w:tc>
      </w:tr>
      <w:tr w:rsidR="00947C4A" w:rsidRPr="00E6382A" w14:paraId="74DCAD11" w14:textId="77777777" w:rsidTr="00570D31">
        <w:trPr>
          <w:gridAfter w:val="4"/>
          <w:wAfter w:w="9023" w:type="dxa"/>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17" w14:textId="77777777" w:rsidTr="00570D31">
        <w:trPr>
          <w:gridAfter w:val="4"/>
          <w:wAfter w:w="9023" w:type="dxa"/>
          <w:trHeight w:val="578"/>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DCAD12"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5F1251" w:rsidRDefault="00947C4A" w:rsidP="006640AA">
            <w:pPr>
              <w:widowControl/>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43323361" w:rsidR="00947C4A" w:rsidRPr="005F1251" w:rsidRDefault="00395A54" w:rsidP="006640AA">
            <w:pPr>
              <w:widowControl/>
              <w:jc w:val="left"/>
              <w:rPr>
                <w:rFonts w:ascii="ＭＳ Ｐゴシック" w:eastAsia="ＭＳ Ｐゴシック" w:hAnsi="ＭＳ Ｐゴシック" w:cs="ＭＳ Ｐゴシック"/>
                <w:kern w:val="0"/>
                <w:sz w:val="18"/>
                <w:szCs w:val="18"/>
              </w:rPr>
            </w:pPr>
            <w:r w:rsidRPr="00395A54">
              <w:rPr>
                <w:rFonts w:ascii="ＭＳ Ｐゴシック" w:eastAsia="ＭＳ Ｐゴシック" w:hAnsi="ＭＳ Ｐゴシック" w:cs="ＭＳ Ｐゴシック" w:hint="eastAsia"/>
                <w:kern w:val="0"/>
                <w:sz w:val="18"/>
                <w:szCs w:val="18"/>
              </w:rPr>
              <w:t>Ⅲ.仕様書「</w:t>
            </w:r>
            <w:r>
              <w:rPr>
                <w:rFonts w:ascii="ＭＳ Ｐゴシック" w:eastAsia="ＭＳ Ｐゴシック" w:hAnsi="ＭＳ Ｐゴシック" w:cs="ＭＳ Ｐゴシック" w:hint="eastAsia"/>
                <w:kern w:val="0"/>
                <w:sz w:val="18"/>
                <w:szCs w:val="18"/>
              </w:rPr>
              <w:t>8</w:t>
            </w:r>
            <w:r w:rsidRPr="00395A54">
              <w:rPr>
                <w:rFonts w:ascii="ＭＳ Ｐゴシック" w:eastAsia="ＭＳ Ｐゴシック" w:hAnsi="ＭＳ Ｐゴシック" w:cs="ＭＳ Ｐゴシック" w:hint="eastAsia"/>
                <w:kern w:val="0"/>
                <w:sz w:val="18"/>
                <w:szCs w:val="18"/>
              </w:rPr>
              <w:t>.納入関連」に記載の納入物件を一括して納入すること。</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1D" w14:textId="77777777" w:rsidTr="00570D31">
        <w:trPr>
          <w:gridAfter w:val="4"/>
          <w:wAfter w:w="9023" w:type="dxa"/>
          <w:trHeight w:val="572"/>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18"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5F1251" w:rsidRDefault="00947C4A" w:rsidP="006640AA">
            <w:pPr>
              <w:widowControl/>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nil"/>
              <w:left w:val="nil"/>
              <w:bottom w:val="single" w:sz="4" w:space="0" w:color="auto"/>
              <w:right w:val="single" w:sz="4" w:space="0" w:color="auto"/>
            </w:tcBorders>
            <w:shd w:val="clear" w:color="auto" w:fill="auto"/>
            <w:vAlign w:val="center"/>
          </w:tcPr>
          <w:p w14:paraId="74DCAD1C"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23" w14:textId="77777777" w:rsidTr="00570D31">
        <w:trPr>
          <w:gridAfter w:val="4"/>
          <w:wAfter w:w="9023" w:type="dxa"/>
          <w:trHeight w:val="543"/>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1E"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5F1251" w:rsidRDefault="00947C4A" w:rsidP="006640AA">
            <w:pPr>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p>
        </w:tc>
      </w:tr>
      <w:tr w:rsidR="008E2277" w:rsidRPr="005F1251" w14:paraId="74DCAD2A" w14:textId="77777777" w:rsidTr="003F0D14">
        <w:trPr>
          <w:gridAfter w:val="4"/>
          <w:wAfter w:w="9023" w:type="dxa"/>
          <w:trHeight w:val="772"/>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24" w14:textId="77777777" w:rsidR="008E2277" w:rsidRPr="00E6382A" w:rsidRDefault="008E2277"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right w:val="single" w:sz="4" w:space="0" w:color="auto"/>
            </w:tcBorders>
            <w:shd w:val="clear" w:color="auto" w:fill="auto"/>
            <w:noWrap/>
            <w:vAlign w:val="center"/>
          </w:tcPr>
          <w:p w14:paraId="74DCAD25" w14:textId="681C8B46" w:rsidR="008E2277" w:rsidRPr="005F1251" w:rsidRDefault="008E2277">
            <w:pPr>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right w:val="single" w:sz="4" w:space="0" w:color="auto"/>
            </w:tcBorders>
            <w:shd w:val="clear" w:color="000000" w:fill="FFFFFF"/>
            <w:noWrap/>
            <w:vAlign w:val="center"/>
          </w:tcPr>
          <w:p w14:paraId="74DCAD26" w14:textId="711094E3" w:rsidR="008E2277" w:rsidRPr="005F1251" w:rsidRDefault="008E2277" w:rsidP="006E4703">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業務従事者のスキル</w:t>
            </w:r>
          </w:p>
        </w:tc>
        <w:tc>
          <w:tcPr>
            <w:tcW w:w="8568" w:type="dxa"/>
            <w:tcBorders>
              <w:top w:val="single" w:sz="4" w:space="0" w:color="auto"/>
              <w:left w:val="nil"/>
              <w:right w:val="single" w:sz="4" w:space="0" w:color="auto"/>
            </w:tcBorders>
            <w:shd w:val="clear" w:color="auto" w:fill="auto"/>
            <w:vAlign w:val="center"/>
          </w:tcPr>
          <w:p w14:paraId="74DCAD28" w14:textId="55981AD2" w:rsidR="008E2277" w:rsidRPr="005F1251" w:rsidRDefault="008E2277" w:rsidP="006E4703">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提案書に記載した、要件を満たすスキルを持つ要員が従事する。</w:t>
            </w:r>
          </w:p>
        </w:tc>
        <w:tc>
          <w:tcPr>
            <w:tcW w:w="988" w:type="dxa"/>
            <w:tcBorders>
              <w:top w:val="single" w:sz="4" w:space="0" w:color="auto"/>
              <w:left w:val="nil"/>
              <w:right w:val="single" w:sz="4" w:space="0" w:color="auto"/>
            </w:tcBorders>
            <w:shd w:val="clear" w:color="auto" w:fill="auto"/>
            <w:vAlign w:val="center"/>
          </w:tcPr>
          <w:p w14:paraId="74DCAD29" w14:textId="77777777" w:rsidR="008E2277" w:rsidRPr="005F1251" w:rsidRDefault="008E2277" w:rsidP="006640AA">
            <w:pPr>
              <w:jc w:val="left"/>
              <w:rPr>
                <w:rFonts w:ascii="ＭＳ Ｐゴシック" w:eastAsia="ＭＳ Ｐゴシック" w:hAnsi="ＭＳ Ｐゴシック" w:cs="ＭＳ Ｐゴシック"/>
                <w:kern w:val="0"/>
                <w:sz w:val="18"/>
                <w:szCs w:val="18"/>
              </w:rPr>
            </w:pPr>
          </w:p>
        </w:tc>
      </w:tr>
      <w:tr w:rsidR="00947C4A" w:rsidRPr="005F1251" w14:paraId="74DCAD36" w14:textId="77777777" w:rsidTr="00570D31">
        <w:trPr>
          <w:gridAfter w:val="4"/>
          <w:wAfter w:w="9023" w:type="dxa"/>
          <w:trHeight w:val="573"/>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4749E0D3" w:rsidR="00947C4A" w:rsidRPr="00D82DA6" w:rsidRDefault="00947C4A" w:rsidP="006640AA">
            <w:pPr>
              <w:widowControl/>
              <w:jc w:val="center"/>
              <w:rPr>
                <w:rFonts w:ascii="ＭＳ Ｐゴシック" w:eastAsia="ＭＳ Ｐゴシック" w:hAnsi="ＭＳ Ｐゴシック" w:cs="ＭＳ Ｐゴシック"/>
                <w:kern w:val="0"/>
                <w:sz w:val="18"/>
                <w:szCs w:val="18"/>
              </w:rPr>
            </w:pPr>
            <w:r w:rsidRPr="00D82DA6">
              <w:rPr>
                <w:rFonts w:ascii="ＭＳ Ｐゴシック" w:eastAsia="ＭＳ Ｐゴシック" w:hAnsi="ＭＳ Ｐゴシック" w:cs="ＭＳ Ｐゴシック" w:hint="eastAsia"/>
                <w:kern w:val="0"/>
                <w:sz w:val="18"/>
                <w:szCs w:val="18"/>
              </w:rPr>
              <w:t>(</w:t>
            </w:r>
            <w:r w:rsidR="00C00BB5">
              <w:rPr>
                <w:rFonts w:ascii="ＭＳ Ｐゴシック" w:eastAsia="ＭＳ Ｐゴシック" w:hAnsi="ＭＳ Ｐゴシック" w:cs="ＭＳ Ｐゴシック" w:hint="eastAsia"/>
                <w:kern w:val="0"/>
                <w:sz w:val="18"/>
                <w:szCs w:val="18"/>
              </w:rPr>
              <w:t>5</w:t>
            </w:r>
            <w:r w:rsidRPr="00D82DA6">
              <w:rPr>
                <w:rFonts w:ascii="ＭＳ Ｐゴシック" w:eastAsia="ＭＳ Ｐゴシック" w:hAnsi="ＭＳ Ｐゴシック" w:cs="ＭＳ Ｐゴシック" w:hint="eastAsia"/>
                <w:kern w:val="0"/>
                <w:sz w:val="18"/>
                <w:szCs w:val="18"/>
              </w:rPr>
              <w:t>)</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842E620" w:rsidR="00947C4A" w:rsidRPr="00D82DA6" w:rsidRDefault="00C00BB5" w:rsidP="006640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実施計画</w:t>
            </w:r>
          </w:p>
        </w:tc>
        <w:tc>
          <w:tcPr>
            <w:tcW w:w="8568" w:type="dxa"/>
            <w:tcBorders>
              <w:top w:val="single" w:sz="4" w:space="0" w:color="auto"/>
              <w:left w:val="nil"/>
              <w:bottom w:val="single" w:sz="4" w:space="0" w:color="auto"/>
              <w:right w:val="single" w:sz="4" w:space="0" w:color="auto"/>
            </w:tcBorders>
            <w:shd w:val="clear" w:color="auto" w:fill="auto"/>
            <w:vAlign w:val="center"/>
          </w:tcPr>
          <w:p w14:paraId="6C3FFD5F" w14:textId="77777777" w:rsidR="00C00BB5" w:rsidRDefault="00C00BB5" w:rsidP="00C00BB5">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すべての翻訳作業に際して、提案書に記載した各工程をもれなく実施する。</w:t>
            </w:r>
          </w:p>
          <w:p w14:paraId="74DCAD34" w14:textId="77777777" w:rsidR="00947C4A" w:rsidRPr="00D82DA6" w:rsidRDefault="00947C4A" w:rsidP="006640AA">
            <w:pPr>
              <w:widowControl/>
              <w:jc w:val="left"/>
              <w:rPr>
                <w:rFonts w:ascii="ＭＳ Ｐゴシック" w:eastAsia="ＭＳ Ｐゴシック" w:hAnsi="ＭＳ Ｐゴシック" w:cs="ＭＳ Ｐゴシック"/>
                <w:kern w:val="0"/>
                <w:sz w:val="18"/>
                <w:szCs w:val="18"/>
              </w:rPr>
            </w:pPr>
            <w:r w:rsidRPr="00D82DA6">
              <w:rPr>
                <w:rFonts w:ascii="ＭＳ Ｐゴシック" w:eastAsia="ＭＳ Ｐゴシック" w:hAnsi="ＭＳ Ｐゴシック" w:cs="ＭＳ Ｐゴシック" w:hint="eastAsia"/>
                <w:kern w:val="0"/>
                <w:sz w:val="18"/>
                <w:szCs w:val="18"/>
              </w:rPr>
              <w:t>提案書に記載した体制・流れに則って実施、管理する。作業の遅延等、想定外のことが見込まれた時はIPA担当者に連絡する。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A64246" w14:paraId="74DCAD3A" w14:textId="77777777" w:rsidTr="006640AA">
        <w:trPr>
          <w:gridBefore w:val="8"/>
          <w:wBefore w:w="15631" w:type="dxa"/>
          <w:trHeight w:val="979"/>
        </w:trPr>
        <w:tc>
          <w:tcPr>
            <w:tcW w:w="5288" w:type="dxa"/>
            <w:tcBorders>
              <w:top w:val="single" w:sz="4" w:space="0" w:color="auto"/>
              <w:left w:val="nil"/>
              <w:right w:val="nil"/>
            </w:tcBorders>
            <w:shd w:val="clear" w:color="000000" w:fill="FFFFFF"/>
            <w:noWrap/>
            <w:vAlign w:val="center"/>
          </w:tcPr>
          <w:p w14:paraId="74DCAD37" w14:textId="77777777" w:rsidR="00947C4A" w:rsidRPr="005F1251" w:rsidRDefault="00947C4A" w:rsidP="006640AA">
            <w:pPr>
              <w:widowControl/>
              <w:jc w:val="left"/>
              <w:rPr>
                <w:rFonts w:ascii="ＭＳ 明朝" w:hAnsi="ＭＳ 明朝" w:cs="ＭＳ Ｐゴシック"/>
                <w:b/>
                <w:bCs/>
                <w:kern w:val="0"/>
                <w:sz w:val="18"/>
                <w:szCs w:val="18"/>
              </w:rPr>
            </w:pPr>
            <w:r w:rsidRPr="005F1251">
              <w:rPr>
                <w:rFonts w:ascii="ＭＳ 明朝" w:hAnsi="ＭＳ 明朝" w:cs="ＭＳ Ｐゴシック" w:hint="eastAsia"/>
                <w:b/>
                <w:bCs/>
                <w:kern w:val="0"/>
                <w:sz w:val="18"/>
                <w:szCs w:val="18"/>
              </w:rPr>
              <w:t xml:space="preserve">　</w:t>
            </w:r>
          </w:p>
        </w:tc>
        <w:tc>
          <w:tcPr>
            <w:tcW w:w="1248" w:type="dxa"/>
            <w:tcBorders>
              <w:top w:val="nil"/>
              <w:left w:val="nil"/>
              <w:right w:val="nil"/>
            </w:tcBorders>
            <w:shd w:val="clear" w:color="000000" w:fill="FFFFFF"/>
            <w:noWrap/>
            <w:vAlign w:val="center"/>
          </w:tcPr>
          <w:p w14:paraId="74DCAD38" w14:textId="77777777" w:rsidR="00947C4A" w:rsidRPr="00A64246" w:rsidRDefault="00947C4A" w:rsidP="006640AA">
            <w:pPr>
              <w:widowControl/>
              <w:jc w:val="left"/>
              <w:rPr>
                <w:rFonts w:ascii="ＭＳ 明朝" w:hAnsi="ＭＳ 明朝" w:cs="ＭＳ Ｐゴシック"/>
                <w:b/>
                <w:bCs/>
                <w:kern w:val="0"/>
                <w:sz w:val="18"/>
                <w:szCs w:val="18"/>
              </w:rPr>
            </w:pPr>
            <w:r w:rsidRPr="00A64246">
              <w:rPr>
                <w:rFonts w:ascii="ＭＳ 明朝" w:hAnsi="ＭＳ 明朝" w:cs="ＭＳ Ｐゴシック" w:hint="eastAsia"/>
                <w:b/>
                <w:bCs/>
                <w:kern w:val="0"/>
                <w:sz w:val="18"/>
                <w:szCs w:val="18"/>
              </w:rPr>
              <w:t xml:space="preserve">　</w:t>
            </w:r>
          </w:p>
        </w:tc>
        <w:tc>
          <w:tcPr>
            <w:tcW w:w="768" w:type="dxa"/>
            <w:tcBorders>
              <w:left w:val="nil"/>
            </w:tcBorders>
            <w:shd w:val="clear" w:color="000000" w:fill="FFFFFF"/>
            <w:noWrap/>
          </w:tcPr>
          <w:p w14:paraId="74DCAD39" w14:textId="77777777" w:rsidR="00947C4A" w:rsidRPr="00A64246" w:rsidRDefault="00947C4A" w:rsidP="006640AA">
            <w:pPr>
              <w:widowControl/>
              <w:jc w:val="left"/>
              <w:rPr>
                <w:rFonts w:ascii="ＭＳ 明朝" w:hAnsi="ＭＳ 明朝" w:cs="ＭＳ Ｐゴシック"/>
                <w:b/>
                <w:bCs/>
                <w:kern w:val="0"/>
                <w:sz w:val="18"/>
                <w:szCs w:val="18"/>
              </w:rPr>
            </w:pPr>
          </w:p>
        </w:tc>
      </w:tr>
    </w:tbl>
    <w:p w14:paraId="573BC037" w14:textId="77777777" w:rsidR="00C00BB5" w:rsidRDefault="00C00BB5" w:rsidP="00C00BB5"/>
    <w:tbl>
      <w:tblPr>
        <w:tblpPr w:leftFromText="142" w:rightFromText="142" w:vertAnchor="text" w:tblpX="99"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7"/>
        <w:gridCol w:w="398"/>
        <w:gridCol w:w="1020"/>
        <w:gridCol w:w="1531"/>
        <w:gridCol w:w="5222"/>
        <w:gridCol w:w="1492"/>
        <w:gridCol w:w="675"/>
        <w:gridCol w:w="651"/>
        <w:gridCol w:w="652"/>
        <w:gridCol w:w="652"/>
        <w:gridCol w:w="1339"/>
      </w:tblGrid>
      <w:tr w:rsidR="00C00BB5" w:rsidRPr="00E6382A" w14:paraId="6DB88728" w14:textId="77777777" w:rsidTr="008B23A3">
        <w:trPr>
          <w:trHeight w:val="225"/>
          <w:tblHeader/>
        </w:trPr>
        <w:tc>
          <w:tcPr>
            <w:tcW w:w="14029" w:type="dxa"/>
            <w:gridSpan w:val="11"/>
            <w:tcBorders>
              <w:right w:val="single" w:sz="4" w:space="0" w:color="auto"/>
            </w:tcBorders>
            <w:shd w:val="clear" w:color="000000" w:fill="FFFFFF"/>
            <w:noWrap/>
            <w:vAlign w:val="center"/>
          </w:tcPr>
          <w:p w14:paraId="2A49D68C" w14:textId="77777777" w:rsidR="00C00BB5" w:rsidRPr="006E41BB" w:rsidRDefault="00C00BB5" w:rsidP="008B23A3">
            <w:pPr>
              <w:widowControl/>
              <w:spacing w:line="0" w:lineRule="atLeast"/>
              <w:jc w:val="left"/>
              <w:rPr>
                <w:rFonts w:ascii="ＭＳ Ｐゴシック" w:eastAsia="ＭＳ Ｐゴシック" w:hAnsi="ＭＳ Ｐゴシック" w:cs="ＭＳ Ｐゴシック"/>
                <w:b/>
                <w:bCs/>
                <w:kern w:val="0"/>
                <w:sz w:val="18"/>
                <w:szCs w:val="18"/>
              </w:rPr>
            </w:pPr>
            <w:r>
              <w:rPr>
                <w:rFonts w:ascii="ＭＳ 明朝" w:hAnsi="ＭＳ 明朝"/>
              </w:rPr>
              <w:br w:type="page"/>
            </w:r>
            <w:r w:rsidRPr="00EC16EA">
              <w:rPr>
                <w:rFonts w:ascii="ＭＳ Ｐゴシック" w:eastAsia="ＭＳ Ｐゴシック" w:hAnsi="ＭＳ Ｐゴシック" w:cs="ＭＳ 明朝" w:hint="eastAsia"/>
                <w:b/>
                <w:kern w:val="0"/>
                <w:sz w:val="24"/>
              </w:rPr>
              <w:t>Ⅴ．評価項目一覧 - 提案要求事項一覧 -</w:t>
            </w:r>
          </w:p>
        </w:tc>
      </w:tr>
      <w:tr w:rsidR="00C00BB5" w:rsidRPr="00E6382A" w14:paraId="181CF935" w14:textId="77777777" w:rsidTr="008B23A3">
        <w:trPr>
          <w:trHeight w:val="270"/>
          <w:tblHeader/>
        </w:trPr>
        <w:tc>
          <w:tcPr>
            <w:tcW w:w="3346" w:type="dxa"/>
            <w:gridSpan w:val="4"/>
            <w:shd w:val="clear" w:color="000000" w:fill="99CCFF"/>
            <w:vAlign w:val="bottom"/>
          </w:tcPr>
          <w:p w14:paraId="5B26029D"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提案書の目次</w:t>
            </w:r>
          </w:p>
        </w:tc>
        <w:tc>
          <w:tcPr>
            <w:tcW w:w="7389" w:type="dxa"/>
            <w:gridSpan w:val="3"/>
            <w:shd w:val="clear" w:color="000000" w:fill="99CCFF"/>
            <w:vAlign w:val="bottom"/>
          </w:tcPr>
          <w:p w14:paraId="5C3F2F41" w14:textId="77777777" w:rsidR="00C00BB5" w:rsidRPr="00E6382A" w:rsidRDefault="00C00BB5" w:rsidP="008B23A3">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評価項目</w:t>
            </w:r>
          </w:p>
        </w:tc>
        <w:tc>
          <w:tcPr>
            <w:tcW w:w="1955" w:type="dxa"/>
            <w:gridSpan w:val="3"/>
            <w:shd w:val="clear" w:color="000000" w:fill="99CCFF"/>
            <w:vAlign w:val="center"/>
          </w:tcPr>
          <w:p w14:paraId="7F04B1DE" w14:textId="77777777" w:rsidR="00C00BB5" w:rsidRPr="00E6382A" w:rsidRDefault="00C00BB5" w:rsidP="008B23A3">
            <w:pPr>
              <w:spacing w:line="0" w:lineRule="atLeast"/>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得点</w:t>
            </w:r>
            <w:r>
              <w:rPr>
                <w:rFonts w:ascii="ＭＳ Ｐゴシック" w:eastAsia="ＭＳ Ｐゴシック" w:hAnsi="ＭＳ Ｐゴシック" w:cs="ＭＳ Ｐゴシック" w:hint="eastAsia"/>
                <w:kern w:val="0"/>
                <w:sz w:val="18"/>
                <w:szCs w:val="18"/>
              </w:rPr>
              <w:t>配分</w:t>
            </w:r>
          </w:p>
        </w:tc>
        <w:tc>
          <w:tcPr>
            <w:tcW w:w="1339" w:type="dxa"/>
            <w:shd w:val="clear" w:color="000000" w:fill="99CCFF"/>
            <w:vAlign w:val="center"/>
          </w:tcPr>
          <w:p w14:paraId="72288902" w14:textId="77777777" w:rsidR="00C00BB5" w:rsidRPr="00E6382A" w:rsidRDefault="00C00BB5" w:rsidP="008B23A3">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提案書頁番号</w:t>
            </w:r>
          </w:p>
        </w:tc>
      </w:tr>
      <w:tr w:rsidR="00C00BB5" w:rsidRPr="00E6382A" w14:paraId="4F030700" w14:textId="77777777" w:rsidTr="008B23A3">
        <w:trPr>
          <w:trHeight w:val="480"/>
          <w:tblHeader/>
        </w:trPr>
        <w:tc>
          <w:tcPr>
            <w:tcW w:w="795" w:type="dxa"/>
            <w:gridSpan w:val="2"/>
            <w:shd w:val="clear" w:color="000000" w:fill="99CCFF"/>
            <w:noWrap/>
            <w:vAlign w:val="center"/>
          </w:tcPr>
          <w:p w14:paraId="2A9113E3"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w:t>
            </w:r>
            <w:r>
              <w:rPr>
                <w:rFonts w:ascii="ＭＳ Ｐゴシック" w:eastAsia="ＭＳ Ｐゴシック" w:hAnsi="ＭＳ Ｐゴシック" w:cs="ＭＳ Ｐゴシック" w:hint="eastAsia"/>
                <w:kern w:val="0"/>
                <w:sz w:val="18"/>
                <w:szCs w:val="18"/>
              </w:rPr>
              <w:t>番</w:t>
            </w:r>
          </w:p>
        </w:tc>
        <w:tc>
          <w:tcPr>
            <w:tcW w:w="2551" w:type="dxa"/>
            <w:gridSpan w:val="2"/>
            <w:shd w:val="clear" w:color="000000" w:fill="99CCFF"/>
            <w:vAlign w:val="center"/>
          </w:tcPr>
          <w:p w14:paraId="1AB4B6B2" w14:textId="77777777" w:rsidR="00C00BB5" w:rsidRPr="00E6382A" w:rsidRDefault="00C00BB5" w:rsidP="008B23A3">
            <w:pPr>
              <w:widowControl/>
              <w:spacing w:line="0" w:lineRule="atLeast"/>
              <w:jc w:val="left"/>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項目</w:t>
            </w:r>
          </w:p>
        </w:tc>
        <w:tc>
          <w:tcPr>
            <w:tcW w:w="6714" w:type="dxa"/>
            <w:gridSpan w:val="2"/>
            <w:shd w:val="clear" w:color="000000" w:fill="99CCFF"/>
            <w:vAlign w:val="bottom"/>
          </w:tcPr>
          <w:p w14:paraId="21D18C3A" w14:textId="77777777" w:rsidR="00C00BB5" w:rsidRPr="00E6382A" w:rsidRDefault="00C00BB5" w:rsidP="008B23A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E6382A">
              <w:rPr>
                <w:rFonts w:ascii="ＭＳ Ｐゴシック" w:eastAsia="ＭＳ Ｐゴシック" w:hAnsi="ＭＳ Ｐゴシック" w:cs="ＭＳ Ｐゴシック" w:hint="eastAsia"/>
                <w:kern w:val="0"/>
                <w:sz w:val="18"/>
                <w:szCs w:val="18"/>
              </w:rPr>
              <w:t>提案要求事項</w:t>
            </w:r>
            <w:r>
              <w:rPr>
                <w:rFonts w:ascii="ＭＳ Ｐゴシック" w:eastAsia="ＭＳ Ｐゴシック" w:hAnsi="ＭＳ Ｐゴシック" w:cs="ＭＳ Ｐゴシック" w:hint="eastAsia"/>
                <w:kern w:val="0"/>
                <w:sz w:val="18"/>
                <w:szCs w:val="18"/>
              </w:rPr>
              <w:t>-</w:t>
            </w:r>
          </w:p>
        </w:tc>
        <w:tc>
          <w:tcPr>
            <w:tcW w:w="675" w:type="dxa"/>
            <w:shd w:val="clear" w:color="000000" w:fill="99CCFF"/>
            <w:vAlign w:val="bottom"/>
          </w:tcPr>
          <w:p w14:paraId="7EFD646F"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評価区分</w:t>
            </w:r>
          </w:p>
        </w:tc>
        <w:tc>
          <w:tcPr>
            <w:tcW w:w="651" w:type="dxa"/>
            <w:shd w:val="clear" w:color="000000" w:fill="99CCFF"/>
            <w:vAlign w:val="center"/>
          </w:tcPr>
          <w:p w14:paraId="5A02EE95"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基礎点</w:t>
            </w:r>
          </w:p>
        </w:tc>
        <w:tc>
          <w:tcPr>
            <w:tcW w:w="652" w:type="dxa"/>
            <w:shd w:val="clear" w:color="000000" w:fill="99CCFF"/>
            <w:vAlign w:val="center"/>
          </w:tcPr>
          <w:p w14:paraId="3D87B880"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加点</w:t>
            </w:r>
          </w:p>
        </w:tc>
        <w:tc>
          <w:tcPr>
            <w:tcW w:w="652" w:type="dxa"/>
            <w:shd w:val="clear" w:color="000000" w:fill="99CCFF"/>
            <w:vAlign w:val="center"/>
          </w:tcPr>
          <w:p w14:paraId="1ABDCF55"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合計</w:t>
            </w:r>
          </w:p>
        </w:tc>
        <w:tc>
          <w:tcPr>
            <w:tcW w:w="1339" w:type="dxa"/>
            <w:shd w:val="clear" w:color="000000" w:fill="99CCFF"/>
            <w:textDirection w:val="tbRlV"/>
            <w:vAlign w:val="center"/>
          </w:tcPr>
          <w:p w14:paraId="7EC7B8A1" w14:textId="77777777" w:rsidR="00C00BB5" w:rsidRPr="00E6382A"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p>
        </w:tc>
      </w:tr>
      <w:tr w:rsidR="00C00BB5" w:rsidRPr="005575BB" w14:paraId="4685E61C" w14:textId="77777777" w:rsidTr="008B23A3">
        <w:trPr>
          <w:trHeight w:val="1023"/>
        </w:trPr>
        <w:tc>
          <w:tcPr>
            <w:tcW w:w="795" w:type="dxa"/>
            <w:gridSpan w:val="2"/>
            <w:vMerge w:val="restart"/>
            <w:shd w:val="clear" w:color="auto" w:fill="auto"/>
            <w:noWrap/>
            <w:vAlign w:val="center"/>
          </w:tcPr>
          <w:p w14:paraId="4230776C"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1</w:t>
            </w:r>
          </w:p>
        </w:tc>
        <w:tc>
          <w:tcPr>
            <w:tcW w:w="2551" w:type="dxa"/>
            <w:gridSpan w:val="2"/>
            <w:vMerge w:val="restart"/>
            <w:shd w:val="clear" w:color="auto" w:fill="auto"/>
            <w:noWrap/>
            <w:vAlign w:val="center"/>
          </w:tcPr>
          <w:p w14:paraId="58623DB4" w14:textId="77777777" w:rsidR="00C00BB5" w:rsidRPr="00BD5E06" w:rsidRDefault="00C00BB5" w:rsidP="008B23A3">
            <w:pPr>
              <w:widowControl/>
              <w:spacing w:line="0" w:lineRule="atLeast"/>
              <w:rPr>
                <w:rFonts w:ascii="ＭＳ Ｐゴシック" w:hAnsi="ＭＳ Ｐゴシック"/>
                <w:kern w:val="0"/>
                <w:sz w:val="18"/>
              </w:rPr>
            </w:pPr>
            <w:r w:rsidRPr="00BD5E06">
              <w:rPr>
                <w:rFonts w:ascii="ＭＳ Ｐゴシック" w:hAnsi="ＭＳ Ｐゴシック" w:hint="eastAsia"/>
                <w:kern w:val="0"/>
                <w:sz w:val="18"/>
              </w:rPr>
              <w:t>実施体制</w:t>
            </w:r>
          </w:p>
        </w:tc>
        <w:tc>
          <w:tcPr>
            <w:tcW w:w="5222" w:type="dxa"/>
            <w:shd w:val="clear" w:color="auto" w:fill="auto"/>
            <w:vAlign w:val="center"/>
          </w:tcPr>
          <w:p w14:paraId="4BE60991" w14:textId="77777777" w:rsidR="00C00BB5" w:rsidRPr="00BD5E06" w:rsidRDefault="00C00BB5" w:rsidP="008B23A3">
            <w:pPr>
              <w:numPr>
                <w:ilvl w:val="0"/>
                <w:numId w:val="12"/>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本業務を遂行することが十分可能な実施体制</w:t>
            </w:r>
            <w:r>
              <w:rPr>
                <w:rFonts w:ascii="ＭＳ Ｐゴシック" w:hAnsi="ＭＳ Ｐゴシック" w:hint="eastAsia"/>
                <w:kern w:val="0"/>
                <w:sz w:val="18"/>
              </w:rPr>
              <w:t>及び管理体制</w:t>
            </w:r>
            <w:r w:rsidRPr="00BD5E06">
              <w:rPr>
                <w:rFonts w:ascii="ＭＳ Ｐゴシック" w:hAnsi="ＭＳ Ｐゴシック" w:hint="eastAsia"/>
                <w:kern w:val="0"/>
                <w:sz w:val="18"/>
              </w:rPr>
              <w:t>となっているか</w:t>
            </w:r>
            <w:r>
              <w:rPr>
                <w:rFonts w:ascii="ＭＳ Ｐゴシック" w:hAnsi="ＭＳ Ｐゴシック" w:hint="eastAsia"/>
                <w:kern w:val="0"/>
                <w:sz w:val="18"/>
              </w:rPr>
              <w:t>。</w:t>
            </w:r>
          </w:p>
          <w:p w14:paraId="726A04D8" w14:textId="64CB672B" w:rsidR="00C00BB5" w:rsidRPr="009313DF" w:rsidRDefault="00C00BB5" w:rsidP="009313DF">
            <w:pPr>
              <w:numPr>
                <w:ilvl w:val="0"/>
                <w:numId w:val="12"/>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Ⅲ</w:t>
            </w:r>
            <w:r w:rsidRPr="00BD5E06">
              <w:rPr>
                <w:rFonts w:ascii="ＭＳ Ｐゴシック" w:hAnsi="ＭＳ Ｐゴシック"/>
                <w:kern w:val="0"/>
                <w:sz w:val="18"/>
              </w:rPr>
              <w:t>.</w:t>
            </w:r>
            <w:r>
              <w:rPr>
                <w:rFonts w:ascii="ＭＳ Ｐゴシック" w:hAnsi="ＭＳ Ｐゴシック" w:hint="eastAsia"/>
                <w:kern w:val="0"/>
                <w:sz w:val="18"/>
              </w:rPr>
              <w:t>仕様書</w:t>
            </w:r>
            <w:r w:rsidRPr="001E3D3E">
              <w:rPr>
                <w:rFonts w:ascii="ＭＳ Ｐゴシック" w:eastAsia="ＭＳ Ｐゴシック" w:hAnsi="ＭＳ Ｐゴシック" w:cs="ＭＳ Ｐゴシック" w:hint="eastAsia"/>
                <w:kern w:val="0"/>
                <w:sz w:val="18"/>
                <w:szCs w:val="18"/>
              </w:rPr>
              <w:t>5</w:t>
            </w:r>
            <w:r>
              <w:rPr>
                <w:rFonts w:ascii="ＭＳ Ｐゴシック" w:eastAsia="ＭＳ Ｐゴシック" w:hAnsi="ＭＳ Ｐゴシック" w:cs="ＭＳ Ｐゴシック" w:hint="eastAsia"/>
                <w:kern w:val="0"/>
                <w:sz w:val="18"/>
                <w:szCs w:val="18"/>
              </w:rPr>
              <w:t>及び6(5)</w:t>
            </w:r>
            <w:r w:rsidRPr="00BD5E06">
              <w:rPr>
                <w:rFonts w:ascii="ＭＳ Ｐゴシック" w:hAnsi="ＭＳ Ｐゴシック" w:hint="eastAsia"/>
                <w:kern w:val="0"/>
                <w:sz w:val="18"/>
              </w:rPr>
              <w:t>を満たす</w:t>
            </w:r>
            <w:r>
              <w:rPr>
                <w:rFonts w:ascii="ＭＳ Ｐゴシック" w:hAnsi="ＭＳ Ｐゴシック" w:hint="eastAsia"/>
                <w:kern w:val="0"/>
                <w:sz w:val="18"/>
              </w:rPr>
              <w:t>体制</w:t>
            </w:r>
            <w:r w:rsidRPr="00BD5E06">
              <w:rPr>
                <w:rFonts w:ascii="ＭＳ Ｐゴシック" w:hAnsi="ＭＳ Ｐゴシック" w:hint="eastAsia"/>
                <w:kern w:val="0"/>
                <w:sz w:val="18"/>
              </w:rPr>
              <w:t>となっているか。</w:t>
            </w:r>
          </w:p>
        </w:tc>
        <w:tc>
          <w:tcPr>
            <w:tcW w:w="1492" w:type="dxa"/>
            <w:vMerge w:val="restart"/>
            <w:shd w:val="clear" w:color="auto" w:fill="auto"/>
            <w:vAlign w:val="center"/>
          </w:tcPr>
          <w:p w14:paraId="6848B78B" w14:textId="77777777" w:rsidR="00C00BB5" w:rsidRPr="00BD5E06" w:rsidRDefault="00C00BB5" w:rsidP="008B23A3">
            <w:pPr>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w:t>
            </w:r>
            <w:r w:rsidRPr="00BD5E06">
              <w:rPr>
                <w:rFonts w:ascii="ＭＳ Ｐゴシック" w:hAnsi="ＭＳ Ｐゴシック"/>
                <w:kern w:val="0"/>
                <w:sz w:val="18"/>
              </w:rPr>
              <w:t>IV.3.1</w:t>
            </w:r>
            <w:r w:rsidRPr="00BD5E06">
              <w:rPr>
                <w:rFonts w:ascii="ＭＳ Ｐゴシック" w:hAnsi="ＭＳ Ｐゴシック" w:hint="eastAsia"/>
                <w:kern w:val="0"/>
                <w:sz w:val="18"/>
              </w:rPr>
              <w:t>提案書の構成及び記載事項」の「</w:t>
            </w:r>
            <w:r w:rsidRPr="00BD5E06">
              <w:rPr>
                <w:rFonts w:ascii="ＭＳ Ｐゴシック" w:hAnsi="ＭＳ Ｐゴシック"/>
                <w:kern w:val="0"/>
                <w:sz w:val="18"/>
              </w:rPr>
              <w:t>[</w:t>
            </w:r>
            <w:r w:rsidRPr="00BD5E06">
              <w:rPr>
                <w:rFonts w:ascii="ＭＳ Ｐゴシック" w:hAnsi="ＭＳ Ｐゴシック" w:hint="eastAsia"/>
                <w:kern w:val="0"/>
                <w:sz w:val="18"/>
              </w:rPr>
              <w:t>表</w:t>
            </w:r>
            <w:r>
              <w:rPr>
                <w:rFonts w:ascii="ＭＳ Ｐゴシック" w:hAnsi="ＭＳ Ｐゴシック" w:hint="eastAsia"/>
                <w:kern w:val="0"/>
                <w:sz w:val="18"/>
              </w:rPr>
              <w:t>7</w:t>
            </w:r>
            <w:r w:rsidRPr="00BD5E06">
              <w:rPr>
                <w:rFonts w:ascii="ＭＳ Ｐゴシック" w:hAnsi="ＭＳ Ｐゴシック"/>
                <w:kern w:val="0"/>
                <w:sz w:val="18"/>
              </w:rPr>
              <w:t xml:space="preserve"> </w:t>
            </w:r>
            <w:r w:rsidRPr="00BD5E06">
              <w:rPr>
                <w:rFonts w:ascii="ＭＳ Ｐゴシック" w:hAnsi="ＭＳ Ｐゴシック" w:hint="eastAsia"/>
                <w:kern w:val="0"/>
                <w:sz w:val="18"/>
              </w:rPr>
              <w:t>提案書目次</w:t>
            </w:r>
            <w:r w:rsidRPr="00BD5E06">
              <w:rPr>
                <w:rFonts w:ascii="ＭＳ Ｐゴシック" w:hAnsi="ＭＳ Ｐゴシック"/>
                <w:kern w:val="0"/>
                <w:sz w:val="18"/>
              </w:rPr>
              <w:t>]</w:t>
            </w:r>
            <w:r w:rsidRPr="00BD5E06">
              <w:rPr>
                <w:rFonts w:ascii="ＭＳ Ｐゴシック" w:hAnsi="ＭＳ Ｐゴシック" w:hint="eastAsia"/>
                <w:kern w:val="0"/>
                <w:sz w:val="18"/>
              </w:rPr>
              <w:t>」及び「提案要求事項」参照。</w:t>
            </w:r>
          </w:p>
        </w:tc>
        <w:tc>
          <w:tcPr>
            <w:tcW w:w="675" w:type="dxa"/>
            <w:shd w:val="clear" w:color="auto" w:fill="auto"/>
            <w:vAlign w:val="center"/>
          </w:tcPr>
          <w:p w14:paraId="48B6510C" w14:textId="77777777" w:rsidR="00C00BB5" w:rsidRPr="00BD5E06" w:rsidRDefault="00C00BB5" w:rsidP="008B23A3">
            <w:pPr>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必須</w:t>
            </w:r>
          </w:p>
        </w:tc>
        <w:tc>
          <w:tcPr>
            <w:tcW w:w="651" w:type="dxa"/>
            <w:shd w:val="clear" w:color="auto" w:fill="auto"/>
            <w:vAlign w:val="center"/>
          </w:tcPr>
          <w:p w14:paraId="15501560" w14:textId="773DD04F" w:rsidR="00C00BB5" w:rsidRPr="00BD5E06" w:rsidRDefault="00480E87"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20</w:t>
            </w:r>
          </w:p>
        </w:tc>
        <w:tc>
          <w:tcPr>
            <w:tcW w:w="652" w:type="dxa"/>
            <w:shd w:val="clear" w:color="auto" w:fill="auto"/>
            <w:vAlign w:val="center"/>
          </w:tcPr>
          <w:p w14:paraId="3C50B973"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vMerge w:val="restart"/>
            <w:shd w:val="clear" w:color="auto" w:fill="auto"/>
            <w:vAlign w:val="center"/>
          </w:tcPr>
          <w:p w14:paraId="7FE745BE" w14:textId="196D6D7F" w:rsidR="00C00BB5" w:rsidRPr="00BD5E06" w:rsidRDefault="00480E87"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25</w:t>
            </w:r>
          </w:p>
        </w:tc>
        <w:tc>
          <w:tcPr>
            <w:tcW w:w="1339" w:type="dxa"/>
            <w:vMerge w:val="restart"/>
            <w:shd w:val="clear" w:color="auto" w:fill="auto"/>
            <w:vAlign w:val="center"/>
          </w:tcPr>
          <w:p w14:paraId="666B8979" w14:textId="77777777" w:rsidR="00C00BB5" w:rsidRPr="00BD5E06" w:rsidRDefault="00C00BB5" w:rsidP="008B23A3">
            <w:pPr>
              <w:spacing w:line="0" w:lineRule="atLeast"/>
              <w:rPr>
                <w:rFonts w:ascii="ＭＳ Ｐゴシック" w:hAnsi="ＭＳ Ｐゴシック"/>
                <w:kern w:val="0"/>
                <w:sz w:val="18"/>
              </w:rPr>
            </w:pPr>
          </w:p>
        </w:tc>
      </w:tr>
      <w:tr w:rsidR="00C00BB5" w:rsidRPr="001809D5" w14:paraId="4E870770" w14:textId="77777777" w:rsidTr="008B23A3">
        <w:trPr>
          <w:trHeight w:val="1401"/>
        </w:trPr>
        <w:tc>
          <w:tcPr>
            <w:tcW w:w="795" w:type="dxa"/>
            <w:gridSpan w:val="2"/>
            <w:vMerge/>
            <w:shd w:val="clear" w:color="auto" w:fill="auto"/>
            <w:noWrap/>
            <w:vAlign w:val="center"/>
          </w:tcPr>
          <w:p w14:paraId="19D9A361"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2551" w:type="dxa"/>
            <w:gridSpan w:val="2"/>
            <w:vMerge/>
            <w:shd w:val="clear" w:color="auto" w:fill="auto"/>
            <w:noWrap/>
            <w:vAlign w:val="center"/>
          </w:tcPr>
          <w:p w14:paraId="4D5D8698" w14:textId="77777777" w:rsidR="00C00BB5" w:rsidRPr="00BD5E06" w:rsidRDefault="00C00BB5" w:rsidP="008B23A3">
            <w:pPr>
              <w:widowControl/>
              <w:spacing w:line="0" w:lineRule="atLeast"/>
              <w:rPr>
                <w:rFonts w:ascii="ＭＳ Ｐゴシック" w:hAnsi="ＭＳ Ｐゴシック"/>
                <w:kern w:val="0"/>
                <w:sz w:val="18"/>
              </w:rPr>
            </w:pPr>
          </w:p>
        </w:tc>
        <w:tc>
          <w:tcPr>
            <w:tcW w:w="5222" w:type="dxa"/>
            <w:shd w:val="clear" w:color="auto" w:fill="auto"/>
            <w:vAlign w:val="center"/>
          </w:tcPr>
          <w:p w14:paraId="18016491" w14:textId="77777777" w:rsidR="00C00BB5" w:rsidRPr="00BD5E06" w:rsidRDefault="00C00BB5" w:rsidP="008B23A3">
            <w:pPr>
              <w:numPr>
                <w:ilvl w:val="0"/>
                <w:numId w:val="17"/>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作業分担、指示・報告の流れ、当機構との連絡体制など、担当者間のやりとりについて、効率を高める工夫が加味されているか。</w:t>
            </w:r>
          </w:p>
        </w:tc>
        <w:tc>
          <w:tcPr>
            <w:tcW w:w="1492" w:type="dxa"/>
            <w:vMerge/>
            <w:shd w:val="clear" w:color="auto" w:fill="auto"/>
            <w:vAlign w:val="center"/>
          </w:tcPr>
          <w:p w14:paraId="087BBF02"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auto" w:fill="auto"/>
            <w:vAlign w:val="center"/>
          </w:tcPr>
          <w:p w14:paraId="0E5B6946"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63E26916"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7FE655D8" w14:textId="77777777" w:rsidR="00C00BB5" w:rsidRPr="00BD5E06" w:rsidRDefault="00C00BB5"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5</w:t>
            </w:r>
          </w:p>
        </w:tc>
        <w:tc>
          <w:tcPr>
            <w:tcW w:w="652" w:type="dxa"/>
            <w:vMerge/>
            <w:shd w:val="clear" w:color="auto" w:fill="auto"/>
            <w:vAlign w:val="center"/>
          </w:tcPr>
          <w:p w14:paraId="42782C0A" w14:textId="77777777" w:rsidR="00C00BB5" w:rsidRPr="00BD5E06" w:rsidRDefault="00C00BB5" w:rsidP="008B23A3">
            <w:pPr>
              <w:spacing w:line="0" w:lineRule="atLeast"/>
              <w:jc w:val="center"/>
              <w:rPr>
                <w:rFonts w:ascii="ＭＳ Ｐゴシック" w:hAnsi="ＭＳ Ｐゴシック"/>
                <w:kern w:val="0"/>
                <w:sz w:val="18"/>
              </w:rPr>
            </w:pPr>
          </w:p>
        </w:tc>
        <w:tc>
          <w:tcPr>
            <w:tcW w:w="1339" w:type="dxa"/>
            <w:vMerge/>
            <w:shd w:val="clear" w:color="auto" w:fill="auto"/>
            <w:vAlign w:val="center"/>
          </w:tcPr>
          <w:p w14:paraId="173E5D1E" w14:textId="77777777" w:rsidR="00C00BB5" w:rsidRPr="00BD5E06" w:rsidRDefault="00C00BB5" w:rsidP="008B23A3">
            <w:pPr>
              <w:spacing w:line="0" w:lineRule="atLeast"/>
              <w:rPr>
                <w:rFonts w:ascii="ＭＳ Ｐゴシック" w:hAnsi="ＭＳ Ｐゴシック"/>
                <w:kern w:val="0"/>
                <w:sz w:val="18"/>
              </w:rPr>
            </w:pPr>
          </w:p>
        </w:tc>
      </w:tr>
      <w:tr w:rsidR="00C00BB5" w:rsidRPr="005575BB" w14:paraId="330480CD" w14:textId="77777777" w:rsidTr="008B23A3">
        <w:trPr>
          <w:trHeight w:val="694"/>
        </w:trPr>
        <w:tc>
          <w:tcPr>
            <w:tcW w:w="795" w:type="dxa"/>
            <w:gridSpan w:val="2"/>
            <w:vMerge w:val="restart"/>
            <w:shd w:val="clear" w:color="auto" w:fill="auto"/>
            <w:vAlign w:val="center"/>
          </w:tcPr>
          <w:p w14:paraId="2D352EBA"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lastRenderedPageBreak/>
              <w:t>2</w:t>
            </w:r>
          </w:p>
        </w:tc>
        <w:tc>
          <w:tcPr>
            <w:tcW w:w="2551" w:type="dxa"/>
            <w:gridSpan w:val="2"/>
            <w:vMerge w:val="restart"/>
            <w:shd w:val="clear" w:color="auto" w:fill="auto"/>
            <w:vAlign w:val="center"/>
          </w:tcPr>
          <w:p w14:paraId="6C4E63A5" w14:textId="77777777" w:rsidR="00C00BB5" w:rsidRPr="00BD5E06" w:rsidRDefault="00C00BB5" w:rsidP="008B23A3">
            <w:pPr>
              <w:widowControl/>
              <w:spacing w:line="0" w:lineRule="atLeast"/>
              <w:rPr>
                <w:rFonts w:ascii="ＭＳ Ｐゴシック" w:hAnsi="ＭＳ Ｐゴシック"/>
                <w:kern w:val="0"/>
                <w:sz w:val="18"/>
              </w:rPr>
            </w:pPr>
            <w:r w:rsidRPr="00BD5E06">
              <w:rPr>
                <w:rFonts w:ascii="ＭＳ Ｐゴシック" w:hAnsi="ＭＳ Ｐゴシック" w:hint="eastAsia"/>
                <w:kern w:val="0"/>
                <w:sz w:val="18"/>
              </w:rPr>
              <w:t>各</w:t>
            </w:r>
            <w:r>
              <w:rPr>
                <w:rFonts w:ascii="ＭＳ Ｐゴシック" w:hAnsi="ＭＳ Ｐゴシック" w:hint="eastAsia"/>
                <w:kern w:val="0"/>
                <w:sz w:val="18"/>
              </w:rPr>
              <w:t>業務従事者</w:t>
            </w:r>
            <w:r w:rsidRPr="00BD5E06">
              <w:rPr>
                <w:rFonts w:ascii="ＭＳ Ｐゴシック" w:hAnsi="ＭＳ Ｐゴシック" w:hint="eastAsia"/>
                <w:kern w:val="0"/>
                <w:sz w:val="18"/>
              </w:rPr>
              <w:t>者の役割とスキル</w:t>
            </w:r>
          </w:p>
        </w:tc>
        <w:tc>
          <w:tcPr>
            <w:tcW w:w="5222" w:type="dxa"/>
            <w:shd w:val="clear" w:color="auto" w:fill="auto"/>
            <w:vAlign w:val="center"/>
          </w:tcPr>
          <w:p w14:paraId="52D29A8E" w14:textId="6DBF4FC0" w:rsidR="00C00BB5" w:rsidRPr="009313DF" w:rsidRDefault="00C00BB5" w:rsidP="009313DF">
            <w:pPr>
              <w:widowControl/>
              <w:numPr>
                <w:ilvl w:val="0"/>
                <w:numId w:val="14"/>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各</w:t>
            </w:r>
            <w:r>
              <w:rPr>
                <w:rFonts w:ascii="ＭＳ Ｐゴシック" w:hAnsi="ＭＳ Ｐゴシック" w:hint="eastAsia"/>
                <w:kern w:val="0"/>
                <w:sz w:val="18"/>
              </w:rPr>
              <w:t>業務従事</w:t>
            </w:r>
            <w:r w:rsidRPr="00BD5E06">
              <w:rPr>
                <w:rFonts w:ascii="ＭＳ Ｐゴシック" w:hAnsi="ＭＳ Ｐゴシック" w:hint="eastAsia"/>
                <w:kern w:val="0"/>
                <w:sz w:val="18"/>
              </w:rPr>
              <w:t>者の役割とスキルが記載されているか。</w:t>
            </w:r>
          </w:p>
        </w:tc>
        <w:tc>
          <w:tcPr>
            <w:tcW w:w="1492" w:type="dxa"/>
            <w:vMerge/>
            <w:shd w:val="clear" w:color="auto" w:fill="auto"/>
            <w:vAlign w:val="center"/>
          </w:tcPr>
          <w:p w14:paraId="748020AF"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auto" w:fill="auto"/>
            <w:vAlign w:val="center"/>
          </w:tcPr>
          <w:p w14:paraId="7272D760"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必須</w:t>
            </w:r>
          </w:p>
        </w:tc>
        <w:tc>
          <w:tcPr>
            <w:tcW w:w="651" w:type="dxa"/>
            <w:shd w:val="clear" w:color="auto" w:fill="auto"/>
            <w:vAlign w:val="center"/>
          </w:tcPr>
          <w:p w14:paraId="3ABD7D2E" w14:textId="77777777"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10</w:t>
            </w:r>
          </w:p>
        </w:tc>
        <w:tc>
          <w:tcPr>
            <w:tcW w:w="652" w:type="dxa"/>
            <w:shd w:val="clear" w:color="auto" w:fill="auto"/>
            <w:vAlign w:val="center"/>
          </w:tcPr>
          <w:p w14:paraId="12781891"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vMerge w:val="restart"/>
            <w:shd w:val="clear" w:color="auto" w:fill="auto"/>
            <w:vAlign w:val="center"/>
          </w:tcPr>
          <w:p w14:paraId="245337C3" w14:textId="232A6E84"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19</w:t>
            </w:r>
          </w:p>
        </w:tc>
        <w:tc>
          <w:tcPr>
            <w:tcW w:w="1339" w:type="dxa"/>
            <w:vMerge w:val="restart"/>
            <w:shd w:val="clear" w:color="auto" w:fill="auto"/>
            <w:vAlign w:val="center"/>
          </w:tcPr>
          <w:p w14:paraId="278EF973"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575BB" w14:paraId="499D93D6" w14:textId="77777777" w:rsidTr="008B23A3">
        <w:trPr>
          <w:trHeight w:val="555"/>
        </w:trPr>
        <w:tc>
          <w:tcPr>
            <w:tcW w:w="795" w:type="dxa"/>
            <w:gridSpan w:val="2"/>
            <w:vMerge/>
            <w:shd w:val="clear" w:color="auto" w:fill="auto"/>
            <w:vAlign w:val="center"/>
          </w:tcPr>
          <w:p w14:paraId="4ECE1203"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2551" w:type="dxa"/>
            <w:gridSpan w:val="2"/>
            <w:vMerge/>
            <w:shd w:val="clear" w:color="auto" w:fill="auto"/>
            <w:vAlign w:val="center"/>
          </w:tcPr>
          <w:p w14:paraId="5295D940" w14:textId="77777777" w:rsidR="00C00BB5" w:rsidRPr="00BD5E06" w:rsidRDefault="00C00BB5" w:rsidP="008B23A3">
            <w:pPr>
              <w:widowControl/>
              <w:spacing w:line="0" w:lineRule="atLeast"/>
              <w:rPr>
                <w:rFonts w:ascii="ＭＳ Ｐゴシック" w:hAnsi="ＭＳ Ｐゴシック"/>
                <w:kern w:val="0"/>
                <w:sz w:val="18"/>
              </w:rPr>
            </w:pPr>
          </w:p>
        </w:tc>
        <w:tc>
          <w:tcPr>
            <w:tcW w:w="5222" w:type="dxa"/>
            <w:shd w:val="clear" w:color="auto" w:fill="auto"/>
            <w:vAlign w:val="center"/>
          </w:tcPr>
          <w:p w14:paraId="59BC561F" w14:textId="77777777" w:rsidR="00C00BB5" w:rsidRPr="00453B1B" w:rsidRDefault="00C00BB5" w:rsidP="008B23A3">
            <w:pPr>
              <w:widowControl/>
              <w:numPr>
                <w:ilvl w:val="0"/>
                <w:numId w:val="16"/>
              </w:numPr>
              <w:spacing w:line="0" w:lineRule="atLeast"/>
              <w:ind w:left="198" w:hanging="198"/>
              <w:jc w:val="left"/>
              <w:rPr>
                <w:rFonts w:ascii="ＭＳ Ｐゴシック" w:hAnsi="ＭＳ Ｐゴシック"/>
                <w:kern w:val="0"/>
                <w:sz w:val="18"/>
              </w:rPr>
            </w:pPr>
            <w:r w:rsidRPr="00453B1B">
              <w:rPr>
                <w:rFonts w:ascii="ＭＳ Ｐゴシック" w:hAnsi="ＭＳ Ｐゴシック" w:hint="eastAsia"/>
                <w:kern w:val="0"/>
                <w:sz w:val="18"/>
              </w:rPr>
              <w:t>NIST</w:t>
            </w:r>
            <w:r w:rsidRPr="00453B1B">
              <w:rPr>
                <w:rFonts w:ascii="ＭＳ Ｐゴシック" w:hAnsi="ＭＳ Ｐゴシック"/>
                <w:kern w:val="0"/>
                <w:sz w:val="18"/>
              </w:rPr>
              <w:t xml:space="preserve"> SP800-</w:t>
            </w:r>
            <w:r>
              <w:rPr>
                <w:rFonts w:ascii="ＭＳ Ｐゴシック" w:hAnsi="ＭＳ Ｐゴシック" w:hint="eastAsia"/>
                <w:kern w:val="0"/>
                <w:sz w:val="18"/>
              </w:rPr>
              <w:t>161</w:t>
            </w:r>
            <w:r w:rsidRPr="00453B1B">
              <w:rPr>
                <w:rFonts w:ascii="ＭＳ Ｐゴシック" w:hAnsi="ＭＳ Ｐゴシック" w:hint="eastAsia"/>
                <w:kern w:val="0"/>
                <w:sz w:val="18"/>
              </w:rPr>
              <w:t>に関する技術知識と動向把握に基づく実績と情報セキュリティに関する調査の実施経験及び海外標準仕様の翻訳への関与の経験実績が、本業務の遂行上特に有益と認められる者が、プロジェクトリーダとなっているか。</w:t>
            </w:r>
          </w:p>
        </w:tc>
        <w:tc>
          <w:tcPr>
            <w:tcW w:w="1492" w:type="dxa"/>
            <w:vMerge/>
            <w:shd w:val="clear" w:color="auto" w:fill="auto"/>
            <w:vAlign w:val="center"/>
          </w:tcPr>
          <w:p w14:paraId="2940D65A"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auto" w:fill="auto"/>
            <w:vAlign w:val="center"/>
          </w:tcPr>
          <w:p w14:paraId="376C1489"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485C9D71"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2410D171" w14:textId="164D481E"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9</w:t>
            </w:r>
          </w:p>
        </w:tc>
        <w:tc>
          <w:tcPr>
            <w:tcW w:w="652" w:type="dxa"/>
            <w:vMerge/>
            <w:shd w:val="clear" w:color="auto" w:fill="auto"/>
            <w:vAlign w:val="center"/>
          </w:tcPr>
          <w:p w14:paraId="343FAA47"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0974318D"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575BB" w14:paraId="34D62313" w14:textId="77777777" w:rsidTr="008B23A3">
        <w:trPr>
          <w:trHeight w:val="611"/>
        </w:trPr>
        <w:tc>
          <w:tcPr>
            <w:tcW w:w="795" w:type="dxa"/>
            <w:gridSpan w:val="2"/>
            <w:vMerge w:val="restart"/>
            <w:shd w:val="clear" w:color="auto" w:fill="auto"/>
            <w:vAlign w:val="center"/>
          </w:tcPr>
          <w:p w14:paraId="3D3D59A0" w14:textId="77777777"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3</w:t>
            </w:r>
          </w:p>
        </w:tc>
        <w:tc>
          <w:tcPr>
            <w:tcW w:w="2551" w:type="dxa"/>
            <w:gridSpan w:val="2"/>
            <w:vMerge w:val="restart"/>
            <w:shd w:val="clear" w:color="auto" w:fill="auto"/>
            <w:noWrap/>
            <w:vAlign w:val="center"/>
          </w:tcPr>
          <w:p w14:paraId="75A423A4" w14:textId="77777777" w:rsidR="00C00BB5" w:rsidRPr="00BD5E06" w:rsidRDefault="00C00BB5" w:rsidP="008B23A3">
            <w:pPr>
              <w:widowControl/>
              <w:spacing w:line="0" w:lineRule="atLeast"/>
              <w:rPr>
                <w:rFonts w:ascii="ＭＳ Ｐゴシック" w:hAnsi="ＭＳ Ｐゴシック"/>
                <w:kern w:val="0"/>
                <w:sz w:val="18"/>
              </w:rPr>
            </w:pPr>
            <w:bookmarkStart w:id="7" w:name="_Hlk103871479"/>
            <w:r w:rsidRPr="001E3D3E">
              <w:rPr>
                <w:rFonts w:ascii="ＭＳ Ｐゴシック" w:eastAsia="ＭＳ Ｐゴシック" w:hAnsi="ＭＳ Ｐゴシック" w:cs="ＭＳ Ｐゴシック" w:hint="eastAsia"/>
                <w:kern w:val="0"/>
                <w:sz w:val="18"/>
                <w:szCs w:val="18"/>
              </w:rPr>
              <w:t>実施計画</w:t>
            </w:r>
            <w:bookmarkEnd w:id="7"/>
          </w:p>
        </w:tc>
        <w:tc>
          <w:tcPr>
            <w:tcW w:w="5222" w:type="dxa"/>
            <w:shd w:val="clear" w:color="000000" w:fill="FFFFFF"/>
            <w:vAlign w:val="center"/>
          </w:tcPr>
          <w:p w14:paraId="34F84696" w14:textId="77777777" w:rsidR="00C00BB5" w:rsidRDefault="00C00BB5" w:rsidP="008B23A3">
            <w:pPr>
              <w:numPr>
                <w:ilvl w:val="0"/>
                <w:numId w:val="16"/>
              </w:numPr>
              <w:spacing w:line="0" w:lineRule="atLeast"/>
              <w:ind w:left="198" w:hanging="198"/>
              <w:jc w:val="left"/>
              <w:rPr>
                <w:rFonts w:ascii="ＭＳ Ｐゴシック" w:hAnsi="ＭＳ Ｐゴシック"/>
                <w:kern w:val="0"/>
                <w:sz w:val="18"/>
              </w:rPr>
            </w:pPr>
            <w:r w:rsidRPr="00453B1B">
              <w:rPr>
                <w:rFonts w:ascii="ＭＳ Ｐゴシック" w:hAnsi="ＭＳ Ｐゴシック" w:hint="eastAsia"/>
                <w:kern w:val="0"/>
                <w:sz w:val="18"/>
              </w:rPr>
              <w:t>本業務を遂行するのに十分妥当な計画となっているか。</w:t>
            </w:r>
          </w:p>
          <w:p w14:paraId="33B8B3A5" w14:textId="77777777" w:rsidR="00C00BB5" w:rsidRPr="00453B1B" w:rsidRDefault="00C00BB5" w:rsidP="008B23A3">
            <w:pPr>
              <w:numPr>
                <w:ilvl w:val="0"/>
                <w:numId w:val="16"/>
              </w:numPr>
              <w:spacing w:line="0" w:lineRule="atLeast"/>
              <w:ind w:left="198" w:hanging="198"/>
              <w:jc w:val="left"/>
              <w:rPr>
                <w:rFonts w:ascii="ＭＳ Ｐゴシック" w:hAnsi="ＭＳ Ｐゴシック"/>
                <w:kern w:val="0"/>
                <w:sz w:val="18"/>
              </w:rPr>
            </w:pPr>
            <w:r w:rsidRPr="00453B1B">
              <w:rPr>
                <w:rFonts w:ascii="ＭＳ Ｐゴシック" w:eastAsia="ＭＳ Ｐゴシック" w:hAnsi="ＭＳ Ｐゴシック" w:cs="ＭＳ Ｐゴシック" w:hint="eastAsia"/>
                <w:kern w:val="0"/>
                <w:sz w:val="18"/>
                <w:szCs w:val="18"/>
              </w:rPr>
              <w:t>Ⅲ.</w:t>
            </w:r>
            <w:r>
              <w:rPr>
                <w:rFonts w:ascii="ＭＳ Ｐゴシック" w:hAnsi="ＭＳ Ｐゴシック" w:hint="eastAsia"/>
                <w:kern w:val="0"/>
                <w:sz w:val="18"/>
              </w:rPr>
              <w:t>仕様書</w:t>
            </w:r>
            <w:r>
              <w:rPr>
                <w:rFonts w:ascii="ＭＳ Ｐゴシック" w:hAnsi="ＭＳ Ｐゴシック" w:hint="eastAsia"/>
                <w:kern w:val="0"/>
                <w:sz w:val="18"/>
              </w:rPr>
              <w:t>4(2)</w:t>
            </w:r>
            <w:r>
              <w:rPr>
                <w:rFonts w:ascii="ＭＳ Ｐゴシック" w:hAnsi="ＭＳ Ｐゴシック" w:hint="eastAsia"/>
                <w:kern w:val="0"/>
                <w:sz w:val="18"/>
              </w:rPr>
              <w:t>の要件を満足できる計画となっているか。</w:t>
            </w:r>
          </w:p>
          <w:p w14:paraId="4FD0A1E6" w14:textId="77777777" w:rsidR="00C00BB5" w:rsidRPr="00453B1B" w:rsidRDefault="00C00BB5" w:rsidP="008B23A3">
            <w:pPr>
              <w:numPr>
                <w:ilvl w:val="0"/>
                <w:numId w:val="16"/>
              </w:numPr>
              <w:spacing w:line="0" w:lineRule="atLeast"/>
              <w:ind w:left="198" w:hanging="198"/>
              <w:jc w:val="left"/>
              <w:rPr>
                <w:rFonts w:ascii="ＭＳ Ｐゴシック" w:hAnsi="ＭＳ Ｐゴシック"/>
                <w:kern w:val="0"/>
                <w:sz w:val="18"/>
              </w:rPr>
            </w:pPr>
            <w:r w:rsidRPr="00453B1B">
              <w:rPr>
                <w:rFonts w:ascii="ＭＳ Ｐゴシック" w:eastAsia="ＭＳ Ｐゴシック" w:hAnsi="ＭＳ Ｐゴシック" w:cs="ＭＳ Ｐゴシック" w:hint="eastAsia"/>
                <w:kern w:val="0"/>
                <w:sz w:val="18"/>
                <w:szCs w:val="18"/>
              </w:rPr>
              <w:t>Ⅲ.仕様書6で求める実施方針を満足し得る流れが確保されて</w:t>
            </w:r>
            <w:r w:rsidRPr="00453B1B">
              <w:rPr>
                <w:rFonts w:ascii="ＭＳ Ｐゴシック" w:hAnsi="ＭＳ Ｐゴシック" w:hint="eastAsia"/>
                <w:kern w:val="0"/>
                <w:sz w:val="18"/>
              </w:rPr>
              <w:t>いるか。</w:t>
            </w:r>
          </w:p>
          <w:p w14:paraId="11DFD00C" w14:textId="22850B47" w:rsidR="001D7A73" w:rsidRPr="00453B1B" w:rsidRDefault="001D7A73" w:rsidP="008B23A3">
            <w:pPr>
              <w:numPr>
                <w:ilvl w:val="0"/>
                <w:numId w:val="16"/>
              </w:numPr>
              <w:spacing w:line="0" w:lineRule="atLeast"/>
              <w:ind w:left="198" w:hanging="198"/>
              <w:jc w:val="left"/>
              <w:rPr>
                <w:rFonts w:ascii="ＭＳ Ｐゴシック" w:hAnsi="ＭＳ Ｐゴシック"/>
                <w:kern w:val="0"/>
                <w:sz w:val="18"/>
              </w:rPr>
            </w:pPr>
            <w:r w:rsidRPr="001D7A73">
              <w:rPr>
                <w:rFonts w:ascii="ＭＳ Ｐゴシック" w:hAnsi="ＭＳ Ｐゴシック" w:hint="eastAsia"/>
                <w:kern w:val="0"/>
                <w:sz w:val="18"/>
              </w:rPr>
              <w:t>用語・表現・文体の統一を図る手法が提案されているか。</w:t>
            </w:r>
          </w:p>
        </w:tc>
        <w:tc>
          <w:tcPr>
            <w:tcW w:w="1492" w:type="dxa"/>
            <w:vMerge/>
            <w:shd w:val="clear" w:color="000000" w:fill="FFFFFF"/>
            <w:vAlign w:val="center"/>
          </w:tcPr>
          <w:p w14:paraId="523D0784" w14:textId="77777777" w:rsidR="00C00BB5" w:rsidRPr="00BD5E06" w:rsidRDefault="00C00BB5" w:rsidP="008B23A3">
            <w:pPr>
              <w:spacing w:line="0" w:lineRule="atLeast"/>
              <w:jc w:val="left"/>
              <w:rPr>
                <w:rFonts w:ascii="ＭＳ Ｐゴシック" w:hAnsi="ＭＳ Ｐゴシック"/>
                <w:kern w:val="0"/>
                <w:sz w:val="18"/>
              </w:rPr>
            </w:pPr>
          </w:p>
        </w:tc>
        <w:tc>
          <w:tcPr>
            <w:tcW w:w="675" w:type="dxa"/>
            <w:shd w:val="clear" w:color="000000" w:fill="FFFFFF"/>
            <w:vAlign w:val="center"/>
          </w:tcPr>
          <w:p w14:paraId="0A5644C6" w14:textId="77777777" w:rsidR="00C00BB5" w:rsidRPr="00BD5E06" w:rsidRDefault="00C00BB5" w:rsidP="008B23A3">
            <w:pPr>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必須</w:t>
            </w:r>
          </w:p>
        </w:tc>
        <w:tc>
          <w:tcPr>
            <w:tcW w:w="651" w:type="dxa"/>
            <w:shd w:val="clear" w:color="auto" w:fill="auto"/>
            <w:vAlign w:val="center"/>
          </w:tcPr>
          <w:p w14:paraId="2A991009" w14:textId="77777777" w:rsidR="00C00BB5" w:rsidRPr="00BD5E06" w:rsidRDefault="00C00BB5" w:rsidP="008B23A3">
            <w:pPr>
              <w:spacing w:line="0" w:lineRule="atLeast"/>
              <w:jc w:val="center"/>
              <w:rPr>
                <w:rFonts w:ascii="ＭＳ Ｐゴシック" w:hAnsi="ＭＳ Ｐゴシック"/>
                <w:kern w:val="0"/>
                <w:sz w:val="18"/>
              </w:rPr>
            </w:pPr>
            <w:r>
              <w:rPr>
                <w:rFonts w:ascii="ＭＳ Ｐゴシック" w:eastAsia="ＭＳ Ｐゴシック" w:hAnsi="ＭＳ Ｐゴシック" w:cs="ＭＳ Ｐゴシック" w:hint="eastAsia"/>
                <w:kern w:val="0"/>
                <w:sz w:val="18"/>
                <w:szCs w:val="18"/>
              </w:rPr>
              <w:t>15</w:t>
            </w:r>
          </w:p>
        </w:tc>
        <w:tc>
          <w:tcPr>
            <w:tcW w:w="652" w:type="dxa"/>
            <w:shd w:val="clear" w:color="auto" w:fill="auto"/>
            <w:vAlign w:val="center"/>
          </w:tcPr>
          <w:p w14:paraId="4D08F446"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vMerge w:val="restart"/>
            <w:shd w:val="clear" w:color="auto" w:fill="auto"/>
            <w:vAlign w:val="center"/>
          </w:tcPr>
          <w:p w14:paraId="6B8FF473" w14:textId="77777777"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eastAsia="ＭＳ Ｐゴシック" w:hAnsi="ＭＳ Ｐゴシック" w:cs="ＭＳ Ｐゴシック" w:hint="eastAsia"/>
                <w:kern w:val="0"/>
                <w:sz w:val="18"/>
                <w:szCs w:val="18"/>
              </w:rPr>
              <w:t>40</w:t>
            </w:r>
          </w:p>
        </w:tc>
        <w:tc>
          <w:tcPr>
            <w:tcW w:w="1339" w:type="dxa"/>
            <w:vMerge w:val="restart"/>
            <w:shd w:val="clear" w:color="auto" w:fill="auto"/>
            <w:vAlign w:val="center"/>
          </w:tcPr>
          <w:p w14:paraId="0CA1C383"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575BB" w14:paraId="529776CF" w14:textId="77777777" w:rsidTr="008B23A3">
        <w:trPr>
          <w:trHeight w:val="611"/>
        </w:trPr>
        <w:tc>
          <w:tcPr>
            <w:tcW w:w="795" w:type="dxa"/>
            <w:gridSpan w:val="2"/>
            <w:vMerge/>
            <w:shd w:val="clear" w:color="auto" w:fill="auto"/>
            <w:vAlign w:val="center"/>
          </w:tcPr>
          <w:p w14:paraId="160C695F"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2551" w:type="dxa"/>
            <w:gridSpan w:val="2"/>
            <w:vMerge/>
            <w:shd w:val="clear" w:color="auto" w:fill="auto"/>
            <w:noWrap/>
            <w:vAlign w:val="center"/>
          </w:tcPr>
          <w:p w14:paraId="75331057" w14:textId="77777777" w:rsidR="00C00BB5" w:rsidRPr="001E3D3E" w:rsidRDefault="00C00BB5" w:rsidP="008B23A3">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000000" w:fill="FFFFFF"/>
            <w:vAlign w:val="center"/>
          </w:tcPr>
          <w:p w14:paraId="4306C79A" w14:textId="77777777" w:rsidR="00C00BB5" w:rsidRPr="00BD5E06" w:rsidRDefault="00C00BB5" w:rsidP="008B23A3">
            <w:pPr>
              <w:numPr>
                <w:ilvl w:val="0"/>
                <w:numId w:val="16"/>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本業務を遂行するのに妥当</w:t>
            </w:r>
            <w:r w:rsidRPr="00453B1B">
              <w:rPr>
                <w:rFonts w:ascii="ＭＳ Ｐゴシック" w:hAnsi="ＭＳ Ｐゴシック" w:hint="eastAsia"/>
                <w:kern w:val="0"/>
                <w:sz w:val="18"/>
              </w:rPr>
              <w:t>な工程管理</w:t>
            </w:r>
            <w:r w:rsidRPr="00BD5E06">
              <w:rPr>
                <w:rFonts w:ascii="ＭＳ Ｐゴシック" w:hAnsi="ＭＳ Ｐゴシック" w:hint="eastAsia"/>
                <w:kern w:val="0"/>
                <w:sz w:val="18"/>
              </w:rPr>
              <w:t>を行うものとなっているか</w:t>
            </w:r>
          </w:p>
        </w:tc>
        <w:tc>
          <w:tcPr>
            <w:tcW w:w="1492" w:type="dxa"/>
            <w:vMerge/>
            <w:shd w:val="clear" w:color="000000" w:fill="FFFFFF"/>
            <w:vAlign w:val="center"/>
          </w:tcPr>
          <w:p w14:paraId="76242B4B" w14:textId="77777777" w:rsidR="00C00BB5" w:rsidRPr="00BD5E06" w:rsidRDefault="00C00BB5" w:rsidP="008B23A3">
            <w:pPr>
              <w:spacing w:line="0" w:lineRule="atLeast"/>
              <w:jc w:val="left"/>
              <w:rPr>
                <w:rFonts w:ascii="ＭＳ Ｐゴシック" w:hAnsi="ＭＳ Ｐゴシック"/>
                <w:kern w:val="0"/>
                <w:sz w:val="18"/>
              </w:rPr>
            </w:pPr>
          </w:p>
        </w:tc>
        <w:tc>
          <w:tcPr>
            <w:tcW w:w="675" w:type="dxa"/>
            <w:shd w:val="clear" w:color="000000" w:fill="FFFFFF"/>
            <w:vAlign w:val="center"/>
          </w:tcPr>
          <w:p w14:paraId="649DDFF8" w14:textId="77777777" w:rsidR="00C00BB5" w:rsidRPr="00BD5E06" w:rsidRDefault="00C00BB5" w:rsidP="008B23A3">
            <w:pPr>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必須</w:t>
            </w:r>
          </w:p>
        </w:tc>
        <w:tc>
          <w:tcPr>
            <w:tcW w:w="651" w:type="dxa"/>
            <w:shd w:val="clear" w:color="auto" w:fill="auto"/>
            <w:vAlign w:val="center"/>
          </w:tcPr>
          <w:p w14:paraId="17A61386" w14:textId="77777777" w:rsidR="00C00BB5" w:rsidRDefault="00C00BB5" w:rsidP="008B23A3">
            <w:pPr>
              <w:spacing w:line="0" w:lineRule="atLeast"/>
              <w:jc w:val="center"/>
              <w:rPr>
                <w:rFonts w:ascii="ＭＳ Ｐゴシック" w:eastAsia="ＭＳ Ｐゴシック" w:hAnsi="ＭＳ Ｐゴシック" w:cs="ＭＳ Ｐゴシック"/>
                <w:kern w:val="0"/>
                <w:sz w:val="18"/>
                <w:szCs w:val="18"/>
              </w:rPr>
            </w:pPr>
            <w:r>
              <w:rPr>
                <w:rFonts w:ascii="ＭＳ Ｐゴシック" w:hAnsi="ＭＳ Ｐゴシック" w:hint="eastAsia"/>
                <w:kern w:val="0"/>
                <w:sz w:val="18"/>
              </w:rPr>
              <w:t>10</w:t>
            </w:r>
          </w:p>
        </w:tc>
        <w:tc>
          <w:tcPr>
            <w:tcW w:w="652" w:type="dxa"/>
            <w:shd w:val="clear" w:color="auto" w:fill="auto"/>
            <w:vAlign w:val="center"/>
          </w:tcPr>
          <w:p w14:paraId="5947BAC5"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vMerge/>
            <w:shd w:val="clear" w:color="auto" w:fill="auto"/>
            <w:vAlign w:val="center"/>
          </w:tcPr>
          <w:p w14:paraId="2FD4EF29" w14:textId="77777777" w:rsidR="00C00BB5" w:rsidRDefault="00C00BB5" w:rsidP="008B23A3">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16E7B856"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575BB" w14:paraId="49C1E8F8" w14:textId="77777777" w:rsidTr="008B23A3">
        <w:trPr>
          <w:trHeight w:val="875"/>
        </w:trPr>
        <w:tc>
          <w:tcPr>
            <w:tcW w:w="795" w:type="dxa"/>
            <w:gridSpan w:val="2"/>
            <w:vMerge/>
            <w:shd w:val="clear" w:color="auto" w:fill="auto"/>
            <w:vAlign w:val="center"/>
          </w:tcPr>
          <w:p w14:paraId="17B5CC8D" w14:textId="77777777" w:rsidR="00C00BB5" w:rsidRPr="00BD5E06" w:rsidRDefault="00C00BB5" w:rsidP="008B23A3">
            <w:pPr>
              <w:widowControl/>
              <w:spacing w:line="0" w:lineRule="atLeast"/>
              <w:jc w:val="center"/>
              <w:rPr>
                <w:rFonts w:ascii="ＭＳ Ｐゴシック" w:hAnsi="ＭＳ Ｐゴシック"/>
                <w:kern w:val="0"/>
                <w:sz w:val="18"/>
              </w:rPr>
            </w:pPr>
            <w:bookmarkStart w:id="8" w:name="_Hlk103871503"/>
          </w:p>
        </w:tc>
        <w:tc>
          <w:tcPr>
            <w:tcW w:w="2551" w:type="dxa"/>
            <w:gridSpan w:val="2"/>
            <w:vMerge/>
            <w:shd w:val="clear" w:color="auto" w:fill="auto"/>
            <w:noWrap/>
            <w:vAlign w:val="center"/>
          </w:tcPr>
          <w:p w14:paraId="3474FF89" w14:textId="77777777" w:rsidR="00C00BB5" w:rsidRPr="00BD5E06" w:rsidRDefault="00C00BB5" w:rsidP="008B23A3">
            <w:pPr>
              <w:widowControl/>
              <w:spacing w:line="0" w:lineRule="atLeast"/>
              <w:rPr>
                <w:rFonts w:ascii="ＭＳ Ｐゴシック" w:hAnsi="ＭＳ Ｐゴシック"/>
                <w:kern w:val="0"/>
                <w:sz w:val="18"/>
              </w:rPr>
            </w:pPr>
          </w:p>
        </w:tc>
        <w:tc>
          <w:tcPr>
            <w:tcW w:w="5222" w:type="dxa"/>
            <w:shd w:val="clear" w:color="000000" w:fill="FFFFFF"/>
            <w:vAlign w:val="center"/>
          </w:tcPr>
          <w:p w14:paraId="077BFB19" w14:textId="77777777" w:rsidR="00C00BB5" w:rsidRPr="00BD5E06" w:rsidRDefault="00C00BB5" w:rsidP="008B23A3">
            <w:pPr>
              <w:widowControl/>
              <w:numPr>
                <w:ilvl w:val="0"/>
                <w:numId w:val="16"/>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校正が</w:t>
            </w:r>
            <w:r>
              <w:rPr>
                <w:rFonts w:ascii="ＭＳ Ｐゴシック" w:eastAsia="ＭＳ Ｐゴシック" w:hAnsi="ＭＳ Ｐゴシック" w:cs="ＭＳ Ｐゴシック" w:hint="eastAsia"/>
                <w:kern w:val="0"/>
                <w:sz w:val="18"/>
                <w:szCs w:val="18"/>
              </w:rPr>
              <w:t>2</w:t>
            </w:r>
            <w:r w:rsidRPr="001E3D3E">
              <w:rPr>
                <w:rFonts w:ascii="ＭＳ Ｐゴシック" w:eastAsia="ＭＳ Ｐゴシック" w:hAnsi="ＭＳ Ｐゴシック" w:cs="ＭＳ Ｐゴシック" w:hint="eastAsia"/>
                <w:kern w:val="0"/>
                <w:sz w:val="18"/>
                <w:szCs w:val="18"/>
              </w:rPr>
              <w:t>重</w:t>
            </w:r>
            <w:r w:rsidRPr="00BD5E06">
              <w:rPr>
                <w:rFonts w:ascii="ＭＳ Ｐゴシック" w:hAnsi="ＭＳ Ｐゴシック" w:hint="eastAsia"/>
                <w:kern w:val="0"/>
                <w:sz w:val="18"/>
              </w:rPr>
              <w:t>チェック体制で実施</w:t>
            </w:r>
            <w:r w:rsidRPr="001E3D3E">
              <w:rPr>
                <w:rFonts w:ascii="ＭＳ Ｐゴシック" w:eastAsia="ＭＳ Ｐゴシック" w:hAnsi="ＭＳ Ｐゴシック" w:cs="ＭＳ Ｐゴシック" w:hint="eastAsia"/>
                <w:kern w:val="0"/>
                <w:sz w:val="18"/>
                <w:szCs w:val="18"/>
              </w:rPr>
              <w:t>される</w:t>
            </w:r>
            <w:r w:rsidRPr="00BD5E06">
              <w:rPr>
                <w:rFonts w:ascii="ＭＳ Ｐゴシック" w:hAnsi="ＭＳ Ｐゴシック" w:hint="eastAsia"/>
                <w:kern w:val="0"/>
                <w:sz w:val="18"/>
              </w:rPr>
              <w:t>ことなど、翻訳品質の確実性ならび品質に向上を期すための工夫</w:t>
            </w:r>
            <w:r w:rsidRPr="001E3D3E">
              <w:rPr>
                <w:rFonts w:ascii="ＭＳ Ｐゴシック" w:eastAsia="ＭＳ Ｐゴシック" w:hAnsi="ＭＳ Ｐゴシック" w:cs="ＭＳ Ｐゴシック" w:hint="eastAsia"/>
                <w:kern w:val="0"/>
                <w:sz w:val="18"/>
                <w:szCs w:val="18"/>
              </w:rPr>
              <w:t>が</w:t>
            </w:r>
            <w:r w:rsidRPr="00BD5E06">
              <w:rPr>
                <w:rFonts w:ascii="ＭＳ Ｐゴシック" w:hAnsi="ＭＳ Ｐゴシック" w:hint="eastAsia"/>
                <w:kern w:val="0"/>
                <w:sz w:val="18"/>
              </w:rPr>
              <w:t>加味されているか。</w:t>
            </w:r>
          </w:p>
        </w:tc>
        <w:tc>
          <w:tcPr>
            <w:tcW w:w="1492" w:type="dxa"/>
            <w:vMerge/>
            <w:shd w:val="clear" w:color="000000" w:fill="FFFFFF"/>
            <w:vAlign w:val="center"/>
          </w:tcPr>
          <w:p w14:paraId="3A5C96C5"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0D10CF3F"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58EB68E5"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5A23FE32" w14:textId="77777777" w:rsidR="00C00BB5" w:rsidRDefault="00C00BB5"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10</w:t>
            </w:r>
          </w:p>
        </w:tc>
        <w:tc>
          <w:tcPr>
            <w:tcW w:w="652" w:type="dxa"/>
            <w:vMerge/>
            <w:shd w:val="clear" w:color="auto" w:fill="auto"/>
            <w:vAlign w:val="center"/>
          </w:tcPr>
          <w:p w14:paraId="31DB984F"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506EE7DD"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575BB" w14:paraId="1CCC3459" w14:textId="77777777" w:rsidTr="008B23A3">
        <w:trPr>
          <w:trHeight w:val="875"/>
        </w:trPr>
        <w:tc>
          <w:tcPr>
            <w:tcW w:w="795" w:type="dxa"/>
            <w:gridSpan w:val="2"/>
            <w:vMerge/>
            <w:shd w:val="clear" w:color="auto" w:fill="auto"/>
            <w:vAlign w:val="center"/>
          </w:tcPr>
          <w:p w14:paraId="2F134A36"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2551" w:type="dxa"/>
            <w:gridSpan w:val="2"/>
            <w:vMerge/>
            <w:shd w:val="clear" w:color="auto" w:fill="auto"/>
            <w:noWrap/>
            <w:vAlign w:val="center"/>
          </w:tcPr>
          <w:p w14:paraId="1212C479" w14:textId="77777777" w:rsidR="00C00BB5" w:rsidRPr="00BD5E06" w:rsidRDefault="00C00BB5" w:rsidP="008B23A3">
            <w:pPr>
              <w:widowControl/>
              <w:spacing w:line="0" w:lineRule="atLeast"/>
              <w:rPr>
                <w:rFonts w:ascii="ＭＳ Ｐゴシック" w:hAnsi="ＭＳ Ｐゴシック"/>
                <w:kern w:val="0"/>
                <w:sz w:val="18"/>
              </w:rPr>
            </w:pPr>
          </w:p>
        </w:tc>
        <w:tc>
          <w:tcPr>
            <w:tcW w:w="5222" w:type="dxa"/>
            <w:shd w:val="clear" w:color="000000" w:fill="FFFFFF"/>
            <w:vAlign w:val="center"/>
          </w:tcPr>
          <w:p w14:paraId="75081B0A" w14:textId="77777777" w:rsidR="00C00BB5" w:rsidRPr="00BD5E06" w:rsidRDefault="00C00BB5" w:rsidP="008B23A3">
            <w:pPr>
              <w:widowControl/>
              <w:numPr>
                <w:ilvl w:val="0"/>
                <w:numId w:val="16"/>
              </w:numPr>
              <w:spacing w:line="0" w:lineRule="atLeast"/>
              <w:ind w:left="198" w:hanging="198"/>
              <w:jc w:val="left"/>
              <w:rPr>
                <w:rFonts w:ascii="ＭＳ Ｐゴシック" w:hAnsi="ＭＳ Ｐゴシック"/>
                <w:kern w:val="0"/>
                <w:sz w:val="18"/>
              </w:rPr>
            </w:pPr>
            <w:r w:rsidRPr="00BD5E06">
              <w:rPr>
                <w:rFonts w:ascii="ＭＳ Ｐゴシック" w:hAnsi="ＭＳ Ｐゴシック" w:hint="eastAsia"/>
                <w:kern w:val="0"/>
                <w:sz w:val="18"/>
              </w:rPr>
              <w:t>適切なマイルストーンの設定、スケジュールまたは要員上のリスク管理・対処の方法等、本業務の遂行にとって有益な管理上の工夫が加味されているか。</w:t>
            </w:r>
          </w:p>
        </w:tc>
        <w:tc>
          <w:tcPr>
            <w:tcW w:w="1492" w:type="dxa"/>
            <w:vMerge/>
            <w:shd w:val="clear" w:color="000000" w:fill="FFFFFF"/>
            <w:vAlign w:val="center"/>
          </w:tcPr>
          <w:p w14:paraId="53023A9B"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178F1C69"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6841A249"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38FBC8ED" w14:textId="77777777" w:rsidR="00C00BB5" w:rsidRPr="00BD5E06" w:rsidRDefault="00C00BB5"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5</w:t>
            </w:r>
          </w:p>
        </w:tc>
        <w:tc>
          <w:tcPr>
            <w:tcW w:w="652" w:type="dxa"/>
            <w:vMerge/>
            <w:shd w:val="clear" w:color="auto" w:fill="auto"/>
            <w:vAlign w:val="center"/>
          </w:tcPr>
          <w:p w14:paraId="2E57EFFC"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7E9E5FC0" w14:textId="77777777" w:rsidR="00C00BB5" w:rsidRPr="00BD5E06" w:rsidRDefault="00C00BB5" w:rsidP="008B23A3">
            <w:pPr>
              <w:widowControl/>
              <w:spacing w:line="0" w:lineRule="atLeast"/>
              <w:rPr>
                <w:rFonts w:ascii="ＭＳ Ｐゴシック" w:hAnsi="ＭＳ Ｐゴシック"/>
                <w:kern w:val="0"/>
                <w:sz w:val="18"/>
              </w:rPr>
            </w:pPr>
          </w:p>
        </w:tc>
      </w:tr>
      <w:bookmarkEnd w:id="8"/>
      <w:tr w:rsidR="00480E87" w:rsidRPr="005575BB" w14:paraId="784A9FB2" w14:textId="77777777" w:rsidTr="0024084B">
        <w:trPr>
          <w:trHeight w:val="1760"/>
        </w:trPr>
        <w:tc>
          <w:tcPr>
            <w:tcW w:w="795" w:type="dxa"/>
            <w:gridSpan w:val="2"/>
            <w:shd w:val="clear" w:color="auto" w:fill="auto"/>
            <w:vAlign w:val="center"/>
          </w:tcPr>
          <w:p w14:paraId="61010DE0" w14:textId="77777777" w:rsidR="00480E87" w:rsidRPr="001E3D3E" w:rsidRDefault="00480E87" w:rsidP="008B23A3">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2551" w:type="dxa"/>
            <w:gridSpan w:val="2"/>
            <w:shd w:val="clear" w:color="auto" w:fill="auto"/>
            <w:noWrap/>
            <w:vAlign w:val="center"/>
          </w:tcPr>
          <w:p w14:paraId="007E3886" w14:textId="77777777" w:rsidR="00480E87" w:rsidRPr="001E3D3E" w:rsidRDefault="00480E87" w:rsidP="008B23A3">
            <w:pPr>
              <w:spacing w:line="0" w:lineRule="atLeast"/>
              <w:rPr>
                <w:rFonts w:ascii="ＭＳ Ｐゴシック" w:eastAsia="ＭＳ Ｐゴシック" w:hAnsi="ＭＳ Ｐゴシック" w:cs="ＭＳ Ｐゴシック"/>
                <w:kern w:val="0"/>
                <w:sz w:val="18"/>
                <w:szCs w:val="18"/>
              </w:rPr>
            </w:pPr>
            <w:r w:rsidRPr="001E3D3E">
              <w:rPr>
                <w:rFonts w:ascii="ＭＳ Ｐゴシック" w:eastAsia="ＭＳ Ｐゴシック" w:hAnsi="ＭＳ Ｐゴシック" w:cs="ＭＳ Ｐゴシック" w:hint="eastAsia"/>
                <w:kern w:val="0"/>
                <w:sz w:val="18"/>
                <w:szCs w:val="18"/>
              </w:rPr>
              <w:t>関連分野の過去の実績</w:t>
            </w:r>
          </w:p>
        </w:tc>
        <w:tc>
          <w:tcPr>
            <w:tcW w:w="5222" w:type="dxa"/>
            <w:shd w:val="clear" w:color="000000" w:fill="FFFFFF"/>
            <w:vAlign w:val="center"/>
          </w:tcPr>
          <w:p w14:paraId="782645A7" w14:textId="10C1E9E6" w:rsidR="00480E87" w:rsidRPr="00480E87" w:rsidRDefault="00480E87" w:rsidP="00480E87">
            <w:pPr>
              <w:rPr>
                <w:rFonts w:ascii="ＭＳ Ｐゴシック" w:eastAsia="ＭＳ Ｐゴシック" w:cs="ＭＳ Ｐゴシック"/>
                <w:kern w:val="0"/>
                <w:sz w:val="18"/>
                <w:szCs w:val="18"/>
              </w:rPr>
            </w:pPr>
          </w:p>
          <w:p w14:paraId="054B209C" w14:textId="6F4B0E17" w:rsidR="00480E87" w:rsidRPr="00040A0A" w:rsidRDefault="00480E87" w:rsidP="0024084B">
            <w:pPr>
              <w:numPr>
                <w:ilvl w:val="0"/>
                <w:numId w:val="16"/>
              </w:numPr>
              <w:spacing w:line="0" w:lineRule="atLeast"/>
              <w:ind w:left="237" w:hanging="237"/>
              <w:jc w:val="left"/>
              <w:rPr>
                <w:rFonts w:ascii="ＭＳ Ｐゴシック" w:eastAsia="ＭＳ Ｐゴシック" w:cs="ＭＳ Ｐゴシック"/>
                <w:kern w:val="0"/>
                <w:sz w:val="18"/>
                <w:szCs w:val="18"/>
              </w:rPr>
            </w:pPr>
            <w:r w:rsidRPr="00BD5E06">
              <w:rPr>
                <w:rFonts w:ascii="ＭＳ Ｐゴシック" w:hAnsi="ＭＳ Ｐゴシック" w:hint="eastAsia"/>
                <w:kern w:val="0"/>
                <w:sz w:val="18"/>
              </w:rPr>
              <w:t>本業務の遂行にとって有益で効果を高めると考えられる、</w:t>
            </w:r>
            <w:r w:rsidRPr="00453B1B">
              <w:rPr>
                <w:rFonts w:ascii="ＭＳ Ｐゴシック" w:eastAsia="ＭＳ Ｐゴシック" w:hAnsi="ＭＳ Ｐゴシック" w:cs="ＭＳ Ｐゴシック" w:hint="eastAsia"/>
                <w:kern w:val="0"/>
                <w:sz w:val="18"/>
                <w:szCs w:val="18"/>
              </w:rPr>
              <w:t>例えば</w:t>
            </w:r>
            <w:r w:rsidRPr="00453B1B">
              <w:rPr>
                <w:rFonts w:ascii="ＭＳ Ｐゴシック" w:eastAsia="ＭＳ Ｐゴシック" w:hAnsi="ＭＳ Ｐゴシック" w:cs="ＭＳ Ｐゴシック"/>
                <w:kern w:val="0"/>
                <w:sz w:val="18"/>
                <w:szCs w:val="18"/>
              </w:rPr>
              <w:t>NIST SP800-</w:t>
            </w:r>
            <w:r>
              <w:rPr>
                <w:rFonts w:ascii="ＭＳ Ｐゴシック" w:eastAsia="ＭＳ Ｐゴシック" w:hAnsi="ＭＳ Ｐゴシック" w:cs="ＭＳ Ｐゴシック" w:hint="eastAsia"/>
                <w:kern w:val="0"/>
                <w:sz w:val="18"/>
                <w:szCs w:val="18"/>
              </w:rPr>
              <w:t>161</w:t>
            </w:r>
            <w:r w:rsidRPr="00453B1B">
              <w:rPr>
                <w:rFonts w:ascii="ＭＳ Ｐゴシック" w:eastAsia="ＭＳ Ｐゴシック" w:hAnsi="ＭＳ Ｐゴシック" w:cs="ＭＳ Ｐゴシック" w:hint="eastAsia"/>
                <w:kern w:val="0"/>
                <w:sz w:val="18"/>
                <w:szCs w:val="18"/>
              </w:rPr>
              <w:t>の技術内容に近い文書</w:t>
            </w:r>
            <w:r w:rsidRPr="00453B1B">
              <w:rPr>
                <w:rFonts w:ascii="ＭＳ Ｐゴシック" w:eastAsia="ＭＳ Ｐゴシック" w:hAnsi="ＭＳ Ｐゴシック" w:cs="ＭＳ Ｐゴシック"/>
                <w:kern w:val="0"/>
                <w:sz w:val="18"/>
                <w:szCs w:val="18"/>
              </w:rPr>
              <w:t>SP800-</w:t>
            </w:r>
            <w:r>
              <w:rPr>
                <w:rFonts w:ascii="ＭＳ Ｐゴシック" w:eastAsia="ＭＳ Ｐゴシック" w:hAnsi="ＭＳ Ｐゴシック" w:cs="ＭＳ Ｐゴシック" w:hint="eastAsia"/>
                <w:kern w:val="0"/>
                <w:sz w:val="18"/>
                <w:szCs w:val="18"/>
              </w:rPr>
              <w:t>53</w:t>
            </w:r>
            <w:r w:rsidRPr="00453B1B">
              <w:rPr>
                <w:rFonts w:ascii="ＭＳ Ｐゴシック" w:eastAsia="ＭＳ Ｐゴシック" w:hAnsi="ＭＳ Ｐゴシック" w:cs="ＭＳ Ｐゴシック"/>
                <w:kern w:val="0"/>
                <w:sz w:val="18"/>
                <w:szCs w:val="18"/>
              </w:rPr>
              <w:t>、SP800-171等</w:t>
            </w:r>
            <w:r w:rsidRPr="00453B1B">
              <w:rPr>
                <w:rFonts w:ascii="ＭＳ Ｐゴシック" w:eastAsia="ＭＳ Ｐゴシック" w:hAnsi="ＭＳ Ｐゴシック" w:cs="ＭＳ Ｐゴシック" w:hint="eastAsia"/>
                <w:kern w:val="0"/>
                <w:sz w:val="18"/>
                <w:szCs w:val="18"/>
              </w:rPr>
              <w:t>の翻</w:t>
            </w:r>
            <w:r>
              <w:rPr>
                <w:rFonts w:ascii="ＭＳ Ｐゴシック" w:eastAsia="ＭＳ Ｐゴシック" w:hAnsi="ＭＳ Ｐゴシック" w:cs="ＭＳ Ｐゴシック" w:hint="eastAsia"/>
                <w:kern w:val="0"/>
                <w:sz w:val="18"/>
                <w:szCs w:val="18"/>
              </w:rPr>
              <w:t>訳と監修の</w:t>
            </w:r>
            <w:r w:rsidRPr="001E3D3E">
              <w:rPr>
                <w:rFonts w:ascii="ＭＳ Ｐゴシック" w:eastAsia="ＭＳ Ｐゴシック" w:hAnsi="ＭＳ Ｐゴシック" w:cs="ＭＳ Ｐゴシック" w:hint="eastAsia"/>
                <w:kern w:val="0"/>
                <w:sz w:val="18"/>
                <w:szCs w:val="18"/>
              </w:rPr>
              <w:t>実績が</w:t>
            </w:r>
            <w:r>
              <w:rPr>
                <w:rFonts w:ascii="ＭＳ Ｐゴシック" w:eastAsia="ＭＳ Ｐゴシック" w:hAnsi="ＭＳ Ｐゴシック" w:cs="ＭＳ Ｐゴシック" w:hint="eastAsia"/>
                <w:kern w:val="0"/>
                <w:sz w:val="18"/>
                <w:szCs w:val="18"/>
              </w:rPr>
              <w:t>2</w:t>
            </w:r>
            <w:r w:rsidRPr="00BD5E06">
              <w:rPr>
                <w:rFonts w:ascii="ＭＳ Ｐゴシック" w:hAnsi="ＭＳ Ｐゴシック" w:hint="eastAsia"/>
                <w:kern w:val="0"/>
                <w:sz w:val="18"/>
              </w:rPr>
              <w:t>件以上など、組織としての関連分野の過去の実績があるか。</w:t>
            </w:r>
          </w:p>
        </w:tc>
        <w:tc>
          <w:tcPr>
            <w:tcW w:w="1492" w:type="dxa"/>
            <w:vMerge/>
            <w:shd w:val="clear" w:color="000000" w:fill="FFFFFF"/>
            <w:vAlign w:val="center"/>
          </w:tcPr>
          <w:p w14:paraId="2E2EAF6E" w14:textId="77777777" w:rsidR="00480E87" w:rsidRPr="001E3D3E" w:rsidRDefault="00480E87" w:rsidP="008B23A3">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500CDB1F" w14:textId="71FA7B82" w:rsidR="00480E87" w:rsidRPr="001E3D3E" w:rsidRDefault="00480E87" w:rsidP="00480E87">
            <w:pPr>
              <w:widowControl/>
              <w:spacing w:line="0" w:lineRule="atLeast"/>
              <w:jc w:val="left"/>
              <w:rPr>
                <w:rFonts w:ascii="ＭＳ Ｐゴシック" w:eastAsia="ＭＳ Ｐゴシック" w:hAnsi="ＭＳ Ｐゴシック" w:cs="ＭＳ Ｐゴシック"/>
                <w:kern w:val="0"/>
                <w:sz w:val="18"/>
                <w:szCs w:val="18"/>
              </w:rPr>
            </w:pPr>
            <w:r w:rsidRPr="00BD5E06">
              <w:rPr>
                <w:rFonts w:ascii="ＭＳ Ｐゴシック" w:hAnsi="ＭＳ Ｐゴシック" w:hint="eastAsia"/>
                <w:kern w:val="0"/>
                <w:sz w:val="18"/>
              </w:rPr>
              <w:t>任意</w:t>
            </w:r>
          </w:p>
        </w:tc>
        <w:tc>
          <w:tcPr>
            <w:tcW w:w="651" w:type="dxa"/>
            <w:shd w:val="clear" w:color="auto" w:fill="auto"/>
            <w:vAlign w:val="center"/>
          </w:tcPr>
          <w:p w14:paraId="183F0BBE" w14:textId="626D149D" w:rsidR="00480E87" w:rsidRPr="001E3D3E" w:rsidRDefault="00480E87" w:rsidP="00480E87">
            <w:pPr>
              <w:spacing w:line="0" w:lineRule="atLeast"/>
              <w:jc w:val="center"/>
              <w:rPr>
                <w:rFonts w:ascii="ＭＳ Ｐゴシック" w:eastAsia="ＭＳ Ｐゴシック" w:hAnsi="ＭＳ Ｐゴシック" w:cs="ＭＳ Ｐゴシック"/>
                <w:kern w:val="0"/>
                <w:sz w:val="18"/>
                <w:szCs w:val="18"/>
              </w:rPr>
            </w:pPr>
            <w:r w:rsidRPr="00BD5E06">
              <w:rPr>
                <w:rFonts w:ascii="ＭＳ Ｐゴシック" w:hAnsi="ＭＳ Ｐゴシック"/>
                <w:kern w:val="0"/>
                <w:sz w:val="18"/>
              </w:rPr>
              <w:t>-</w:t>
            </w:r>
          </w:p>
        </w:tc>
        <w:tc>
          <w:tcPr>
            <w:tcW w:w="652" w:type="dxa"/>
            <w:shd w:val="clear" w:color="auto" w:fill="auto"/>
            <w:vAlign w:val="center"/>
          </w:tcPr>
          <w:p w14:paraId="45B24127" w14:textId="1396CF7B" w:rsidR="00480E87" w:rsidRPr="001E3D3E" w:rsidRDefault="00480E87" w:rsidP="00480E87">
            <w:pPr>
              <w:spacing w:line="0" w:lineRule="atLeast"/>
              <w:jc w:val="center"/>
              <w:rPr>
                <w:rFonts w:ascii="ＭＳ Ｐゴシック" w:eastAsia="ＭＳ Ｐゴシック" w:hAnsi="ＭＳ Ｐゴシック" w:cs="ＭＳ Ｐゴシック"/>
                <w:kern w:val="0"/>
                <w:sz w:val="18"/>
                <w:szCs w:val="18"/>
              </w:rPr>
            </w:pPr>
            <w:r>
              <w:rPr>
                <w:rFonts w:ascii="ＭＳ Ｐゴシック" w:hAnsi="ＭＳ Ｐゴシック" w:hint="eastAsia"/>
                <w:kern w:val="0"/>
                <w:sz w:val="18"/>
              </w:rPr>
              <w:t>10</w:t>
            </w:r>
          </w:p>
        </w:tc>
        <w:tc>
          <w:tcPr>
            <w:tcW w:w="652" w:type="dxa"/>
            <w:shd w:val="clear" w:color="auto" w:fill="auto"/>
            <w:vAlign w:val="center"/>
          </w:tcPr>
          <w:p w14:paraId="627A59CB" w14:textId="39D5FFF6" w:rsidR="00480E87" w:rsidRPr="001E3D3E" w:rsidRDefault="00480E87" w:rsidP="008B23A3">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1339" w:type="dxa"/>
            <w:shd w:val="clear" w:color="auto" w:fill="auto"/>
            <w:vAlign w:val="center"/>
          </w:tcPr>
          <w:p w14:paraId="0AD3BEC7" w14:textId="77777777" w:rsidR="00480E87" w:rsidRPr="001E3D3E" w:rsidRDefault="00480E87" w:rsidP="008B23A3">
            <w:pPr>
              <w:widowControl/>
              <w:spacing w:line="0" w:lineRule="atLeast"/>
              <w:rPr>
                <w:rFonts w:ascii="ＭＳ Ｐゴシック" w:eastAsia="ＭＳ Ｐゴシック" w:hAnsi="ＭＳ Ｐゴシック" w:cs="ＭＳ Ｐゴシック"/>
                <w:kern w:val="0"/>
                <w:sz w:val="18"/>
                <w:szCs w:val="18"/>
              </w:rPr>
            </w:pPr>
          </w:p>
        </w:tc>
      </w:tr>
      <w:tr w:rsidR="00C00BB5" w:rsidRPr="00570D31" w14:paraId="0454C6D4" w14:textId="77777777" w:rsidTr="008B23A3">
        <w:trPr>
          <w:trHeight w:val="875"/>
        </w:trPr>
        <w:tc>
          <w:tcPr>
            <w:tcW w:w="795" w:type="dxa"/>
            <w:gridSpan w:val="2"/>
            <w:shd w:val="clear" w:color="auto" w:fill="auto"/>
            <w:vAlign w:val="center"/>
          </w:tcPr>
          <w:p w14:paraId="73AFF49F" w14:textId="77777777"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5</w:t>
            </w:r>
          </w:p>
        </w:tc>
        <w:tc>
          <w:tcPr>
            <w:tcW w:w="2551" w:type="dxa"/>
            <w:gridSpan w:val="2"/>
            <w:shd w:val="clear" w:color="auto" w:fill="auto"/>
            <w:noWrap/>
            <w:vAlign w:val="center"/>
          </w:tcPr>
          <w:p w14:paraId="40485CFD" w14:textId="77777777" w:rsidR="00C00BB5" w:rsidRPr="00BD5E06" w:rsidRDefault="00C00BB5" w:rsidP="008B23A3">
            <w:pPr>
              <w:widowControl/>
              <w:spacing w:line="0" w:lineRule="atLeast"/>
              <w:rPr>
                <w:rFonts w:ascii="ＭＳ Ｐゴシック" w:hAnsi="ＭＳ Ｐゴシック"/>
                <w:kern w:val="0"/>
                <w:sz w:val="18"/>
              </w:rPr>
            </w:pPr>
            <w:r w:rsidRPr="00BD5E06">
              <w:rPr>
                <w:rFonts w:ascii="ＭＳ Ｐゴシック" w:hAnsi="ＭＳ Ｐゴシック" w:hint="eastAsia"/>
                <w:kern w:val="0"/>
                <w:sz w:val="18"/>
              </w:rPr>
              <w:t>ワーク・ライフ・バランス等の推進に関する指標</w:t>
            </w:r>
          </w:p>
        </w:tc>
        <w:tc>
          <w:tcPr>
            <w:tcW w:w="5222" w:type="dxa"/>
            <w:shd w:val="clear" w:color="000000" w:fill="FFFFFF"/>
            <w:vAlign w:val="center"/>
          </w:tcPr>
          <w:p w14:paraId="33243F09"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企業として、以下のいずれかに該当するワーク・ライフ・バランスの取組を推進しているか。</w:t>
            </w:r>
          </w:p>
          <w:p w14:paraId="1093100B" w14:textId="77777777" w:rsidR="00C00BB5" w:rsidRPr="00BD5E06" w:rsidRDefault="00C00BB5" w:rsidP="008B23A3">
            <w:pPr>
              <w:widowControl/>
              <w:spacing w:line="0" w:lineRule="atLeast"/>
              <w:jc w:val="left"/>
              <w:rPr>
                <w:rFonts w:ascii="ＭＳ Ｐゴシック" w:hAnsi="ＭＳ Ｐゴシック"/>
                <w:kern w:val="0"/>
                <w:sz w:val="18"/>
              </w:rPr>
            </w:pPr>
          </w:p>
          <w:p w14:paraId="74DB2C51"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①女性の職業生活における活躍の推進に関する法律（女性活躍推進法）に基づく認定（えるぼし認定企業</w:t>
            </w:r>
            <w:r>
              <w:rPr>
                <w:rFonts w:ascii="ＭＳ Ｐゴシック" w:hAnsi="ＭＳ Ｐゴシック" w:hint="eastAsia"/>
                <w:kern w:val="0"/>
                <w:sz w:val="18"/>
              </w:rPr>
              <w:t>、</w:t>
            </w:r>
            <w:r w:rsidRPr="00A806F0">
              <w:rPr>
                <w:rFonts w:ascii="ＭＳ Ｐゴシック" w:hAnsi="ＭＳ Ｐゴシック" w:hint="eastAsia"/>
                <w:kern w:val="0"/>
                <w:sz w:val="18"/>
              </w:rPr>
              <w:t>プラチナえるぼし認定企業</w:t>
            </w:r>
            <w:r w:rsidRPr="00BD5E06">
              <w:rPr>
                <w:rFonts w:ascii="ＭＳ Ｐゴシック" w:hAnsi="ＭＳ Ｐゴシック" w:hint="eastAsia"/>
                <w:kern w:val="0"/>
                <w:sz w:val="18"/>
              </w:rPr>
              <w:t>）</w:t>
            </w:r>
          </w:p>
          <w:p w14:paraId="174013B8"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②次世代育成支援対策推進法（次世代法）に基づく認定（くるみん認定企業・プラチナくるみん認定企業）</w:t>
            </w:r>
          </w:p>
          <w:p w14:paraId="104129BA"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lastRenderedPageBreak/>
              <w:t>③青少年の雇用の促進等に関する法律（若者雇用促進法）に基づく認定（ユースエール認定企業）</w:t>
            </w:r>
          </w:p>
        </w:tc>
        <w:tc>
          <w:tcPr>
            <w:tcW w:w="1492" w:type="dxa"/>
            <w:vMerge/>
            <w:shd w:val="clear" w:color="000000" w:fill="FFFFFF"/>
            <w:vAlign w:val="center"/>
          </w:tcPr>
          <w:p w14:paraId="2EEA7AAB"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7470D180"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27222479"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63DDEAEE" w14:textId="751E2E33" w:rsidR="00C00BB5" w:rsidRPr="00BD5E06" w:rsidRDefault="00C00BB5"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6</w:t>
            </w:r>
          </w:p>
        </w:tc>
        <w:tc>
          <w:tcPr>
            <w:tcW w:w="652" w:type="dxa"/>
            <w:shd w:val="clear" w:color="auto" w:fill="auto"/>
            <w:vAlign w:val="center"/>
          </w:tcPr>
          <w:p w14:paraId="538A9669" w14:textId="52AFD3E9"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6</w:t>
            </w:r>
          </w:p>
        </w:tc>
        <w:tc>
          <w:tcPr>
            <w:tcW w:w="1339" w:type="dxa"/>
            <w:shd w:val="clear" w:color="auto" w:fill="auto"/>
            <w:vAlign w:val="center"/>
          </w:tcPr>
          <w:p w14:paraId="06B90DD8"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61E716F9" w14:textId="77777777" w:rsidTr="008B23A3">
        <w:trPr>
          <w:trHeight w:val="467"/>
        </w:trPr>
        <w:tc>
          <w:tcPr>
            <w:tcW w:w="795" w:type="dxa"/>
            <w:gridSpan w:val="2"/>
            <w:shd w:val="clear" w:color="auto" w:fill="auto"/>
            <w:vAlign w:val="center"/>
          </w:tcPr>
          <w:p w14:paraId="435C5EB3" w14:textId="77777777" w:rsidR="00C00BB5" w:rsidRPr="00BD5E06" w:rsidRDefault="00C00BB5" w:rsidP="008B23A3">
            <w:pPr>
              <w:widowControl/>
              <w:spacing w:line="0" w:lineRule="atLeast"/>
              <w:jc w:val="center"/>
              <w:rPr>
                <w:rFonts w:ascii="ＭＳ Ｐゴシック" w:hAnsi="ＭＳ Ｐゴシック"/>
                <w:kern w:val="0"/>
                <w:sz w:val="18"/>
              </w:rPr>
            </w:pPr>
            <w:r>
              <w:rPr>
                <w:rFonts w:ascii="ＭＳ Ｐゴシック" w:hAnsi="ＭＳ Ｐゴシック" w:hint="eastAsia"/>
                <w:kern w:val="0"/>
                <w:sz w:val="18"/>
              </w:rPr>
              <w:t>6</w:t>
            </w:r>
          </w:p>
        </w:tc>
        <w:tc>
          <w:tcPr>
            <w:tcW w:w="2551" w:type="dxa"/>
            <w:gridSpan w:val="2"/>
            <w:shd w:val="clear" w:color="auto" w:fill="auto"/>
            <w:noWrap/>
            <w:vAlign w:val="center"/>
          </w:tcPr>
          <w:p w14:paraId="49A9CEE5" w14:textId="77777777" w:rsidR="00C00BB5" w:rsidRPr="00BD5E06" w:rsidRDefault="00C00BB5" w:rsidP="008B23A3">
            <w:pPr>
              <w:widowControl/>
              <w:spacing w:line="0" w:lineRule="atLeast"/>
              <w:rPr>
                <w:rFonts w:ascii="ＭＳ Ｐゴシック" w:hAnsi="ＭＳ Ｐゴシック"/>
                <w:kern w:val="0"/>
                <w:sz w:val="18"/>
              </w:rPr>
            </w:pPr>
            <w:r w:rsidRPr="00BD5E06">
              <w:rPr>
                <w:rFonts w:ascii="ＭＳ Ｐゴシック" w:hAnsi="ＭＳ Ｐゴシック" w:hint="eastAsia"/>
                <w:kern w:val="0"/>
                <w:sz w:val="18"/>
              </w:rPr>
              <w:t>トライアル翻訳</w:t>
            </w:r>
          </w:p>
        </w:tc>
        <w:tc>
          <w:tcPr>
            <w:tcW w:w="10683" w:type="dxa"/>
            <w:gridSpan w:val="7"/>
            <w:shd w:val="clear" w:color="000000" w:fill="FFFFFF"/>
            <w:vAlign w:val="center"/>
          </w:tcPr>
          <w:p w14:paraId="1273072D"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5C8D678C" w14:textId="77777777" w:rsidTr="008B23A3">
        <w:trPr>
          <w:trHeight w:val="312"/>
        </w:trPr>
        <w:tc>
          <w:tcPr>
            <w:tcW w:w="397" w:type="dxa"/>
            <w:vMerge w:val="restart"/>
            <w:shd w:val="clear" w:color="auto" w:fill="auto"/>
            <w:vAlign w:val="center"/>
          </w:tcPr>
          <w:p w14:paraId="79692F30"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53443162"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(1)</w:t>
            </w:r>
          </w:p>
        </w:tc>
        <w:tc>
          <w:tcPr>
            <w:tcW w:w="2551" w:type="dxa"/>
            <w:gridSpan w:val="2"/>
            <w:shd w:val="clear" w:color="auto" w:fill="auto"/>
            <w:noWrap/>
            <w:vAlign w:val="center"/>
          </w:tcPr>
          <w:p w14:paraId="7A275AA2" w14:textId="77777777" w:rsidR="00C00BB5" w:rsidRPr="00BD5E06" w:rsidRDefault="00C00BB5" w:rsidP="008B23A3">
            <w:pPr>
              <w:widowControl/>
              <w:spacing w:line="0" w:lineRule="atLeast"/>
              <w:rPr>
                <w:rFonts w:ascii="ＭＳ Ｐゴシック" w:hAnsi="ＭＳ Ｐゴシック"/>
                <w:kern w:val="0"/>
                <w:sz w:val="18"/>
              </w:rPr>
            </w:pPr>
            <w:r w:rsidRPr="00BD5E06">
              <w:rPr>
                <w:rFonts w:ascii="ＭＳ Ｐゴシック" w:hAnsi="ＭＳ Ｐゴシック" w:hint="eastAsia"/>
                <w:kern w:val="0"/>
                <w:sz w:val="18"/>
              </w:rPr>
              <w:t>基本的な翻訳の正確さ</w:t>
            </w:r>
          </w:p>
        </w:tc>
        <w:tc>
          <w:tcPr>
            <w:tcW w:w="5222" w:type="dxa"/>
            <w:shd w:val="clear" w:color="000000" w:fill="FFFFFF"/>
            <w:vAlign w:val="center"/>
          </w:tcPr>
          <w:p w14:paraId="52CCF77B" w14:textId="61C94A78" w:rsidR="00C00BB5" w:rsidRDefault="00C00BB5" w:rsidP="008B23A3">
            <w:pPr>
              <w:spacing w:line="0" w:lineRule="atLeast"/>
              <w:jc w:val="left"/>
              <w:rPr>
                <w:rFonts w:ascii="ＭＳ Ｐゴシック" w:hAnsi="ＭＳ Ｐゴシック"/>
                <w:kern w:val="0"/>
                <w:sz w:val="18"/>
              </w:rPr>
            </w:pPr>
            <w:r>
              <w:rPr>
                <w:rFonts w:ascii="ＭＳ Ｐゴシック" w:hAnsi="ＭＳ Ｐゴシック" w:hint="eastAsia"/>
                <w:kern w:val="0"/>
                <w:sz w:val="18"/>
              </w:rPr>
              <w:t>・</w:t>
            </w:r>
            <w:r w:rsidR="00C27111">
              <w:rPr>
                <w:rFonts w:ascii="ＭＳ Ｐゴシック" w:hAnsi="ＭＳ Ｐゴシック" w:hint="eastAsia"/>
                <w:kern w:val="0"/>
                <w:sz w:val="18"/>
              </w:rPr>
              <w:t>日本語の</w:t>
            </w:r>
            <w:r w:rsidRPr="00BD5E06">
              <w:rPr>
                <w:rFonts w:ascii="ＭＳ Ｐゴシック" w:hAnsi="ＭＳ Ｐゴシック" w:hint="eastAsia"/>
                <w:kern w:val="0"/>
                <w:sz w:val="18"/>
              </w:rPr>
              <w:t>文法</w:t>
            </w:r>
            <w:r>
              <w:rPr>
                <w:rFonts w:ascii="ＭＳ Ｐゴシック" w:hAnsi="ＭＳ Ｐゴシック" w:hint="eastAsia"/>
                <w:kern w:val="0"/>
                <w:sz w:val="18"/>
              </w:rPr>
              <w:t>に従った一般的な構文を用い、原文を</w:t>
            </w:r>
            <w:r w:rsidRPr="00BD5E06">
              <w:rPr>
                <w:rFonts w:ascii="ＭＳ Ｐゴシック" w:hAnsi="ＭＳ Ｐゴシック" w:hint="eastAsia"/>
                <w:kern w:val="0"/>
                <w:sz w:val="18"/>
              </w:rPr>
              <w:t>正確</w:t>
            </w:r>
            <w:r>
              <w:rPr>
                <w:rFonts w:ascii="ＭＳ Ｐゴシック" w:hAnsi="ＭＳ Ｐゴシック" w:hint="eastAsia"/>
                <w:kern w:val="0"/>
                <w:sz w:val="18"/>
              </w:rPr>
              <w:t>に理解しやすい</w:t>
            </w:r>
            <w:r w:rsidR="00C27111">
              <w:rPr>
                <w:rFonts w:ascii="ＭＳ Ｐゴシック" w:hAnsi="ＭＳ Ｐゴシック" w:hint="eastAsia"/>
                <w:kern w:val="0"/>
                <w:sz w:val="18"/>
              </w:rPr>
              <w:t>日本語</w:t>
            </w:r>
            <w:r>
              <w:rPr>
                <w:rFonts w:ascii="ＭＳ Ｐゴシック" w:hAnsi="ＭＳ Ｐゴシック" w:hint="eastAsia"/>
                <w:kern w:val="0"/>
                <w:sz w:val="18"/>
              </w:rPr>
              <w:t>になっているか</w:t>
            </w:r>
            <w:r w:rsidRPr="00BD5E06">
              <w:rPr>
                <w:rFonts w:ascii="ＭＳ Ｐゴシック" w:hAnsi="ＭＳ Ｐゴシック" w:hint="eastAsia"/>
                <w:kern w:val="0"/>
                <w:sz w:val="18"/>
              </w:rPr>
              <w:t>。</w:t>
            </w:r>
            <w:r>
              <w:rPr>
                <w:rFonts w:ascii="ＭＳ Ｐゴシック" w:hAnsi="ＭＳ Ｐゴシック" w:hint="eastAsia"/>
                <w:kern w:val="0"/>
                <w:sz w:val="18"/>
              </w:rPr>
              <w:t>用語は本技術分野で使われている用語であるか。</w:t>
            </w:r>
          </w:p>
          <w:p w14:paraId="1C3F02A0" w14:textId="77777777" w:rsidR="00C00BB5" w:rsidRPr="00BD5E06" w:rsidRDefault="00C00BB5" w:rsidP="008B23A3">
            <w:pPr>
              <w:spacing w:line="0" w:lineRule="atLeast"/>
              <w:jc w:val="left"/>
              <w:rPr>
                <w:rFonts w:ascii="ＭＳ Ｐゴシック" w:hAnsi="ＭＳ Ｐゴシック"/>
                <w:kern w:val="0"/>
                <w:sz w:val="18"/>
              </w:rPr>
            </w:pPr>
            <w:r>
              <w:rPr>
                <w:rFonts w:ascii="ＭＳ Ｐゴシック" w:hAnsi="ＭＳ Ｐゴシック" w:hint="eastAsia"/>
                <w:kern w:val="0"/>
                <w:sz w:val="18"/>
              </w:rPr>
              <w:t>・</w:t>
            </w:r>
            <w:r w:rsidRPr="00BD5E06">
              <w:rPr>
                <w:rFonts w:ascii="ＭＳ Ｐゴシック" w:hAnsi="ＭＳ Ｐゴシック" w:hint="eastAsia"/>
                <w:kern w:val="0"/>
                <w:sz w:val="18"/>
              </w:rPr>
              <w:t>原文と比較して過不足なく翻訳され</w:t>
            </w:r>
            <w:r>
              <w:rPr>
                <w:rFonts w:ascii="ＭＳ Ｐゴシック" w:hAnsi="ＭＳ Ｐゴシック" w:hint="eastAsia"/>
                <w:kern w:val="0"/>
                <w:sz w:val="18"/>
              </w:rPr>
              <w:t>対比が容易となっ</w:t>
            </w:r>
            <w:r w:rsidRPr="00BD5E06">
              <w:rPr>
                <w:rFonts w:ascii="ＭＳ Ｐゴシック" w:hAnsi="ＭＳ Ｐゴシック" w:hint="eastAsia"/>
                <w:kern w:val="0"/>
                <w:sz w:val="18"/>
              </w:rPr>
              <w:t>ている</w:t>
            </w:r>
            <w:r>
              <w:rPr>
                <w:rFonts w:ascii="ＭＳ Ｐゴシック" w:hAnsi="ＭＳ Ｐゴシック" w:hint="eastAsia"/>
                <w:kern w:val="0"/>
                <w:sz w:val="18"/>
              </w:rPr>
              <w:t>か</w:t>
            </w:r>
            <w:r w:rsidRPr="00BD5E06">
              <w:rPr>
                <w:rFonts w:ascii="ＭＳ Ｐゴシック" w:hAnsi="ＭＳ Ｐゴシック" w:hint="eastAsia"/>
                <w:kern w:val="0"/>
                <w:sz w:val="18"/>
              </w:rPr>
              <w:t>。</w:t>
            </w:r>
          </w:p>
          <w:p w14:paraId="38547EE7" w14:textId="77777777" w:rsidR="00C00BB5" w:rsidRPr="00BD5E06" w:rsidRDefault="00C00BB5" w:rsidP="008B23A3">
            <w:pPr>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・訳語の選択が</w:t>
            </w:r>
            <w:r>
              <w:rPr>
                <w:rFonts w:ascii="ＭＳ Ｐゴシック" w:eastAsia="ＭＳ Ｐゴシック" w:hAnsi="ＭＳ Ｐゴシック" w:cs="ＭＳ Ｐゴシック" w:hint="eastAsia"/>
                <w:kern w:val="0"/>
                <w:sz w:val="18"/>
                <w:szCs w:val="18"/>
              </w:rPr>
              <w:t>5</w:t>
            </w:r>
            <w:r w:rsidRPr="001E3D3E">
              <w:rPr>
                <w:rFonts w:ascii="ＭＳ Ｐゴシック" w:eastAsia="ＭＳ Ｐゴシック" w:hAnsi="ＭＳ Ｐゴシック" w:cs="ＭＳ Ｐゴシック" w:hint="eastAsia"/>
                <w:kern w:val="0"/>
                <w:sz w:val="18"/>
                <w:szCs w:val="18"/>
              </w:rPr>
              <w:t>箇所</w:t>
            </w:r>
            <w:r w:rsidRPr="00BD5E06">
              <w:rPr>
                <w:rFonts w:ascii="ＭＳ Ｐゴシック" w:hAnsi="ＭＳ Ｐゴシック" w:hint="eastAsia"/>
                <w:kern w:val="0"/>
                <w:sz w:val="18"/>
              </w:rPr>
              <w:t>以上間違っていないか。</w:t>
            </w:r>
          </w:p>
          <w:p w14:paraId="1C954866"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w:t>
            </w:r>
            <w:r>
              <w:rPr>
                <w:rFonts w:ascii="ＭＳ Ｐゴシック" w:eastAsia="ＭＳ Ｐゴシック" w:hAnsi="ＭＳ Ｐゴシック" w:cs="ＭＳ Ｐゴシック" w:hint="eastAsia"/>
                <w:kern w:val="0"/>
                <w:sz w:val="18"/>
                <w:szCs w:val="18"/>
              </w:rPr>
              <w:t>5</w:t>
            </w:r>
            <w:r w:rsidRPr="001E3D3E">
              <w:rPr>
                <w:rFonts w:ascii="ＭＳ Ｐゴシック" w:eastAsia="ＭＳ Ｐゴシック" w:hAnsi="ＭＳ Ｐゴシック" w:cs="ＭＳ Ｐゴシック" w:hint="eastAsia"/>
                <w:kern w:val="0"/>
                <w:sz w:val="18"/>
                <w:szCs w:val="18"/>
              </w:rPr>
              <w:t>箇所</w:t>
            </w:r>
            <w:r w:rsidRPr="00BD5E06">
              <w:rPr>
                <w:rFonts w:ascii="ＭＳ Ｐゴシック" w:hAnsi="ＭＳ Ｐゴシック" w:hint="eastAsia"/>
                <w:kern w:val="0"/>
                <w:sz w:val="18"/>
              </w:rPr>
              <w:t>以上ケアレスミスが無いか。</w:t>
            </w:r>
          </w:p>
        </w:tc>
        <w:tc>
          <w:tcPr>
            <w:tcW w:w="1492" w:type="dxa"/>
            <w:vMerge w:val="restart"/>
            <w:shd w:val="clear" w:color="000000" w:fill="FFFFFF"/>
            <w:vAlign w:val="center"/>
          </w:tcPr>
          <w:p w14:paraId="26073AC9" w14:textId="77777777" w:rsidR="00C00BB5" w:rsidRPr="00BD5E06" w:rsidRDefault="00C00BB5" w:rsidP="008B23A3">
            <w:pPr>
              <w:widowControl/>
              <w:spacing w:line="0" w:lineRule="atLeast"/>
              <w:jc w:val="left"/>
              <w:rPr>
                <w:rFonts w:ascii="ＭＳ Ｐゴシック" w:hAnsi="ＭＳ Ｐゴシック"/>
                <w:kern w:val="0"/>
                <w:sz w:val="18"/>
              </w:rPr>
            </w:pPr>
            <w:r w:rsidRPr="00BD5E06">
              <w:rPr>
                <w:rFonts w:ascii="ＭＳ Ｐゴシック" w:hAnsi="ＭＳ Ｐゴシック" w:hint="eastAsia"/>
                <w:kern w:val="0"/>
                <w:sz w:val="18"/>
              </w:rPr>
              <w:t>「</w:t>
            </w:r>
            <w:r w:rsidRPr="00BD5E06">
              <w:rPr>
                <w:rFonts w:ascii="ＭＳ Ｐゴシック" w:hAnsi="ＭＳ Ｐゴシック"/>
                <w:kern w:val="0"/>
                <w:sz w:val="18"/>
              </w:rPr>
              <w:t>IV. 3.1</w:t>
            </w:r>
            <w:r w:rsidRPr="00BD5E06">
              <w:rPr>
                <w:rFonts w:ascii="ＭＳ Ｐゴシック" w:hAnsi="ＭＳ Ｐゴシック" w:hint="eastAsia"/>
                <w:kern w:val="0"/>
                <w:sz w:val="18"/>
              </w:rPr>
              <w:t>提案書の構成及び記載事項」の「</w:t>
            </w:r>
            <w:r w:rsidRPr="00BD5E06">
              <w:rPr>
                <w:rFonts w:ascii="ＭＳ Ｐゴシック" w:hAnsi="ＭＳ Ｐゴシック"/>
                <w:kern w:val="0"/>
                <w:sz w:val="18"/>
              </w:rPr>
              <w:t>[</w:t>
            </w:r>
            <w:r w:rsidRPr="00BD5E06">
              <w:rPr>
                <w:rFonts w:ascii="ＭＳ Ｐゴシック" w:hAnsi="ＭＳ Ｐゴシック" w:hint="eastAsia"/>
                <w:kern w:val="0"/>
                <w:sz w:val="18"/>
              </w:rPr>
              <w:t>表</w:t>
            </w:r>
            <w:r>
              <w:rPr>
                <w:rFonts w:ascii="ＭＳ Ｐゴシック" w:hAnsi="ＭＳ Ｐゴシック" w:hint="eastAsia"/>
                <w:kern w:val="0"/>
                <w:sz w:val="18"/>
              </w:rPr>
              <w:t>7</w:t>
            </w:r>
            <w:r w:rsidRPr="00BD5E06">
              <w:rPr>
                <w:rFonts w:ascii="ＭＳ Ｐゴシック" w:hAnsi="ＭＳ Ｐゴシック"/>
                <w:kern w:val="0"/>
                <w:sz w:val="18"/>
              </w:rPr>
              <w:t xml:space="preserve"> </w:t>
            </w:r>
            <w:r w:rsidRPr="00BD5E06">
              <w:rPr>
                <w:rFonts w:ascii="ＭＳ Ｐゴシック" w:hAnsi="ＭＳ Ｐゴシック" w:hint="eastAsia"/>
                <w:kern w:val="0"/>
                <w:sz w:val="18"/>
              </w:rPr>
              <w:t>提案書目次</w:t>
            </w:r>
            <w:r w:rsidRPr="00BD5E06">
              <w:rPr>
                <w:rFonts w:ascii="ＭＳ Ｐゴシック" w:hAnsi="ＭＳ Ｐゴシック"/>
                <w:kern w:val="0"/>
                <w:sz w:val="18"/>
              </w:rPr>
              <w:t>]</w:t>
            </w:r>
            <w:r w:rsidRPr="00BD5E06">
              <w:rPr>
                <w:rFonts w:ascii="ＭＳ Ｐゴシック" w:hAnsi="ＭＳ Ｐゴシック" w:hint="eastAsia"/>
                <w:kern w:val="0"/>
                <w:sz w:val="18"/>
              </w:rPr>
              <w:t>」及び「提案要求事項」参照。</w:t>
            </w:r>
          </w:p>
        </w:tc>
        <w:tc>
          <w:tcPr>
            <w:tcW w:w="675" w:type="dxa"/>
            <w:shd w:val="clear" w:color="000000" w:fill="FFFFFF"/>
            <w:vAlign w:val="center"/>
          </w:tcPr>
          <w:p w14:paraId="7E6700AA"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必須</w:t>
            </w:r>
          </w:p>
        </w:tc>
        <w:tc>
          <w:tcPr>
            <w:tcW w:w="651" w:type="dxa"/>
            <w:shd w:val="clear" w:color="auto" w:fill="auto"/>
            <w:vAlign w:val="center"/>
          </w:tcPr>
          <w:p w14:paraId="50917D2E"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20</w:t>
            </w:r>
          </w:p>
        </w:tc>
        <w:tc>
          <w:tcPr>
            <w:tcW w:w="652" w:type="dxa"/>
            <w:shd w:val="clear" w:color="auto" w:fill="auto"/>
            <w:vAlign w:val="center"/>
          </w:tcPr>
          <w:p w14:paraId="787C3EA0" w14:textId="77777777" w:rsidR="00C00BB5" w:rsidRPr="00BD5E06" w:rsidRDefault="00C00BB5" w:rsidP="008B23A3">
            <w:pPr>
              <w:spacing w:line="0" w:lineRule="atLeast"/>
              <w:jc w:val="center"/>
              <w:rPr>
                <w:rFonts w:ascii="ＭＳ Ｐゴシック" w:hAnsi="ＭＳ Ｐゴシック"/>
                <w:kern w:val="0"/>
                <w:sz w:val="18"/>
              </w:rPr>
            </w:pPr>
          </w:p>
        </w:tc>
        <w:tc>
          <w:tcPr>
            <w:tcW w:w="652" w:type="dxa"/>
            <w:vMerge w:val="restart"/>
            <w:shd w:val="clear" w:color="auto" w:fill="auto"/>
            <w:vAlign w:val="center"/>
          </w:tcPr>
          <w:p w14:paraId="517B7610"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100</w:t>
            </w:r>
          </w:p>
        </w:tc>
        <w:tc>
          <w:tcPr>
            <w:tcW w:w="1339" w:type="dxa"/>
            <w:vMerge w:val="restart"/>
            <w:shd w:val="clear" w:color="auto" w:fill="auto"/>
            <w:vAlign w:val="center"/>
          </w:tcPr>
          <w:p w14:paraId="086D1A0F"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62F722B3" w14:textId="77777777" w:rsidTr="008B23A3">
        <w:trPr>
          <w:trHeight w:val="312"/>
        </w:trPr>
        <w:tc>
          <w:tcPr>
            <w:tcW w:w="397" w:type="dxa"/>
            <w:vMerge/>
            <w:shd w:val="clear" w:color="auto" w:fill="auto"/>
            <w:vAlign w:val="center"/>
          </w:tcPr>
          <w:p w14:paraId="37CA453E"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65CF3E21"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(2)</w:t>
            </w:r>
          </w:p>
        </w:tc>
        <w:tc>
          <w:tcPr>
            <w:tcW w:w="1020" w:type="dxa"/>
            <w:vMerge w:val="restart"/>
            <w:shd w:val="clear" w:color="auto" w:fill="auto"/>
            <w:noWrap/>
            <w:vAlign w:val="center"/>
          </w:tcPr>
          <w:p w14:paraId="5A8F5353"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477C811A"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技術的正確さ</w:t>
            </w:r>
          </w:p>
        </w:tc>
        <w:tc>
          <w:tcPr>
            <w:tcW w:w="5222" w:type="dxa"/>
            <w:shd w:val="clear" w:color="000000" w:fill="FFFFFF"/>
            <w:vAlign w:val="center"/>
          </w:tcPr>
          <w:p w14:paraId="0E719625"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原文のもつ正確さ（技術面）が損なわれることなく翻訳されているか。</w:t>
            </w:r>
          </w:p>
        </w:tc>
        <w:tc>
          <w:tcPr>
            <w:tcW w:w="1492" w:type="dxa"/>
            <w:vMerge/>
            <w:shd w:val="clear" w:color="000000" w:fill="FFFFFF"/>
            <w:vAlign w:val="center"/>
          </w:tcPr>
          <w:p w14:paraId="3699B8CC"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42533C28"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0E37A067"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0711490B"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3D2BD242"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552E0EB5"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3204D2BA" w14:textId="77777777" w:rsidTr="008B23A3">
        <w:trPr>
          <w:trHeight w:val="312"/>
        </w:trPr>
        <w:tc>
          <w:tcPr>
            <w:tcW w:w="397" w:type="dxa"/>
            <w:vMerge/>
            <w:shd w:val="clear" w:color="auto" w:fill="auto"/>
            <w:vAlign w:val="center"/>
          </w:tcPr>
          <w:p w14:paraId="3DFB0AEA"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62DE7D56"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(3)</w:t>
            </w:r>
          </w:p>
        </w:tc>
        <w:tc>
          <w:tcPr>
            <w:tcW w:w="1020" w:type="dxa"/>
            <w:vMerge/>
            <w:shd w:val="clear" w:color="auto" w:fill="auto"/>
            <w:noWrap/>
            <w:vAlign w:val="center"/>
          </w:tcPr>
          <w:p w14:paraId="0C7B2D47"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6C84B8E2"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文構成の適切さ</w:t>
            </w:r>
          </w:p>
        </w:tc>
        <w:tc>
          <w:tcPr>
            <w:tcW w:w="5222" w:type="dxa"/>
            <w:shd w:val="clear" w:color="000000" w:fill="FFFFFF"/>
            <w:vAlign w:val="center"/>
          </w:tcPr>
          <w:p w14:paraId="3AB5A9DE"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原文の情報の流れに沿って、適切に読みやすく文が構成されているか。</w:t>
            </w:r>
          </w:p>
        </w:tc>
        <w:tc>
          <w:tcPr>
            <w:tcW w:w="1492" w:type="dxa"/>
            <w:vMerge/>
            <w:shd w:val="clear" w:color="000000" w:fill="FFFFFF"/>
            <w:vAlign w:val="center"/>
          </w:tcPr>
          <w:p w14:paraId="6642758C"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1EA47C24"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273B235B"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22C82F54"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74CC781D"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6328DF21"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4414A2B5" w14:textId="77777777" w:rsidTr="008B23A3">
        <w:trPr>
          <w:trHeight w:val="312"/>
        </w:trPr>
        <w:tc>
          <w:tcPr>
            <w:tcW w:w="397" w:type="dxa"/>
            <w:vMerge/>
            <w:shd w:val="clear" w:color="auto" w:fill="auto"/>
            <w:vAlign w:val="center"/>
          </w:tcPr>
          <w:p w14:paraId="7E14E5F6"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02C6F7A5"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(4)</w:t>
            </w:r>
          </w:p>
        </w:tc>
        <w:tc>
          <w:tcPr>
            <w:tcW w:w="1020" w:type="dxa"/>
            <w:vMerge/>
            <w:shd w:val="clear" w:color="auto" w:fill="auto"/>
            <w:noWrap/>
            <w:vAlign w:val="center"/>
          </w:tcPr>
          <w:p w14:paraId="2617305D"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62A714D6"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文章構成の適切さ</w:t>
            </w:r>
          </w:p>
        </w:tc>
        <w:tc>
          <w:tcPr>
            <w:tcW w:w="5222" w:type="dxa"/>
            <w:shd w:val="clear" w:color="000000" w:fill="FFFFFF"/>
            <w:vAlign w:val="center"/>
          </w:tcPr>
          <w:p w14:paraId="3ED7374D"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接続詞の使い方、原文が長文の時の訳文の分割の仕方が適切か。</w:t>
            </w:r>
          </w:p>
        </w:tc>
        <w:tc>
          <w:tcPr>
            <w:tcW w:w="1492" w:type="dxa"/>
            <w:vMerge/>
            <w:shd w:val="clear" w:color="000000" w:fill="FFFFFF"/>
            <w:vAlign w:val="center"/>
          </w:tcPr>
          <w:p w14:paraId="61714B7A"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5269849A"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3510D665"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61FDC159"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5EEF594F"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1F420DB5"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4566C9EB" w14:textId="77777777" w:rsidTr="008B23A3">
        <w:trPr>
          <w:trHeight w:val="312"/>
        </w:trPr>
        <w:tc>
          <w:tcPr>
            <w:tcW w:w="397" w:type="dxa"/>
            <w:vMerge/>
            <w:shd w:val="clear" w:color="auto" w:fill="auto"/>
            <w:vAlign w:val="center"/>
          </w:tcPr>
          <w:p w14:paraId="66B2DE4E"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77074D65"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(5)</w:t>
            </w:r>
          </w:p>
        </w:tc>
        <w:tc>
          <w:tcPr>
            <w:tcW w:w="1020" w:type="dxa"/>
            <w:vMerge/>
            <w:shd w:val="clear" w:color="auto" w:fill="auto"/>
            <w:noWrap/>
            <w:vAlign w:val="center"/>
          </w:tcPr>
          <w:p w14:paraId="6E310D94"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6AE2EA90"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訳語の統一</w:t>
            </w:r>
          </w:p>
        </w:tc>
        <w:tc>
          <w:tcPr>
            <w:tcW w:w="5222" w:type="dxa"/>
            <w:shd w:val="clear" w:color="000000" w:fill="FFFFFF"/>
            <w:vAlign w:val="center"/>
          </w:tcPr>
          <w:p w14:paraId="1E4D83A3"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訳語に統一があり、あいまいさが排除できているか。</w:t>
            </w:r>
          </w:p>
        </w:tc>
        <w:tc>
          <w:tcPr>
            <w:tcW w:w="1492" w:type="dxa"/>
            <w:vMerge/>
            <w:shd w:val="clear" w:color="000000" w:fill="FFFFFF"/>
            <w:vAlign w:val="center"/>
          </w:tcPr>
          <w:p w14:paraId="1EBFB84B"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3C0DD1F0"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793BC2F8"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04B39BAF"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79683827"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2E3F171F"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468AAD80" w14:textId="77777777" w:rsidTr="008B23A3">
        <w:trPr>
          <w:trHeight w:val="312"/>
        </w:trPr>
        <w:tc>
          <w:tcPr>
            <w:tcW w:w="397" w:type="dxa"/>
            <w:vMerge/>
            <w:shd w:val="clear" w:color="auto" w:fill="auto"/>
            <w:vAlign w:val="center"/>
          </w:tcPr>
          <w:p w14:paraId="135D050E"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7297A4E7"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(6)</w:t>
            </w:r>
          </w:p>
        </w:tc>
        <w:tc>
          <w:tcPr>
            <w:tcW w:w="1020" w:type="dxa"/>
            <w:vMerge/>
            <w:shd w:val="clear" w:color="auto" w:fill="auto"/>
            <w:noWrap/>
            <w:vAlign w:val="center"/>
          </w:tcPr>
          <w:p w14:paraId="3E9E2250"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53971C38"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表現の容易さ</w:t>
            </w:r>
          </w:p>
        </w:tc>
        <w:tc>
          <w:tcPr>
            <w:tcW w:w="5222" w:type="dxa"/>
            <w:shd w:val="clear" w:color="000000" w:fill="FFFFFF"/>
            <w:vAlign w:val="center"/>
          </w:tcPr>
          <w:p w14:paraId="67228348" w14:textId="77777777" w:rsidR="00C00BB5" w:rsidRPr="00992959" w:rsidRDefault="00C00BB5" w:rsidP="008B23A3">
            <w:pPr>
              <w:widowControl/>
              <w:spacing w:line="0" w:lineRule="atLeast"/>
              <w:jc w:val="left"/>
              <w:rPr>
                <w:rFonts w:ascii="ＭＳ Ｐゴシック" w:hAnsi="ＭＳ Ｐゴシック"/>
                <w:kern w:val="0"/>
                <w:sz w:val="18"/>
              </w:rPr>
            </w:pPr>
            <w:r w:rsidRPr="00042161">
              <w:rPr>
                <w:rFonts w:ascii="ＭＳ Ｐゴシック" w:eastAsia="ＭＳ Ｐゴシック" w:hAnsi="ＭＳ Ｐゴシック" w:cs="ＭＳ Ｐゴシック" w:hint="eastAsia"/>
                <w:kern w:val="0"/>
                <w:sz w:val="18"/>
                <w:szCs w:val="18"/>
              </w:rPr>
              <w:t>日本人の</w:t>
            </w:r>
            <w:r w:rsidRPr="00042161">
              <w:rPr>
                <w:rFonts w:ascii="ＭＳ Ｐゴシック" w:hAnsi="ＭＳ Ｐゴシック" w:hint="eastAsia"/>
                <w:kern w:val="0"/>
                <w:sz w:val="18"/>
              </w:rPr>
              <w:t>読者にとって読みやすい平易な構文・表現になっているか。</w:t>
            </w:r>
          </w:p>
        </w:tc>
        <w:tc>
          <w:tcPr>
            <w:tcW w:w="1492" w:type="dxa"/>
            <w:vMerge/>
            <w:shd w:val="clear" w:color="000000" w:fill="FFFFFF"/>
            <w:vAlign w:val="center"/>
          </w:tcPr>
          <w:p w14:paraId="3213536C"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2A743026"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4667FA72"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1DFFBCAF"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76F6542C"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63080A94"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27EECA77" w14:textId="77777777" w:rsidTr="008B23A3">
        <w:trPr>
          <w:trHeight w:val="312"/>
        </w:trPr>
        <w:tc>
          <w:tcPr>
            <w:tcW w:w="397" w:type="dxa"/>
            <w:vMerge/>
            <w:shd w:val="clear" w:color="auto" w:fill="auto"/>
            <w:vAlign w:val="center"/>
          </w:tcPr>
          <w:p w14:paraId="512EEA41"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0FDDA8E4"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(7)</w:t>
            </w:r>
          </w:p>
        </w:tc>
        <w:tc>
          <w:tcPr>
            <w:tcW w:w="1020" w:type="dxa"/>
            <w:vMerge/>
            <w:shd w:val="clear" w:color="auto" w:fill="auto"/>
            <w:noWrap/>
            <w:vAlign w:val="center"/>
          </w:tcPr>
          <w:p w14:paraId="45A4EE2C"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6351E26D"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原文の意図への忠実さ</w:t>
            </w:r>
          </w:p>
        </w:tc>
        <w:tc>
          <w:tcPr>
            <w:tcW w:w="5222" w:type="dxa"/>
            <w:shd w:val="clear" w:color="000000" w:fill="FFFFFF"/>
            <w:vAlign w:val="center"/>
          </w:tcPr>
          <w:p w14:paraId="576864A2"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極端な意訳がなく、原文の意図に忠実であるか。</w:t>
            </w:r>
          </w:p>
        </w:tc>
        <w:tc>
          <w:tcPr>
            <w:tcW w:w="1492" w:type="dxa"/>
            <w:vMerge/>
            <w:shd w:val="clear" w:color="000000" w:fill="FFFFFF"/>
            <w:vAlign w:val="center"/>
          </w:tcPr>
          <w:p w14:paraId="5AE9906A"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4D560C1F"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791BE464"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3E15B615"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61F710E1"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5E4F6BFE"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07AD54B7" w14:textId="77777777" w:rsidTr="008B23A3">
        <w:trPr>
          <w:trHeight w:val="312"/>
        </w:trPr>
        <w:tc>
          <w:tcPr>
            <w:tcW w:w="397" w:type="dxa"/>
            <w:vMerge/>
            <w:shd w:val="clear" w:color="auto" w:fill="auto"/>
            <w:vAlign w:val="center"/>
          </w:tcPr>
          <w:p w14:paraId="0ED9ECE2"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59614FAD"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(8)</w:t>
            </w:r>
          </w:p>
        </w:tc>
        <w:tc>
          <w:tcPr>
            <w:tcW w:w="1020" w:type="dxa"/>
            <w:vMerge/>
            <w:shd w:val="clear" w:color="auto" w:fill="auto"/>
            <w:noWrap/>
            <w:vAlign w:val="center"/>
          </w:tcPr>
          <w:p w14:paraId="053A74D2"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2EA04F04"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翻訳の安定性</w:t>
            </w:r>
          </w:p>
        </w:tc>
        <w:tc>
          <w:tcPr>
            <w:tcW w:w="5222" w:type="dxa"/>
            <w:shd w:val="clear" w:color="000000" w:fill="FFFFFF"/>
            <w:vAlign w:val="center"/>
          </w:tcPr>
          <w:p w14:paraId="5704252B" w14:textId="77777777" w:rsidR="00C00BB5" w:rsidRPr="00042161"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スタイルが統一され、翻訳が安定しているか。</w:t>
            </w:r>
          </w:p>
        </w:tc>
        <w:tc>
          <w:tcPr>
            <w:tcW w:w="1492" w:type="dxa"/>
            <w:vMerge/>
            <w:shd w:val="clear" w:color="000000" w:fill="FFFFFF"/>
            <w:vAlign w:val="center"/>
          </w:tcPr>
          <w:p w14:paraId="5512BEDB"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4B30C866"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2984E006"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69932064"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4C4E90D7"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7D177340"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7020D198" w14:textId="77777777" w:rsidTr="008B23A3">
        <w:trPr>
          <w:trHeight w:val="312"/>
        </w:trPr>
        <w:tc>
          <w:tcPr>
            <w:tcW w:w="397" w:type="dxa"/>
            <w:vMerge/>
            <w:shd w:val="clear" w:color="auto" w:fill="auto"/>
            <w:vAlign w:val="center"/>
          </w:tcPr>
          <w:p w14:paraId="1F97AAB4"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398" w:type="dxa"/>
            <w:shd w:val="clear" w:color="auto" w:fill="auto"/>
            <w:vAlign w:val="center"/>
          </w:tcPr>
          <w:p w14:paraId="187C740A"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(9)</w:t>
            </w:r>
          </w:p>
        </w:tc>
        <w:tc>
          <w:tcPr>
            <w:tcW w:w="1020" w:type="dxa"/>
            <w:vMerge/>
            <w:shd w:val="clear" w:color="auto" w:fill="auto"/>
            <w:noWrap/>
            <w:vAlign w:val="center"/>
          </w:tcPr>
          <w:p w14:paraId="797C6365" w14:textId="77777777" w:rsidR="00C00BB5" w:rsidRPr="00BD5E06" w:rsidRDefault="00C00BB5" w:rsidP="008B23A3">
            <w:pPr>
              <w:widowControl/>
              <w:spacing w:line="0" w:lineRule="atLeast"/>
              <w:rPr>
                <w:rFonts w:ascii="ＭＳ Ｐゴシック" w:hAnsi="ＭＳ Ｐゴシック"/>
                <w:kern w:val="0"/>
                <w:sz w:val="18"/>
              </w:rPr>
            </w:pPr>
          </w:p>
        </w:tc>
        <w:tc>
          <w:tcPr>
            <w:tcW w:w="1531" w:type="dxa"/>
            <w:shd w:val="clear" w:color="auto" w:fill="auto"/>
            <w:vAlign w:val="center"/>
          </w:tcPr>
          <w:p w14:paraId="33FE09A3" w14:textId="77777777" w:rsidR="00C00BB5" w:rsidRPr="00817CEF" w:rsidRDefault="00C00BB5" w:rsidP="008B23A3">
            <w:pPr>
              <w:widowControl/>
              <w:spacing w:line="0" w:lineRule="atLeast"/>
              <w:rPr>
                <w:rFonts w:ascii="ＭＳ Ｐゴシック" w:hAnsi="ＭＳ Ｐゴシック"/>
                <w:kern w:val="0"/>
                <w:sz w:val="18"/>
              </w:rPr>
            </w:pPr>
            <w:r w:rsidRPr="00817CEF">
              <w:rPr>
                <w:rFonts w:ascii="ＭＳ Ｐゴシック" w:hAnsi="ＭＳ Ｐゴシック" w:hint="eastAsia"/>
                <w:kern w:val="0"/>
                <w:sz w:val="18"/>
              </w:rPr>
              <w:t>翻訳の完成度</w:t>
            </w:r>
          </w:p>
        </w:tc>
        <w:tc>
          <w:tcPr>
            <w:tcW w:w="5222" w:type="dxa"/>
            <w:shd w:val="clear" w:color="000000" w:fill="FFFFFF"/>
            <w:vAlign w:val="center"/>
          </w:tcPr>
          <w:p w14:paraId="33C47414" w14:textId="77777777" w:rsidR="00C00BB5" w:rsidRPr="00817CEF" w:rsidRDefault="00C00BB5" w:rsidP="008B23A3">
            <w:pPr>
              <w:widowControl/>
              <w:spacing w:line="0" w:lineRule="atLeast"/>
              <w:jc w:val="left"/>
              <w:rPr>
                <w:rFonts w:ascii="ＭＳ Ｐゴシック" w:hAnsi="ＭＳ Ｐゴシック"/>
                <w:kern w:val="0"/>
                <w:sz w:val="18"/>
              </w:rPr>
            </w:pPr>
            <w:r w:rsidRPr="00042161">
              <w:rPr>
                <w:rFonts w:ascii="ＭＳ Ｐゴシック" w:hAnsi="ＭＳ Ｐゴシック" w:hint="eastAsia"/>
                <w:kern w:val="0"/>
                <w:sz w:val="18"/>
              </w:rPr>
              <w:t>ケアレスミスがなく、翻訳として完成度が十分高いか</w:t>
            </w:r>
            <w:r w:rsidRPr="00817CEF">
              <w:rPr>
                <w:rFonts w:ascii="ＭＳ Ｐゴシック" w:hAnsi="ＭＳ Ｐゴシック" w:hint="eastAsia"/>
                <w:kern w:val="0"/>
                <w:sz w:val="18"/>
              </w:rPr>
              <w:t>。</w:t>
            </w:r>
          </w:p>
        </w:tc>
        <w:tc>
          <w:tcPr>
            <w:tcW w:w="1492" w:type="dxa"/>
            <w:vMerge/>
            <w:shd w:val="clear" w:color="000000" w:fill="FFFFFF"/>
            <w:vAlign w:val="center"/>
          </w:tcPr>
          <w:p w14:paraId="12A5F025"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75" w:type="dxa"/>
            <w:shd w:val="clear" w:color="000000" w:fill="FFFFFF"/>
            <w:vAlign w:val="center"/>
          </w:tcPr>
          <w:p w14:paraId="02FA7CDC"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任意</w:t>
            </w:r>
          </w:p>
        </w:tc>
        <w:tc>
          <w:tcPr>
            <w:tcW w:w="651" w:type="dxa"/>
            <w:shd w:val="clear" w:color="auto" w:fill="auto"/>
            <w:vAlign w:val="center"/>
          </w:tcPr>
          <w:p w14:paraId="5E94A6FD"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w:t>
            </w:r>
          </w:p>
        </w:tc>
        <w:tc>
          <w:tcPr>
            <w:tcW w:w="652" w:type="dxa"/>
            <w:shd w:val="clear" w:color="auto" w:fill="auto"/>
            <w:vAlign w:val="center"/>
          </w:tcPr>
          <w:p w14:paraId="07D7120E"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10</w:t>
            </w:r>
          </w:p>
        </w:tc>
        <w:tc>
          <w:tcPr>
            <w:tcW w:w="652" w:type="dxa"/>
            <w:vMerge/>
            <w:shd w:val="clear" w:color="auto" w:fill="auto"/>
            <w:vAlign w:val="center"/>
          </w:tcPr>
          <w:p w14:paraId="60DC5AE8" w14:textId="77777777" w:rsidR="00C00BB5" w:rsidRPr="00BD5E06" w:rsidRDefault="00C00BB5" w:rsidP="008B23A3">
            <w:pPr>
              <w:widowControl/>
              <w:spacing w:line="0" w:lineRule="atLeast"/>
              <w:jc w:val="center"/>
              <w:rPr>
                <w:rFonts w:ascii="ＭＳ Ｐゴシック" w:hAnsi="ＭＳ Ｐゴシック"/>
                <w:kern w:val="0"/>
                <w:sz w:val="18"/>
              </w:rPr>
            </w:pPr>
          </w:p>
        </w:tc>
        <w:tc>
          <w:tcPr>
            <w:tcW w:w="1339" w:type="dxa"/>
            <w:vMerge/>
            <w:shd w:val="clear" w:color="auto" w:fill="auto"/>
            <w:vAlign w:val="center"/>
          </w:tcPr>
          <w:p w14:paraId="00985C7D" w14:textId="77777777" w:rsidR="00C00BB5" w:rsidRPr="00BD5E06" w:rsidRDefault="00C00BB5" w:rsidP="008B23A3">
            <w:pPr>
              <w:widowControl/>
              <w:spacing w:line="0" w:lineRule="atLeast"/>
              <w:rPr>
                <w:rFonts w:ascii="ＭＳ Ｐゴシック" w:hAnsi="ＭＳ Ｐゴシック"/>
                <w:kern w:val="0"/>
                <w:sz w:val="18"/>
              </w:rPr>
            </w:pPr>
          </w:p>
        </w:tc>
      </w:tr>
      <w:tr w:rsidR="00C00BB5" w:rsidRPr="00570D31" w14:paraId="66E47E89" w14:textId="77777777" w:rsidTr="008B23A3">
        <w:trPr>
          <w:trHeight w:val="312"/>
        </w:trPr>
        <w:tc>
          <w:tcPr>
            <w:tcW w:w="10735" w:type="dxa"/>
            <w:gridSpan w:val="7"/>
            <w:tcBorders>
              <w:bottom w:val="single" w:sz="4" w:space="0" w:color="auto"/>
            </w:tcBorders>
            <w:shd w:val="clear" w:color="auto" w:fill="auto"/>
            <w:vAlign w:val="center"/>
          </w:tcPr>
          <w:p w14:paraId="3615982D" w14:textId="77777777" w:rsidR="00C00BB5" w:rsidRPr="00BD5E06" w:rsidRDefault="00C00BB5" w:rsidP="008B23A3">
            <w:pPr>
              <w:widowControl/>
              <w:spacing w:line="0" w:lineRule="atLeast"/>
              <w:jc w:val="left"/>
              <w:rPr>
                <w:rFonts w:ascii="ＭＳ Ｐゴシック" w:hAnsi="ＭＳ Ｐゴシック"/>
                <w:kern w:val="0"/>
                <w:sz w:val="18"/>
              </w:rPr>
            </w:pPr>
          </w:p>
        </w:tc>
        <w:tc>
          <w:tcPr>
            <w:tcW w:w="651" w:type="dxa"/>
            <w:tcBorders>
              <w:bottom w:val="single" w:sz="4" w:space="0" w:color="auto"/>
            </w:tcBorders>
            <w:shd w:val="clear" w:color="auto" w:fill="auto"/>
            <w:vAlign w:val="center"/>
          </w:tcPr>
          <w:p w14:paraId="757BC133"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計</w:t>
            </w:r>
          </w:p>
          <w:p w14:paraId="27AFACFA" w14:textId="77777777" w:rsidR="00C00BB5" w:rsidRPr="00BD5E06" w:rsidRDefault="00C00BB5" w:rsidP="008B23A3">
            <w:pPr>
              <w:spacing w:line="0" w:lineRule="atLeast"/>
              <w:jc w:val="center"/>
              <w:rPr>
                <w:rFonts w:ascii="ＭＳ Ｐゴシック" w:hAnsi="ＭＳ Ｐゴシック"/>
                <w:kern w:val="0"/>
                <w:sz w:val="18"/>
              </w:rPr>
            </w:pPr>
            <w:r>
              <w:rPr>
                <w:rFonts w:ascii="ＭＳ Ｐゴシック" w:hAnsi="ＭＳ Ｐゴシック" w:hint="eastAsia"/>
                <w:kern w:val="0"/>
                <w:sz w:val="18"/>
              </w:rPr>
              <w:t>75</w:t>
            </w:r>
          </w:p>
        </w:tc>
        <w:tc>
          <w:tcPr>
            <w:tcW w:w="652" w:type="dxa"/>
            <w:tcBorders>
              <w:bottom w:val="single" w:sz="4" w:space="0" w:color="auto"/>
            </w:tcBorders>
            <w:shd w:val="clear" w:color="auto" w:fill="auto"/>
            <w:vAlign w:val="center"/>
          </w:tcPr>
          <w:p w14:paraId="198BB895"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計</w:t>
            </w:r>
          </w:p>
          <w:p w14:paraId="2034E3BA" w14:textId="77777777" w:rsidR="00C00BB5" w:rsidRPr="00BD5E06" w:rsidRDefault="00C00BB5" w:rsidP="008B23A3">
            <w:pPr>
              <w:spacing w:line="0" w:lineRule="atLeast"/>
              <w:jc w:val="center"/>
              <w:rPr>
                <w:rFonts w:ascii="ＭＳ Ｐゴシック" w:hAnsi="ＭＳ Ｐゴシック"/>
                <w:kern w:val="0"/>
                <w:sz w:val="18"/>
              </w:rPr>
            </w:pPr>
            <w:r w:rsidRPr="00BD5E06">
              <w:rPr>
                <w:rFonts w:ascii="ＭＳ Ｐゴシック" w:hAnsi="ＭＳ Ｐゴシック"/>
                <w:kern w:val="0"/>
                <w:sz w:val="18"/>
              </w:rPr>
              <w:t>12</w:t>
            </w:r>
            <w:r>
              <w:rPr>
                <w:rFonts w:ascii="ＭＳ Ｐゴシック" w:hAnsi="ＭＳ Ｐゴシック" w:hint="eastAsia"/>
                <w:kern w:val="0"/>
                <w:sz w:val="18"/>
              </w:rPr>
              <w:t>5</w:t>
            </w:r>
          </w:p>
        </w:tc>
        <w:tc>
          <w:tcPr>
            <w:tcW w:w="652" w:type="dxa"/>
            <w:tcBorders>
              <w:bottom w:val="single" w:sz="4" w:space="0" w:color="auto"/>
            </w:tcBorders>
            <w:shd w:val="clear" w:color="auto" w:fill="auto"/>
            <w:vAlign w:val="center"/>
          </w:tcPr>
          <w:p w14:paraId="281127DF"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hint="eastAsia"/>
                <w:kern w:val="0"/>
                <w:sz w:val="18"/>
              </w:rPr>
              <w:t>計</w:t>
            </w:r>
          </w:p>
          <w:p w14:paraId="35334C8F" w14:textId="77777777" w:rsidR="00C00BB5" w:rsidRPr="00BD5E06" w:rsidRDefault="00C00BB5" w:rsidP="008B23A3">
            <w:pPr>
              <w:widowControl/>
              <w:spacing w:line="0" w:lineRule="atLeast"/>
              <w:jc w:val="center"/>
              <w:rPr>
                <w:rFonts w:ascii="ＭＳ Ｐゴシック" w:hAnsi="ＭＳ Ｐゴシック"/>
                <w:kern w:val="0"/>
                <w:sz w:val="18"/>
              </w:rPr>
            </w:pPr>
            <w:r w:rsidRPr="00BD5E06">
              <w:rPr>
                <w:rFonts w:ascii="ＭＳ Ｐゴシック" w:hAnsi="ＭＳ Ｐゴシック"/>
                <w:kern w:val="0"/>
                <w:sz w:val="18"/>
              </w:rPr>
              <w:t>200</w:t>
            </w:r>
          </w:p>
        </w:tc>
        <w:tc>
          <w:tcPr>
            <w:tcW w:w="1339" w:type="dxa"/>
            <w:tcBorders>
              <w:bottom w:val="single" w:sz="4" w:space="0" w:color="auto"/>
            </w:tcBorders>
            <w:shd w:val="clear" w:color="auto" w:fill="auto"/>
            <w:vAlign w:val="center"/>
          </w:tcPr>
          <w:p w14:paraId="0C0CECC8" w14:textId="77777777" w:rsidR="00C00BB5" w:rsidRPr="00BD5E06" w:rsidRDefault="00C00BB5" w:rsidP="008B23A3">
            <w:pPr>
              <w:widowControl/>
              <w:spacing w:line="0" w:lineRule="atLeast"/>
              <w:rPr>
                <w:rFonts w:ascii="ＭＳ Ｐゴシック" w:hAnsi="ＭＳ Ｐゴシック"/>
                <w:kern w:val="0"/>
                <w:sz w:val="18"/>
              </w:rPr>
            </w:pPr>
          </w:p>
        </w:tc>
      </w:tr>
    </w:tbl>
    <w:p w14:paraId="427A4C90" w14:textId="77777777" w:rsidR="00C00BB5" w:rsidRDefault="00C00BB5" w:rsidP="00C00BB5">
      <w:r>
        <w:br w:type="page"/>
      </w:r>
    </w:p>
    <w:tbl>
      <w:tblPr>
        <w:tblW w:w="11246" w:type="dxa"/>
        <w:tblInd w:w="94" w:type="dxa"/>
        <w:tblCellMar>
          <w:left w:w="99" w:type="dxa"/>
          <w:right w:w="99" w:type="dxa"/>
        </w:tblCellMar>
        <w:tblLook w:val="04A0" w:firstRow="1" w:lastRow="0" w:firstColumn="1" w:lastColumn="0" w:noHBand="0" w:noVBand="1"/>
      </w:tblPr>
      <w:tblGrid>
        <w:gridCol w:w="909"/>
        <w:gridCol w:w="3392"/>
        <w:gridCol w:w="4252"/>
        <w:gridCol w:w="1292"/>
        <w:gridCol w:w="1401"/>
      </w:tblGrid>
      <w:tr w:rsidR="00C00BB5" w:rsidRPr="00EC04E3" w14:paraId="3BFE6A70" w14:textId="77777777" w:rsidTr="008B23A3">
        <w:trPr>
          <w:trHeight w:val="270"/>
        </w:trPr>
        <w:tc>
          <w:tcPr>
            <w:tcW w:w="4301" w:type="dxa"/>
            <w:gridSpan w:val="2"/>
            <w:tcBorders>
              <w:top w:val="nil"/>
              <w:bottom w:val="single" w:sz="4" w:space="0" w:color="auto"/>
              <w:right w:val="nil"/>
            </w:tcBorders>
            <w:shd w:val="clear" w:color="000000" w:fill="FFFFFF"/>
            <w:noWrap/>
            <w:vAlign w:val="center"/>
          </w:tcPr>
          <w:p w14:paraId="68D811A4" w14:textId="77777777" w:rsidR="00C00BB5" w:rsidRPr="00CB74BA" w:rsidRDefault="00C00BB5" w:rsidP="008B23A3">
            <w:pPr>
              <w:widowControl/>
              <w:jc w:val="left"/>
              <w:rPr>
                <w:rFonts w:ascii="ＭＳ 明朝" w:hAnsi="ＭＳ 明朝" w:cs="ＭＳ Ｐゴシック"/>
                <w:b/>
                <w:bCs/>
                <w:kern w:val="0"/>
                <w:sz w:val="18"/>
                <w:szCs w:val="18"/>
              </w:rPr>
            </w:pPr>
            <w:r>
              <w:rPr>
                <w:rFonts w:ascii="ＭＳ 明朝" w:hAnsi="ＭＳ 明朝" w:hint="eastAsia"/>
                <w:b/>
                <w:sz w:val="28"/>
                <w:szCs w:val="28"/>
              </w:rPr>
              <w:lastRenderedPageBreak/>
              <w:t>3.</w:t>
            </w:r>
            <w:r>
              <w:rPr>
                <w:rFonts w:ascii="ＭＳ 明朝" w:hAnsi="ＭＳ 明朝"/>
                <w:b/>
                <w:sz w:val="28"/>
                <w:szCs w:val="28"/>
              </w:rPr>
              <w:t xml:space="preserve"> </w:t>
            </w:r>
            <w:r w:rsidRPr="00CB74BA">
              <w:rPr>
                <w:rFonts w:ascii="ＭＳ 明朝" w:hAnsi="ＭＳ 明朝" w:hint="eastAsia"/>
                <w:b/>
                <w:sz w:val="28"/>
                <w:szCs w:val="28"/>
              </w:rPr>
              <w:t>添付資料</w:t>
            </w:r>
          </w:p>
        </w:tc>
        <w:tc>
          <w:tcPr>
            <w:tcW w:w="4252" w:type="dxa"/>
            <w:tcBorders>
              <w:top w:val="nil"/>
              <w:left w:val="nil"/>
              <w:bottom w:val="single" w:sz="4" w:space="0" w:color="auto"/>
              <w:right w:val="nil"/>
            </w:tcBorders>
            <w:shd w:val="clear" w:color="000000" w:fill="FFFFFF"/>
            <w:noWrap/>
            <w:vAlign w:val="center"/>
          </w:tcPr>
          <w:p w14:paraId="4429BEE8" w14:textId="77777777" w:rsidR="00C00BB5" w:rsidRPr="00CB74BA" w:rsidRDefault="00C00BB5" w:rsidP="008B23A3">
            <w:pPr>
              <w:widowControl/>
              <w:jc w:val="left"/>
              <w:rPr>
                <w:rFonts w:ascii="ＭＳ 明朝" w:hAnsi="ＭＳ 明朝" w:cs="ＭＳ Ｐゴシック"/>
                <w:b/>
                <w:bCs/>
                <w:kern w:val="0"/>
                <w:sz w:val="18"/>
                <w:szCs w:val="18"/>
              </w:rPr>
            </w:pPr>
            <w:r w:rsidRPr="00CB74BA">
              <w:rPr>
                <w:rFonts w:ascii="ＭＳ 明朝" w:hAnsi="ＭＳ 明朝" w:cs="ＭＳ Ｐゴシック" w:hint="eastAsia"/>
                <w:b/>
                <w:bCs/>
                <w:kern w:val="0"/>
                <w:sz w:val="18"/>
                <w:szCs w:val="18"/>
              </w:rPr>
              <w:t xml:space="preserve">　</w:t>
            </w:r>
          </w:p>
        </w:tc>
        <w:tc>
          <w:tcPr>
            <w:tcW w:w="1292" w:type="dxa"/>
            <w:tcBorders>
              <w:top w:val="nil"/>
              <w:left w:val="nil"/>
              <w:bottom w:val="single" w:sz="4" w:space="0" w:color="auto"/>
              <w:right w:val="nil"/>
            </w:tcBorders>
            <w:shd w:val="clear" w:color="000000" w:fill="FFFFFF"/>
            <w:noWrap/>
            <w:vAlign w:val="center"/>
          </w:tcPr>
          <w:p w14:paraId="108DAD91" w14:textId="77777777" w:rsidR="00C00BB5" w:rsidRPr="00CB74BA" w:rsidRDefault="00C00BB5" w:rsidP="008B23A3">
            <w:pPr>
              <w:widowControl/>
              <w:jc w:val="left"/>
              <w:rPr>
                <w:rFonts w:ascii="ＭＳ 明朝" w:hAnsi="ＭＳ 明朝" w:cs="ＭＳ Ｐゴシック"/>
                <w:b/>
                <w:bCs/>
                <w:kern w:val="0"/>
                <w:sz w:val="18"/>
                <w:szCs w:val="18"/>
              </w:rPr>
            </w:pPr>
            <w:r w:rsidRPr="00CB74BA">
              <w:rPr>
                <w:rFonts w:ascii="ＭＳ 明朝" w:hAnsi="ＭＳ 明朝" w:cs="ＭＳ Ｐゴシック" w:hint="eastAsia"/>
                <w:b/>
                <w:bCs/>
                <w:kern w:val="0"/>
                <w:sz w:val="18"/>
                <w:szCs w:val="18"/>
              </w:rPr>
              <w:t xml:space="preserve">　</w:t>
            </w:r>
          </w:p>
        </w:tc>
        <w:tc>
          <w:tcPr>
            <w:tcW w:w="1401" w:type="dxa"/>
            <w:tcBorders>
              <w:left w:val="nil"/>
              <w:bottom w:val="single" w:sz="4" w:space="0" w:color="auto"/>
            </w:tcBorders>
            <w:shd w:val="clear" w:color="000000" w:fill="FFFFFF"/>
            <w:noWrap/>
          </w:tcPr>
          <w:p w14:paraId="26483AA4" w14:textId="77777777" w:rsidR="00C00BB5" w:rsidRPr="00CB74BA" w:rsidRDefault="00C00BB5" w:rsidP="008B23A3">
            <w:pPr>
              <w:widowControl/>
              <w:jc w:val="left"/>
              <w:rPr>
                <w:rFonts w:ascii="ＭＳ 明朝" w:hAnsi="ＭＳ 明朝" w:cs="ＭＳ Ｐゴシック"/>
                <w:b/>
                <w:bCs/>
                <w:kern w:val="0"/>
                <w:sz w:val="18"/>
                <w:szCs w:val="18"/>
              </w:rPr>
            </w:pPr>
          </w:p>
        </w:tc>
      </w:tr>
      <w:tr w:rsidR="00C00BB5" w:rsidRPr="00EC04E3" w14:paraId="636B5142" w14:textId="77777777" w:rsidTr="008B23A3">
        <w:trPr>
          <w:trHeight w:val="440"/>
        </w:trPr>
        <w:tc>
          <w:tcPr>
            <w:tcW w:w="4301" w:type="dxa"/>
            <w:gridSpan w:val="2"/>
            <w:tcBorders>
              <w:top w:val="nil"/>
              <w:left w:val="single" w:sz="4" w:space="0" w:color="auto"/>
              <w:bottom w:val="single" w:sz="4" w:space="0" w:color="auto"/>
              <w:right w:val="nil"/>
            </w:tcBorders>
            <w:shd w:val="clear" w:color="000000" w:fill="99CCFF"/>
            <w:vAlign w:val="center"/>
          </w:tcPr>
          <w:p w14:paraId="2A4621C1"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5F89C580"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 xml:space="preserve">　</w:t>
            </w:r>
          </w:p>
        </w:tc>
        <w:tc>
          <w:tcPr>
            <w:tcW w:w="1292" w:type="dxa"/>
            <w:tcBorders>
              <w:top w:val="nil"/>
              <w:left w:val="nil"/>
              <w:bottom w:val="nil"/>
              <w:right w:val="single" w:sz="4" w:space="0" w:color="auto"/>
            </w:tcBorders>
            <w:shd w:val="clear" w:color="000000" w:fill="99CCFF"/>
            <w:vAlign w:val="bottom"/>
          </w:tcPr>
          <w:p w14:paraId="436A97EA"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 xml:space="preserve">　</w:t>
            </w:r>
          </w:p>
        </w:tc>
        <w:tc>
          <w:tcPr>
            <w:tcW w:w="1401" w:type="dxa"/>
            <w:vMerge w:val="restart"/>
            <w:tcBorders>
              <w:top w:val="nil"/>
              <w:left w:val="single" w:sz="4" w:space="0" w:color="auto"/>
              <w:bottom w:val="single" w:sz="4" w:space="0" w:color="000000"/>
              <w:right w:val="single" w:sz="4" w:space="0" w:color="auto"/>
            </w:tcBorders>
            <w:shd w:val="clear" w:color="000000" w:fill="99CCFF"/>
            <w:vAlign w:val="center"/>
          </w:tcPr>
          <w:p w14:paraId="6B52D2BB"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提案書頁番号</w:t>
            </w:r>
          </w:p>
        </w:tc>
      </w:tr>
      <w:tr w:rsidR="00C00BB5" w:rsidRPr="00EC04E3" w14:paraId="5F9D13CB" w14:textId="77777777" w:rsidTr="008B23A3">
        <w:trPr>
          <w:trHeight w:val="499"/>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7193E99"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大項目</w:t>
            </w:r>
          </w:p>
        </w:tc>
        <w:tc>
          <w:tcPr>
            <w:tcW w:w="3392" w:type="dxa"/>
            <w:tcBorders>
              <w:top w:val="nil"/>
              <w:left w:val="nil"/>
              <w:bottom w:val="single" w:sz="4" w:space="0" w:color="auto"/>
              <w:right w:val="single" w:sz="4" w:space="0" w:color="auto"/>
            </w:tcBorders>
            <w:shd w:val="clear" w:color="000000" w:fill="99CCFF"/>
            <w:vAlign w:val="center"/>
          </w:tcPr>
          <w:p w14:paraId="0E834375"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5CBFAB1B"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資料内容</w:t>
            </w:r>
          </w:p>
        </w:tc>
        <w:tc>
          <w:tcPr>
            <w:tcW w:w="1292" w:type="dxa"/>
            <w:tcBorders>
              <w:top w:val="nil"/>
              <w:left w:val="nil"/>
              <w:bottom w:val="single" w:sz="4" w:space="0" w:color="auto"/>
              <w:right w:val="single" w:sz="4" w:space="0" w:color="auto"/>
            </w:tcBorders>
            <w:shd w:val="clear" w:color="000000" w:fill="99CCFF"/>
            <w:vAlign w:val="center"/>
          </w:tcPr>
          <w:p w14:paraId="40140F36"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提案の要否</w:t>
            </w:r>
          </w:p>
        </w:tc>
        <w:tc>
          <w:tcPr>
            <w:tcW w:w="1401" w:type="dxa"/>
            <w:vMerge/>
            <w:tcBorders>
              <w:top w:val="nil"/>
              <w:left w:val="single" w:sz="4" w:space="0" w:color="auto"/>
              <w:bottom w:val="single" w:sz="4" w:space="0" w:color="auto"/>
              <w:right w:val="single" w:sz="4" w:space="0" w:color="auto"/>
            </w:tcBorders>
            <w:vAlign w:val="center"/>
          </w:tcPr>
          <w:p w14:paraId="5C9873BD" w14:textId="77777777" w:rsidR="00C00BB5" w:rsidRPr="00CB74BA" w:rsidRDefault="00C00BB5" w:rsidP="008B23A3">
            <w:pPr>
              <w:widowControl/>
              <w:jc w:val="left"/>
              <w:rPr>
                <w:rFonts w:ascii="ＭＳ 明朝" w:hAnsi="ＭＳ 明朝" w:cs="ＭＳ Ｐゴシック"/>
                <w:kern w:val="0"/>
                <w:sz w:val="18"/>
                <w:szCs w:val="18"/>
              </w:rPr>
            </w:pPr>
          </w:p>
        </w:tc>
      </w:tr>
      <w:tr w:rsidR="00C00BB5" w:rsidRPr="00EC04E3" w14:paraId="1CE18341" w14:textId="77777777" w:rsidTr="008B23A3">
        <w:trPr>
          <w:trHeight w:val="474"/>
        </w:trPr>
        <w:tc>
          <w:tcPr>
            <w:tcW w:w="11246" w:type="dxa"/>
            <w:gridSpan w:val="5"/>
            <w:tcBorders>
              <w:top w:val="nil"/>
              <w:left w:val="single" w:sz="4" w:space="0" w:color="auto"/>
              <w:bottom w:val="single" w:sz="4" w:space="0" w:color="auto"/>
              <w:right w:val="single" w:sz="4" w:space="0" w:color="auto"/>
            </w:tcBorders>
            <w:shd w:val="clear" w:color="000000" w:fill="CCFFFF"/>
            <w:noWrap/>
            <w:vAlign w:val="center"/>
          </w:tcPr>
          <w:p w14:paraId="280D2F6F" w14:textId="77777777" w:rsidR="00C00BB5" w:rsidRPr="00CB74BA" w:rsidRDefault="00C00BB5" w:rsidP="008B23A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Pr="00CB74BA">
              <w:rPr>
                <w:rFonts w:ascii="ＭＳ 明朝" w:hAnsi="ＭＳ 明朝" w:cs="ＭＳ Ｐゴシック" w:hint="eastAsia"/>
                <w:kern w:val="0"/>
                <w:sz w:val="18"/>
                <w:szCs w:val="18"/>
              </w:rPr>
              <w:t xml:space="preserve">　添付資料</w:t>
            </w:r>
          </w:p>
        </w:tc>
      </w:tr>
      <w:tr w:rsidR="00C00BB5" w:rsidRPr="00EC04E3" w14:paraId="1BFEA73C" w14:textId="77777777" w:rsidTr="008B23A3">
        <w:trPr>
          <w:trHeight w:val="594"/>
        </w:trPr>
        <w:tc>
          <w:tcPr>
            <w:tcW w:w="909" w:type="dxa"/>
            <w:vMerge w:val="restart"/>
            <w:tcBorders>
              <w:top w:val="single" w:sz="4" w:space="0" w:color="auto"/>
              <w:left w:val="single" w:sz="4" w:space="0" w:color="auto"/>
              <w:right w:val="single" w:sz="4" w:space="0" w:color="auto"/>
            </w:tcBorders>
            <w:shd w:val="clear" w:color="auto" w:fill="auto"/>
            <w:noWrap/>
            <w:vAlign w:val="center"/>
          </w:tcPr>
          <w:p w14:paraId="055A44BB" w14:textId="77777777" w:rsidR="00C00BB5" w:rsidRPr="00CB74BA" w:rsidRDefault="00C00BB5" w:rsidP="008B23A3">
            <w:pPr>
              <w:widowControl/>
              <w:jc w:val="center"/>
              <w:rPr>
                <w:rFonts w:ascii="ＭＳ 明朝" w:hAnsi="ＭＳ 明朝" w:cs="ＭＳ Ｐゴシック"/>
                <w:kern w:val="0"/>
                <w:sz w:val="18"/>
                <w:szCs w:val="18"/>
              </w:rPr>
            </w:pPr>
          </w:p>
        </w:tc>
        <w:tc>
          <w:tcPr>
            <w:tcW w:w="3392" w:type="dxa"/>
            <w:vMerge w:val="restart"/>
            <w:tcBorders>
              <w:top w:val="single" w:sz="4" w:space="0" w:color="auto"/>
              <w:left w:val="single" w:sz="4" w:space="0" w:color="auto"/>
              <w:right w:val="single" w:sz="4" w:space="0" w:color="auto"/>
            </w:tcBorders>
            <w:shd w:val="clear" w:color="auto" w:fill="auto"/>
            <w:noWrap/>
            <w:vAlign w:val="center"/>
          </w:tcPr>
          <w:p w14:paraId="730B6B76" w14:textId="63859D29" w:rsidR="00C00BB5" w:rsidRPr="00CB74BA" w:rsidRDefault="008B23A3" w:rsidP="008B23A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00C00BB5" w:rsidRPr="00CB74BA">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1</w:t>
            </w:r>
            <w:r w:rsidR="00C00BB5" w:rsidRPr="00CB74BA">
              <w:rPr>
                <w:rFonts w:ascii="ＭＳ 明朝" w:hAnsi="ＭＳ 明朝" w:cs="ＭＳ Ｐゴシック" w:hint="eastAsia"/>
                <w:kern w:val="0"/>
                <w:sz w:val="18"/>
                <w:szCs w:val="18"/>
              </w:rPr>
              <w:t>会社としての実績</w:t>
            </w:r>
          </w:p>
        </w:tc>
        <w:tc>
          <w:tcPr>
            <w:tcW w:w="4252" w:type="dxa"/>
            <w:tcBorders>
              <w:top w:val="single" w:sz="4" w:space="0" w:color="auto"/>
              <w:left w:val="nil"/>
              <w:bottom w:val="single" w:sz="4" w:space="0" w:color="auto"/>
              <w:right w:val="single" w:sz="4" w:space="0" w:color="auto"/>
            </w:tcBorders>
            <w:shd w:val="clear" w:color="000000" w:fill="FFFFFF"/>
            <w:vAlign w:val="center"/>
          </w:tcPr>
          <w:p w14:paraId="1826812D" w14:textId="77777777" w:rsidR="00C00BB5" w:rsidRPr="00CB74BA" w:rsidRDefault="00C00BB5" w:rsidP="008B23A3">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の類似案件実績</w:t>
            </w:r>
          </w:p>
        </w:tc>
        <w:tc>
          <w:tcPr>
            <w:tcW w:w="1292" w:type="dxa"/>
            <w:tcBorders>
              <w:top w:val="single" w:sz="4" w:space="0" w:color="auto"/>
              <w:left w:val="nil"/>
              <w:bottom w:val="single" w:sz="4" w:space="0" w:color="auto"/>
              <w:right w:val="single" w:sz="4" w:space="0" w:color="auto"/>
            </w:tcBorders>
            <w:shd w:val="clear" w:color="auto" w:fill="auto"/>
            <w:vAlign w:val="center"/>
          </w:tcPr>
          <w:p w14:paraId="18365485"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401" w:type="dxa"/>
            <w:tcBorders>
              <w:top w:val="single" w:sz="4" w:space="0" w:color="auto"/>
              <w:left w:val="nil"/>
              <w:bottom w:val="nil"/>
              <w:right w:val="single" w:sz="4" w:space="0" w:color="auto"/>
            </w:tcBorders>
            <w:shd w:val="clear" w:color="auto" w:fill="auto"/>
            <w:vAlign w:val="center"/>
          </w:tcPr>
          <w:p w14:paraId="77553C7E" w14:textId="77777777" w:rsidR="00C00BB5" w:rsidRPr="00CB74BA" w:rsidRDefault="00C00BB5" w:rsidP="008B23A3">
            <w:pPr>
              <w:widowControl/>
              <w:jc w:val="center"/>
              <w:rPr>
                <w:rFonts w:ascii="ＭＳ 明朝" w:hAnsi="ＭＳ 明朝" w:cs="ＭＳ Ｐゴシック"/>
                <w:kern w:val="0"/>
                <w:sz w:val="18"/>
                <w:szCs w:val="18"/>
              </w:rPr>
            </w:pPr>
          </w:p>
        </w:tc>
      </w:tr>
      <w:tr w:rsidR="00C00BB5" w:rsidRPr="00EC04E3" w14:paraId="7309DAAA" w14:textId="77777777" w:rsidTr="008B23A3">
        <w:trPr>
          <w:trHeight w:val="585"/>
        </w:trPr>
        <w:tc>
          <w:tcPr>
            <w:tcW w:w="909" w:type="dxa"/>
            <w:vMerge/>
            <w:tcBorders>
              <w:left w:val="single" w:sz="4" w:space="0" w:color="auto"/>
              <w:right w:val="single" w:sz="4" w:space="0" w:color="auto"/>
            </w:tcBorders>
            <w:shd w:val="clear" w:color="auto" w:fill="auto"/>
            <w:noWrap/>
            <w:vAlign w:val="center"/>
          </w:tcPr>
          <w:p w14:paraId="13626D36" w14:textId="77777777" w:rsidR="00C00BB5" w:rsidRPr="00CB74BA" w:rsidRDefault="00C00BB5" w:rsidP="008B23A3">
            <w:pPr>
              <w:widowControl/>
              <w:jc w:val="center"/>
              <w:rPr>
                <w:rFonts w:ascii="ＭＳ 明朝" w:hAnsi="ＭＳ 明朝" w:cs="ＭＳ Ｐゴシック"/>
                <w:kern w:val="0"/>
                <w:sz w:val="18"/>
                <w:szCs w:val="18"/>
              </w:rPr>
            </w:pPr>
          </w:p>
        </w:tc>
        <w:tc>
          <w:tcPr>
            <w:tcW w:w="3392" w:type="dxa"/>
            <w:vMerge/>
            <w:tcBorders>
              <w:left w:val="single" w:sz="4" w:space="0" w:color="auto"/>
              <w:right w:val="single" w:sz="4" w:space="0" w:color="auto"/>
            </w:tcBorders>
            <w:vAlign w:val="center"/>
          </w:tcPr>
          <w:p w14:paraId="42045DE0" w14:textId="77777777" w:rsidR="00C00BB5" w:rsidRPr="00CB74BA" w:rsidRDefault="00C00BB5" w:rsidP="008B23A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3C922920" w14:textId="77777777" w:rsidR="00C00BB5" w:rsidRPr="00CB74BA" w:rsidRDefault="00C00BB5" w:rsidP="008B23A3">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に有用な領域での資格、実績等</w:t>
            </w:r>
          </w:p>
        </w:tc>
        <w:tc>
          <w:tcPr>
            <w:tcW w:w="1292" w:type="dxa"/>
            <w:tcBorders>
              <w:top w:val="nil"/>
              <w:left w:val="nil"/>
              <w:bottom w:val="single" w:sz="4" w:space="0" w:color="auto"/>
              <w:right w:val="single" w:sz="4" w:space="0" w:color="auto"/>
            </w:tcBorders>
            <w:shd w:val="clear" w:color="auto" w:fill="auto"/>
            <w:vAlign w:val="center"/>
          </w:tcPr>
          <w:p w14:paraId="4E4086CB"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401" w:type="dxa"/>
            <w:tcBorders>
              <w:top w:val="single" w:sz="4" w:space="0" w:color="auto"/>
              <w:left w:val="nil"/>
              <w:bottom w:val="nil"/>
              <w:right w:val="single" w:sz="4" w:space="0" w:color="auto"/>
            </w:tcBorders>
            <w:shd w:val="clear" w:color="auto" w:fill="auto"/>
            <w:vAlign w:val="center"/>
          </w:tcPr>
          <w:p w14:paraId="1C7FEF3E" w14:textId="77777777" w:rsidR="00C00BB5" w:rsidRPr="00CB74BA" w:rsidRDefault="00C00BB5" w:rsidP="008B23A3">
            <w:pPr>
              <w:widowControl/>
              <w:jc w:val="center"/>
              <w:rPr>
                <w:rFonts w:ascii="ＭＳ 明朝" w:hAnsi="ＭＳ 明朝" w:cs="ＭＳ Ｐゴシック"/>
                <w:kern w:val="0"/>
                <w:sz w:val="18"/>
                <w:szCs w:val="18"/>
              </w:rPr>
            </w:pPr>
          </w:p>
        </w:tc>
      </w:tr>
      <w:tr w:rsidR="00C00BB5" w:rsidRPr="001D50B1" w14:paraId="02AE1C8B" w14:textId="77777777" w:rsidTr="008B23A3">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5C168DFD" w14:textId="77777777" w:rsidR="00C00BB5" w:rsidRPr="00CB74BA" w:rsidRDefault="00C00BB5" w:rsidP="008B23A3">
            <w:pPr>
              <w:widowControl/>
              <w:jc w:val="center"/>
              <w:rPr>
                <w:rFonts w:ascii="ＭＳ 明朝" w:hAnsi="ＭＳ 明朝" w:cs="ＭＳ Ｐゴシック"/>
                <w:kern w:val="0"/>
                <w:sz w:val="18"/>
                <w:szCs w:val="18"/>
              </w:rPr>
            </w:pPr>
          </w:p>
        </w:tc>
        <w:tc>
          <w:tcPr>
            <w:tcW w:w="3392" w:type="dxa"/>
            <w:vMerge/>
            <w:tcBorders>
              <w:left w:val="single" w:sz="4" w:space="0" w:color="auto"/>
              <w:bottom w:val="single" w:sz="4" w:space="0" w:color="000000"/>
              <w:right w:val="single" w:sz="4" w:space="0" w:color="auto"/>
            </w:tcBorders>
            <w:vAlign w:val="center"/>
          </w:tcPr>
          <w:p w14:paraId="685201D8" w14:textId="77777777" w:rsidR="00C00BB5" w:rsidRPr="00CB74BA" w:rsidRDefault="00C00BB5" w:rsidP="008B23A3">
            <w:pPr>
              <w:widowControl/>
              <w:jc w:val="left"/>
              <w:rPr>
                <w:rFonts w:ascii="ＭＳ 明朝" w:hAnsi="ＭＳ 明朝"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tcPr>
          <w:p w14:paraId="2D1D9AA1" w14:textId="77777777" w:rsidR="00C00BB5" w:rsidRPr="00CB74BA" w:rsidRDefault="00C00BB5" w:rsidP="008B23A3">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・ワーク・ライフ・バランス等の推進に関する認定通知書等の写し</w:t>
            </w:r>
          </w:p>
        </w:tc>
        <w:tc>
          <w:tcPr>
            <w:tcW w:w="1292" w:type="dxa"/>
            <w:tcBorders>
              <w:top w:val="nil"/>
              <w:left w:val="nil"/>
              <w:bottom w:val="single" w:sz="4" w:space="0" w:color="auto"/>
              <w:right w:val="single" w:sz="4" w:space="0" w:color="auto"/>
            </w:tcBorders>
            <w:shd w:val="clear" w:color="auto" w:fill="auto"/>
            <w:vAlign w:val="center"/>
          </w:tcPr>
          <w:p w14:paraId="63C1E030"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401" w:type="dxa"/>
            <w:tcBorders>
              <w:top w:val="single" w:sz="4" w:space="0" w:color="auto"/>
              <w:left w:val="nil"/>
              <w:bottom w:val="nil"/>
              <w:right w:val="single" w:sz="4" w:space="0" w:color="auto"/>
            </w:tcBorders>
            <w:shd w:val="clear" w:color="auto" w:fill="auto"/>
            <w:vAlign w:val="center"/>
          </w:tcPr>
          <w:p w14:paraId="1FC27924" w14:textId="77777777" w:rsidR="00C00BB5" w:rsidRPr="00CB74BA" w:rsidRDefault="00C00BB5" w:rsidP="008B23A3">
            <w:pPr>
              <w:widowControl/>
              <w:jc w:val="center"/>
              <w:rPr>
                <w:rFonts w:ascii="ＭＳ 明朝" w:hAnsi="ＭＳ 明朝" w:cs="ＭＳ Ｐゴシック"/>
                <w:kern w:val="0"/>
                <w:sz w:val="18"/>
                <w:szCs w:val="18"/>
              </w:rPr>
            </w:pPr>
          </w:p>
        </w:tc>
      </w:tr>
      <w:tr w:rsidR="00C00BB5" w:rsidRPr="00EC04E3" w14:paraId="179C7226" w14:textId="77777777" w:rsidTr="008B23A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C89B864" w14:textId="77777777" w:rsidR="00C00BB5" w:rsidRPr="00CB74BA" w:rsidRDefault="00C00BB5" w:rsidP="008B23A3">
            <w:pPr>
              <w:widowControl/>
              <w:jc w:val="center"/>
              <w:rPr>
                <w:rFonts w:ascii="ＭＳ 明朝" w:hAnsi="ＭＳ 明朝" w:cs="ＭＳ Ｐゴシック"/>
                <w:kern w:val="0"/>
                <w:sz w:val="18"/>
                <w:szCs w:val="18"/>
              </w:rPr>
            </w:pPr>
          </w:p>
        </w:tc>
        <w:tc>
          <w:tcPr>
            <w:tcW w:w="3392" w:type="dxa"/>
            <w:tcBorders>
              <w:top w:val="nil"/>
              <w:left w:val="nil"/>
              <w:bottom w:val="single" w:sz="4" w:space="0" w:color="auto"/>
              <w:right w:val="single" w:sz="4" w:space="0" w:color="auto"/>
            </w:tcBorders>
            <w:shd w:val="clear" w:color="auto" w:fill="auto"/>
            <w:noWrap/>
            <w:vAlign w:val="center"/>
          </w:tcPr>
          <w:p w14:paraId="7A73C17F" w14:textId="7B685826" w:rsidR="00C00BB5" w:rsidRPr="00CB74BA" w:rsidRDefault="008B23A3" w:rsidP="008B23A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00C00BB5" w:rsidRPr="00CB74BA">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2</w:t>
            </w:r>
            <w:r w:rsidR="00C00BB5" w:rsidRPr="00CB74BA">
              <w:rPr>
                <w:rFonts w:ascii="ＭＳ 明朝" w:hAnsi="ＭＳ 明朝" w:cs="ＭＳ Ｐゴシック" w:hint="eastAsia"/>
                <w:kern w:val="0"/>
                <w:sz w:val="18"/>
                <w:szCs w:val="18"/>
              </w:rPr>
              <w:t xml:space="preserve"> その他</w:t>
            </w:r>
          </w:p>
        </w:tc>
        <w:tc>
          <w:tcPr>
            <w:tcW w:w="4252" w:type="dxa"/>
            <w:tcBorders>
              <w:top w:val="nil"/>
              <w:left w:val="single" w:sz="4" w:space="0" w:color="auto"/>
              <w:bottom w:val="single" w:sz="4" w:space="0" w:color="auto"/>
              <w:right w:val="single" w:sz="4" w:space="0" w:color="auto"/>
            </w:tcBorders>
            <w:shd w:val="clear" w:color="auto" w:fill="auto"/>
            <w:vAlign w:val="center"/>
          </w:tcPr>
          <w:p w14:paraId="45D32EEE" w14:textId="77777777" w:rsidR="00C00BB5" w:rsidRPr="00CB74BA" w:rsidRDefault="00C00BB5" w:rsidP="008B23A3">
            <w:pPr>
              <w:widowControl/>
              <w:jc w:val="left"/>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・その他提案内容を補足する説明、</w:t>
            </w:r>
            <w:r>
              <w:rPr>
                <w:rFonts w:ascii="ＭＳ 明朝" w:hAnsi="ＭＳ 明朝" w:cs="ＭＳ Ｐゴシック" w:hint="eastAsia"/>
                <w:kern w:val="0"/>
                <w:sz w:val="18"/>
                <w:szCs w:val="18"/>
              </w:rPr>
              <w:t>事業</w:t>
            </w:r>
            <w:r w:rsidRPr="00CB74BA">
              <w:rPr>
                <w:rFonts w:ascii="ＭＳ 明朝" w:hAnsi="ＭＳ 明朝" w:cs="ＭＳ Ｐゴシック" w:hint="eastAsia"/>
                <w:kern w:val="0"/>
                <w:sz w:val="18"/>
                <w:szCs w:val="18"/>
              </w:rPr>
              <w:t>実施における前提条件等</w:t>
            </w:r>
          </w:p>
        </w:tc>
        <w:tc>
          <w:tcPr>
            <w:tcW w:w="1292" w:type="dxa"/>
            <w:tcBorders>
              <w:top w:val="nil"/>
              <w:left w:val="nil"/>
              <w:bottom w:val="single" w:sz="4" w:space="0" w:color="auto"/>
              <w:right w:val="single" w:sz="4" w:space="0" w:color="auto"/>
            </w:tcBorders>
            <w:shd w:val="clear" w:color="auto" w:fill="auto"/>
            <w:vAlign w:val="center"/>
          </w:tcPr>
          <w:p w14:paraId="51BC3BCC" w14:textId="77777777" w:rsidR="00C00BB5" w:rsidRPr="00CB74BA" w:rsidRDefault="00C00BB5" w:rsidP="008B23A3">
            <w:pPr>
              <w:widowControl/>
              <w:jc w:val="center"/>
              <w:rPr>
                <w:rFonts w:ascii="ＭＳ 明朝" w:hAnsi="ＭＳ 明朝" w:cs="ＭＳ Ｐゴシック"/>
                <w:kern w:val="0"/>
                <w:sz w:val="18"/>
                <w:szCs w:val="18"/>
              </w:rPr>
            </w:pPr>
            <w:r w:rsidRPr="00CB74BA">
              <w:rPr>
                <w:rFonts w:ascii="ＭＳ 明朝" w:hAnsi="ＭＳ 明朝" w:cs="ＭＳ Ｐゴシック" w:hint="eastAsia"/>
                <w:kern w:val="0"/>
                <w:sz w:val="18"/>
                <w:szCs w:val="18"/>
              </w:rPr>
              <w:t>任意</w:t>
            </w:r>
          </w:p>
        </w:tc>
        <w:tc>
          <w:tcPr>
            <w:tcW w:w="1401" w:type="dxa"/>
            <w:tcBorders>
              <w:top w:val="single" w:sz="4" w:space="0" w:color="auto"/>
              <w:left w:val="nil"/>
              <w:bottom w:val="single" w:sz="4" w:space="0" w:color="auto"/>
              <w:right w:val="single" w:sz="4" w:space="0" w:color="auto"/>
            </w:tcBorders>
            <w:shd w:val="clear" w:color="auto" w:fill="auto"/>
            <w:vAlign w:val="center"/>
          </w:tcPr>
          <w:p w14:paraId="3D4EEB0F" w14:textId="77777777" w:rsidR="00C00BB5" w:rsidRPr="00CB74BA" w:rsidRDefault="00C00BB5" w:rsidP="008B23A3">
            <w:pPr>
              <w:widowControl/>
              <w:jc w:val="center"/>
              <w:rPr>
                <w:rFonts w:ascii="ＭＳ 明朝" w:hAnsi="ＭＳ 明朝" w:cs="ＭＳ Ｐゴシック"/>
                <w:kern w:val="0"/>
                <w:sz w:val="18"/>
                <w:szCs w:val="18"/>
              </w:rPr>
            </w:pPr>
          </w:p>
        </w:tc>
      </w:tr>
    </w:tbl>
    <w:p w14:paraId="66D72B5A" w14:textId="764B5149" w:rsidR="00C00BB5" w:rsidRDefault="00C00BB5" w:rsidP="00C00BB5"/>
    <w:p w14:paraId="002E2EFC" w14:textId="77777777" w:rsidR="008B23A3" w:rsidRDefault="00C00BB5">
      <w:pPr>
        <w:widowControl/>
        <w:jc w:val="left"/>
        <w:sectPr w:rsidR="008B23A3" w:rsidSect="008B23A3">
          <w:pgSz w:w="16838" w:h="11906" w:orient="landscape"/>
          <w:pgMar w:top="1304" w:right="1134" w:bottom="1134" w:left="1134" w:header="720" w:footer="720" w:gutter="0"/>
          <w:cols w:space="720"/>
          <w:noEndnote/>
          <w:docGrid w:linePitch="286"/>
        </w:sectPr>
      </w:pPr>
      <w:r>
        <w:br w:type="page"/>
      </w:r>
    </w:p>
    <w:p w14:paraId="0950A80B" w14:textId="18729E43" w:rsidR="00C00BB5" w:rsidRDefault="00C00BB5">
      <w:pPr>
        <w:widowControl/>
        <w:jc w:val="left"/>
      </w:pP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09E1CD96"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145A50" w:rsidRPr="00145A50">
        <w:rPr>
          <w:rFonts w:ascii="ＭＳ 明朝" w:hAnsi="ＭＳ 明朝" w:cs="ＭＳ Ｐゴシック" w:hint="eastAsia"/>
          <w:sz w:val="32"/>
          <w:szCs w:val="32"/>
        </w:rPr>
        <w:t>NIST SP800-161 Revision1等の翻訳</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36989A88"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145A50" w:rsidRPr="00145A50">
        <w:rPr>
          <w:rFonts w:ascii="ＭＳ 明朝" w:hAnsi="ＭＳ 明朝" w:cs="ＭＳ Ｐゴシック" w:hint="eastAsia"/>
        </w:rPr>
        <w:t>NIST SP800-161 Revision1等の翻訳</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4187B3E3" w:rsidR="00946EE4" w:rsidRDefault="00946EE4">
      <w:pPr>
        <w:pStyle w:val="a3"/>
        <w:rPr>
          <w:rFonts w:ascii="ＭＳ 明朝" w:hAnsi="ＭＳ 明朝"/>
        </w:rPr>
      </w:pPr>
      <w:r>
        <w:rPr>
          <w:rFonts w:ascii="ＭＳ 明朝" w:hAnsi="ＭＳ 明朝" w:cs="ＭＳ Ｐゴシック" w:hint="eastAsia"/>
        </w:rPr>
        <w:t xml:space="preserve">　　　技術点に関し、技術点の配分を1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点、価格点の配分を</w:t>
      </w:r>
      <w:r w:rsidR="0006684F">
        <w:rPr>
          <w:rFonts w:ascii="ＭＳ 明朝" w:hAnsi="ＭＳ 明朝" w:cs="ＭＳ Ｐゴシック"/>
        </w:rPr>
        <w:t>20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C9B177B" w:rsidR="00946EE4" w:rsidRDefault="0006684F" w:rsidP="005459C5">
            <w:pPr>
              <w:pStyle w:val="a3"/>
              <w:jc w:val="center"/>
              <w:rPr>
                <w:rFonts w:ascii="ＭＳ 明朝" w:hAnsi="ＭＳ 明朝"/>
              </w:rPr>
            </w:pPr>
            <w:r>
              <w:rPr>
                <w:rFonts w:ascii="ＭＳ 明朝" w:hAnsi="ＭＳ 明朝" w:hint="eastAsia"/>
              </w:rPr>
              <w:t>20</w:t>
            </w:r>
            <w:r w:rsidR="005459C5">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5" w14:textId="0A8253AF" w:rsidR="00946EE4" w:rsidRDefault="00946EE4" w:rsidP="006E4703">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6" w14:textId="77777777" w:rsidR="00946EE4" w:rsidRPr="00696550" w:rsidRDefault="00946EE4">
      <w:pPr>
        <w:pStyle w:val="a3"/>
        <w:ind w:left="1060"/>
        <w:rPr>
          <w:rFonts w:ascii="ＭＳ 明朝" w:hAnsi="ＭＳ 明朝"/>
        </w:rPr>
      </w:pPr>
    </w:p>
    <w:p w14:paraId="74DCAEA7" w14:textId="77777777" w:rsidR="00957930" w:rsidRDefault="00957930">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D" w14:textId="77777777" w:rsidR="00946EE4" w:rsidRPr="0007145B" w:rsidRDefault="00946EE4">
      <w:pPr>
        <w:pStyle w:val="a3"/>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5"/>
        <w:gridCol w:w="873"/>
        <w:gridCol w:w="850"/>
        <w:gridCol w:w="958"/>
      </w:tblGrid>
      <w:tr w:rsidR="0039070A" w14:paraId="74DCAEC1" w14:textId="115156A2" w:rsidTr="0039070A">
        <w:trPr>
          <w:trHeight w:val="596"/>
        </w:trPr>
        <w:tc>
          <w:tcPr>
            <w:tcW w:w="953" w:type="dxa"/>
            <w:vAlign w:val="center"/>
          </w:tcPr>
          <w:p w14:paraId="74DCAEBA" w14:textId="77777777" w:rsidR="0039070A" w:rsidRDefault="0039070A">
            <w:pPr>
              <w:jc w:val="center"/>
              <w:rPr>
                <w:rFonts w:ascii="ＭＳ 明朝" w:hAnsi="ＭＳ 明朝"/>
              </w:rPr>
            </w:pPr>
            <w:r>
              <w:rPr>
                <w:rFonts w:ascii="ＭＳ 明朝" w:hAnsi="ＭＳ 明朝" w:hint="eastAsia"/>
              </w:rPr>
              <w:t>評価</w:t>
            </w:r>
          </w:p>
          <w:p w14:paraId="74DCAEBB" w14:textId="77777777" w:rsidR="0039070A" w:rsidRDefault="0039070A">
            <w:pPr>
              <w:jc w:val="center"/>
              <w:rPr>
                <w:rFonts w:ascii="ＭＳ 明朝" w:hAnsi="ＭＳ 明朝"/>
              </w:rPr>
            </w:pPr>
            <w:r>
              <w:rPr>
                <w:rFonts w:ascii="ＭＳ 明朝" w:hAnsi="ＭＳ 明朝" w:hint="eastAsia"/>
              </w:rPr>
              <w:t>ランク</w:t>
            </w:r>
          </w:p>
        </w:tc>
        <w:tc>
          <w:tcPr>
            <w:tcW w:w="4695" w:type="dxa"/>
            <w:vAlign w:val="center"/>
          </w:tcPr>
          <w:p w14:paraId="74DCAEBC" w14:textId="77777777" w:rsidR="0039070A" w:rsidRDefault="0039070A">
            <w:pPr>
              <w:jc w:val="center"/>
              <w:rPr>
                <w:rFonts w:ascii="ＭＳ 明朝" w:hAnsi="ＭＳ 明朝"/>
              </w:rPr>
            </w:pPr>
            <w:r>
              <w:rPr>
                <w:rFonts w:ascii="ＭＳ 明朝" w:hAnsi="ＭＳ 明朝" w:hint="eastAsia"/>
              </w:rPr>
              <w:t>評価基準</w:t>
            </w:r>
          </w:p>
        </w:tc>
        <w:tc>
          <w:tcPr>
            <w:tcW w:w="2681" w:type="dxa"/>
            <w:gridSpan w:val="3"/>
            <w:vAlign w:val="center"/>
          </w:tcPr>
          <w:p w14:paraId="78754A88" w14:textId="4E088E11" w:rsidR="0039070A" w:rsidRPr="00660DF8" w:rsidRDefault="0039070A" w:rsidP="0039070A">
            <w:pPr>
              <w:jc w:val="center"/>
              <w:rPr>
                <w:rFonts w:ascii="ＭＳ 明朝" w:hAnsi="ＭＳ 明朝"/>
                <w:color w:val="808080"/>
              </w:rPr>
            </w:pPr>
            <w:r w:rsidRPr="006E4703">
              <w:rPr>
                <w:rFonts w:ascii="ＭＳ 明朝" w:hAnsi="ＭＳ 明朝" w:hint="eastAsia"/>
              </w:rPr>
              <w:t>項目別得点</w:t>
            </w:r>
          </w:p>
        </w:tc>
      </w:tr>
      <w:tr w:rsidR="002D6227" w14:paraId="74DCAEC6" w14:textId="46B940C3" w:rsidTr="006E4703">
        <w:trPr>
          <w:trHeight w:val="397"/>
        </w:trPr>
        <w:tc>
          <w:tcPr>
            <w:tcW w:w="953" w:type="dxa"/>
            <w:vAlign w:val="center"/>
          </w:tcPr>
          <w:p w14:paraId="74DCAEC2" w14:textId="77777777" w:rsidR="002D6227" w:rsidRPr="006E4703" w:rsidRDefault="002D6227" w:rsidP="002D6227">
            <w:pPr>
              <w:jc w:val="center"/>
              <w:rPr>
                <w:rFonts w:ascii="ＭＳ 明朝" w:hAnsi="ＭＳ 明朝"/>
              </w:rPr>
            </w:pPr>
            <w:r w:rsidRPr="006E4703">
              <w:rPr>
                <w:rFonts w:ascii="ＭＳ 明朝" w:hAnsi="ＭＳ 明朝"/>
              </w:rPr>
              <w:t>S</w:t>
            </w:r>
          </w:p>
        </w:tc>
        <w:tc>
          <w:tcPr>
            <w:tcW w:w="4695" w:type="dxa"/>
            <w:vAlign w:val="center"/>
          </w:tcPr>
          <w:p w14:paraId="74DCAEC3" w14:textId="77777777" w:rsidR="002D6227" w:rsidRPr="006E4703" w:rsidRDefault="002D6227" w:rsidP="002D6227">
            <w:pPr>
              <w:rPr>
                <w:rFonts w:ascii="ＭＳ 明朝" w:hAnsi="ＭＳ 明朝"/>
              </w:rPr>
            </w:pPr>
            <w:r w:rsidRPr="006E4703">
              <w:rPr>
                <w:rFonts w:ascii="ＭＳ 明朝" w:hAnsi="ＭＳ 明朝" w:hint="eastAsia"/>
              </w:rPr>
              <w:t>通常の想定を超える卓越した提案内容である。</w:t>
            </w:r>
          </w:p>
        </w:tc>
        <w:tc>
          <w:tcPr>
            <w:tcW w:w="873" w:type="dxa"/>
            <w:vAlign w:val="center"/>
          </w:tcPr>
          <w:p w14:paraId="534273C1" w14:textId="5947B6AC" w:rsidR="002D6227" w:rsidRPr="006E4703" w:rsidRDefault="002D6227" w:rsidP="002D6227">
            <w:pPr>
              <w:jc w:val="center"/>
              <w:rPr>
                <w:rFonts w:ascii="ＭＳ 明朝" w:hAnsi="ＭＳ 明朝"/>
              </w:rPr>
            </w:pPr>
            <w:r w:rsidRPr="006E4703">
              <w:rPr>
                <w:rFonts w:ascii="ＭＳ 明朝" w:hAnsi="ＭＳ 明朝"/>
              </w:rPr>
              <w:t>10</w:t>
            </w:r>
          </w:p>
        </w:tc>
        <w:tc>
          <w:tcPr>
            <w:tcW w:w="850" w:type="dxa"/>
            <w:vAlign w:val="center"/>
          </w:tcPr>
          <w:p w14:paraId="74DCAEC4" w14:textId="2F37CCF0" w:rsidR="002D6227" w:rsidRPr="006E4703" w:rsidRDefault="002D6227" w:rsidP="002D6227">
            <w:pPr>
              <w:jc w:val="center"/>
              <w:rPr>
                <w:rFonts w:ascii="ＭＳ 明朝" w:hAnsi="ＭＳ 明朝"/>
              </w:rPr>
            </w:pPr>
            <w:r w:rsidRPr="006E4703">
              <w:rPr>
                <w:rFonts w:ascii="ＭＳ 明朝" w:hAnsi="ＭＳ 明朝"/>
              </w:rPr>
              <w:t>9</w:t>
            </w:r>
          </w:p>
        </w:tc>
        <w:tc>
          <w:tcPr>
            <w:tcW w:w="958" w:type="dxa"/>
            <w:vAlign w:val="center"/>
          </w:tcPr>
          <w:p w14:paraId="4BF64E55" w14:textId="69B499C0" w:rsidR="002D6227" w:rsidRPr="006E4703" w:rsidRDefault="002D6227">
            <w:pPr>
              <w:jc w:val="center"/>
              <w:rPr>
                <w:rFonts w:ascii="ＭＳ 明朝" w:hAnsi="ＭＳ 明朝"/>
              </w:rPr>
            </w:pPr>
            <w:r w:rsidRPr="006E4703">
              <w:rPr>
                <w:rFonts w:ascii="ＭＳ 明朝" w:hAnsi="ＭＳ 明朝"/>
              </w:rPr>
              <w:t>5</w:t>
            </w:r>
          </w:p>
        </w:tc>
      </w:tr>
      <w:tr w:rsidR="002D6227" w14:paraId="74DCAECB" w14:textId="4327F662" w:rsidTr="006E4703">
        <w:trPr>
          <w:trHeight w:val="397"/>
        </w:trPr>
        <w:tc>
          <w:tcPr>
            <w:tcW w:w="953" w:type="dxa"/>
            <w:vAlign w:val="center"/>
          </w:tcPr>
          <w:p w14:paraId="74DCAEC7" w14:textId="77777777" w:rsidR="002D6227" w:rsidRPr="006E4703" w:rsidRDefault="002D6227" w:rsidP="002D6227">
            <w:pPr>
              <w:jc w:val="center"/>
              <w:rPr>
                <w:rFonts w:ascii="ＭＳ 明朝" w:hAnsi="ＭＳ 明朝"/>
              </w:rPr>
            </w:pPr>
            <w:r w:rsidRPr="006E4703">
              <w:rPr>
                <w:rFonts w:ascii="ＭＳ 明朝" w:hAnsi="ＭＳ 明朝"/>
              </w:rPr>
              <w:t>A</w:t>
            </w:r>
          </w:p>
        </w:tc>
        <w:tc>
          <w:tcPr>
            <w:tcW w:w="4695" w:type="dxa"/>
            <w:vAlign w:val="center"/>
          </w:tcPr>
          <w:p w14:paraId="74DCAEC8" w14:textId="77777777" w:rsidR="002D6227" w:rsidRPr="006E4703" w:rsidRDefault="002D6227" w:rsidP="002D6227">
            <w:pPr>
              <w:rPr>
                <w:rFonts w:ascii="ＭＳ 明朝" w:hAnsi="ＭＳ 明朝"/>
              </w:rPr>
            </w:pPr>
            <w:r w:rsidRPr="006E4703">
              <w:rPr>
                <w:rFonts w:ascii="ＭＳ 明朝" w:hAnsi="ＭＳ 明朝" w:hint="eastAsia"/>
              </w:rPr>
              <w:t>通常想定される提案としては最適な内容である。</w:t>
            </w:r>
          </w:p>
        </w:tc>
        <w:tc>
          <w:tcPr>
            <w:tcW w:w="873" w:type="dxa"/>
            <w:vAlign w:val="center"/>
          </w:tcPr>
          <w:p w14:paraId="69922895" w14:textId="2EABEBB9" w:rsidR="002D6227" w:rsidRPr="006E4703" w:rsidRDefault="002D6227" w:rsidP="002D6227">
            <w:pPr>
              <w:jc w:val="center"/>
              <w:rPr>
                <w:rFonts w:ascii="ＭＳ 明朝" w:hAnsi="ＭＳ 明朝"/>
              </w:rPr>
            </w:pPr>
            <w:r w:rsidRPr="006E4703">
              <w:rPr>
                <w:rFonts w:ascii="ＭＳ 明朝" w:hAnsi="ＭＳ 明朝"/>
              </w:rPr>
              <w:t>7</w:t>
            </w:r>
          </w:p>
        </w:tc>
        <w:tc>
          <w:tcPr>
            <w:tcW w:w="850" w:type="dxa"/>
            <w:vAlign w:val="center"/>
          </w:tcPr>
          <w:p w14:paraId="74DCAEC9" w14:textId="147EE2C3" w:rsidR="002D6227" w:rsidRPr="006E4703" w:rsidRDefault="002D6227" w:rsidP="002D6227">
            <w:pPr>
              <w:jc w:val="center"/>
              <w:rPr>
                <w:rFonts w:ascii="ＭＳ 明朝" w:hAnsi="ＭＳ 明朝"/>
              </w:rPr>
            </w:pPr>
            <w:r w:rsidRPr="006E4703">
              <w:rPr>
                <w:rFonts w:ascii="ＭＳ 明朝" w:hAnsi="ＭＳ 明朝"/>
              </w:rPr>
              <w:t>6</w:t>
            </w:r>
          </w:p>
        </w:tc>
        <w:tc>
          <w:tcPr>
            <w:tcW w:w="958" w:type="dxa"/>
            <w:vAlign w:val="center"/>
          </w:tcPr>
          <w:p w14:paraId="6F23EFD4" w14:textId="193E10E5" w:rsidR="002D6227" w:rsidRPr="006E4703" w:rsidRDefault="002D6227">
            <w:pPr>
              <w:jc w:val="center"/>
              <w:rPr>
                <w:rFonts w:ascii="ＭＳ 明朝" w:hAnsi="ＭＳ 明朝"/>
              </w:rPr>
            </w:pPr>
            <w:r w:rsidRPr="006E4703">
              <w:rPr>
                <w:rFonts w:ascii="ＭＳ 明朝" w:hAnsi="ＭＳ 明朝"/>
              </w:rPr>
              <w:t>3</w:t>
            </w:r>
          </w:p>
        </w:tc>
      </w:tr>
      <w:tr w:rsidR="002D6227" w14:paraId="74DCAED0" w14:textId="50B49D3D" w:rsidTr="006E4703">
        <w:trPr>
          <w:trHeight w:val="397"/>
        </w:trPr>
        <w:tc>
          <w:tcPr>
            <w:tcW w:w="953" w:type="dxa"/>
            <w:vAlign w:val="center"/>
          </w:tcPr>
          <w:p w14:paraId="74DCAECC" w14:textId="77777777" w:rsidR="002D6227" w:rsidRPr="006E4703" w:rsidRDefault="002D6227" w:rsidP="002D6227">
            <w:pPr>
              <w:jc w:val="center"/>
              <w:rPr>
                <w:rFonts w:ascii="ＭＳ 明朝" w:hAnsi="ＭＳ 明朝"/>
              </w:rPr>
            </w:pPr>
            <w:r w:rsidRPr="006E4703">
              <w:rPr>
                <w:rFonts w:ascii="ＭＳ 明朝" w:hAnsi="ＭＳ 明朝"/>
              </w:rPr>
              <w:t>B</w:t>
            </w:r>
          </w:p>
        </w:tc>
        <w:tc>
          <w:tcPr>
            <w:tcW w:w="4695" w:type="dxa"/>
            <w:vAlign w:val="center"/>
          </w:tcPr>
          <w:p w14:paraId="74DCAECD" w14:textId="77777777" w:rsidR="002D6227" w:rsidRPr="006E4703" w:rsidRDefault="002D6227" w:rsidP="002D6227">
            <w:pPr>
              <w:rPr>
                <w:rFonts w:ascii="ＭＳ 明朝" w:hAnsi="ＭＳ 明朝"/>
              </w:rPr>
            </w:pPr>
            <w:r w:rsidRPr="006E4703">
              <w:rPr>
                <w:rFonts w:ascii="ＭＳ 明朝" w:hAnsi="ＭＳ 明朝" w:hint="eastAsia"/>
              </w:rPr>
              <w:t>概ね妥当な内容であると認められた。</w:t>
            </w:r>
          </w:p>
        </w:tc>
        <w:tc>
          <w:tcPr>
            <w:tcW w:w="873" w:type="dxa"/>
            <w:vAlign w:val="center"/>
          </w:tcPr>
          <w:p w14:paraId="585A3E6E" w14:textId="190B129A" w:rsidR="002D6227" w:rsidRPr="006E4703" w:rsidRDefault="002D6227" w:rsidP="002D6227">
            <w:pPr>
              <w:jc w:val="center"/>
              <w:rPr>
                <w:rFonts w:ascii="ＭＳ 明朝" w:hAnsi="ＭＳ 明朝"/>
              </w:rPr>
            </w:pPr>
            <w:r w:rsidRPr="006E4703">
              <w:rPr>
                <w:rFonts w:ascii="ＭＳ 明朝" w:hAnsi="ＭＳ 明朝"/>
              </w:rPr>
              <w:t>4</w:t>
            </w:r>
          </w:p>
        </w:tc>
        <w:tc>
          <w:tcPr>
            <w:tcW w:w="850" w:type="dxa"/>
            <w:vAlign w:val="center"/>
          </w:tcPr>
          <w:p w14:paraId="74DCAECE" w14:textId="58D56C78" w:rsidR="002D6227" w:rsidRPr="006E4703" w:rsidRDefault="002D6227" w:rsidP="002D6227">
            <w:pPr>
              <w:jc w:val="center"/>
              <w:rPr>
                <w:rFonts w:ascii="ＭＳ 明朝" w:hAnsi="ＭＳ 明朝"/>
              </w:rPr>
            </w:pPr>
            <w:r w:rsidRPr="006E4703">
              <w:rPr>
                <w:rFonts w:ascii="ＭＳ 明朝" w:hAnsi="ＭＳ 明朝"/>
              </w:rPr>
              <w:t>4</w:t>
            </w:r>
          </w:p>
        </w:tc>
        <w:tc>
          <w:tcPr>
            <w:tcW w:w="958" w:type="dxa"/>
            <w:vAlign w:val="center"/>
          </w:tcPr>
          <w:p w14:paraId="3C010580" w14:textId="115FFBB4" w:rsidR="002D6227" w:rsidRPr="006E4703" w:rsidRDefault="002D6227">
            <w:pPr>
              <w:jc w:val="center"/>
              <w:rPr>
                <w:rFonts w:ascii="ＭＳ 明朝" w:hAnsi="ＭＳ 明朝"/>
              </w:rPr>
            </w:pPr>
            <w:r w:rsidRPr="006E4703">
              <w:rPr>
                <w:rFonts w:ascii="ＭＳ 明朝" w:hAnsi="ＭＳ 明朝"/>
              </w:rPr>
              <w:t>2</w:t>
            </w:r>
          </w:p>
        </w:tc>
      </w:tr>
      <w:tr w:rsidR="002D6227" w14:paraId="74DCAED5" w14:textId="0E3CDF43" w:rsidTr="006E4703">
        <w:trPr>
          <w:trHeight w:val="397"/>
        </w:trPr>
        <w:tc>
          <w:tcPr>
            <w:tcW w:w="953" w:type="dxa"/>
            <w:vAlign w:val="center"/>
          </w:tcPr>
          <w:p w14:paraId="74DCAED1" w14:textId="77777777" w:rsidR="002D6227" w:rsidRPr="006E4703" w:rsidRDefault="002D6227" w:rsidP="002D6227">
            <w:pPr>
              <w:jc w:val="center"/>
              <w:rPr>
                <w:rFonts w:ascii="ＭＳ 明朝" w:hAnsi="ＭＳ 明朝"/>
              </w:rPr>
            </w:pPr>
            <w:r w:rsidRPr="006E4703">
              <w:rPr>
                <w:rFonts w:ascii="ＭＳ 明朝" w:hAnsi="ＭＳ 明朝"/>
              </w:rPr>
              <w:t>C</w:t>
            </w:r>
          </w:p>
        </w:tc>
        <w:tc>
          <w:tcPr>
            <w:tcW w:w="4695" w:type="dxa"/>
            <w:vAlign w:val="center"/>
          </w:tcPr>
          <w:p w14:paraId="74DCAED2" w14:textId="77777777" w:rsidR="002D6227" w:rsidRPr="006E4703" w:rsidRDefault="002D6227" w:rsidP="002D6227">
            <w:pPr>
              <w:rPr>
                <w:rFonts w:ascii="ＭＳ 明朝" w:hAnsi="ＭＳ 明朝"/>
              </w:rPr>
            </w:pPr>
            <w:r w:rsidRPr="006E4703">
              <w:rPr>
                <w:rFonts w:ascii="ＭＳ 明朝" w:hAnsi="ＭＳ 明朝" w:hint="eastAsia"/>
              </w:rPr>
              <w:t>内容が不十分である、あるいは記載がない。</w:t>
            </w:r>
          </w:p>
        </w:tc>
        <w:tc>
          <w:tcPr>
            <w:tcW w:w="873" w:type="dxa"/>
            <w:vAlign w:val="center"/>
          </w:tcPr>
          <w:p w14:paraId="11488B2E" w14:textId="6F4D8933" w:rsidR="002D6227" w:rsidRPr="006E4703" w:rsidRDefault="002D6227" w:rsidP="002D6227">
            <w:pPr>
              <w:jc w:val="center"/>
              <w:rPr>
                <w:rFonts w:ascii="ＭＳ 明朝" w:hAnsi="ＭＳ 明朝"/>
              </w:rPr>
            </w:pPr>
            <w:r w:rsidRPr="006E4703">
              <w:rPr>
                <w:rFonts w:ascii="ＭＳ 明朝" w:hAnsi="ＭＳ 明朝"/>
              </w:rPr>
              <w:t>0</w:t>
            </w:r>
          </w:p>
        </w:tc>
        <w:tc>
          <w:tcPr>
            <w:tcW w:w="850" w:type="dxa"/>
            <w:vAlign w:val="center"/>
          </w:tcPr>
          <w:p w14:paraId="74DCAED3" w14:textId="2AFBD2E0" w:rsidR="002D6227" w:rsidRPr="006E4703" w:rsidRDefault="002D6227" w:rsidP="002D6227">
            <w:pPr>
              <w:jc w:val="center"/>
              <w:rPr>
                <w:rFonts w:ascii="ＭＳ 明朝" w:hAnsi="ＭＳ 明朝"/>
              </w:rPr>
            </w:pPr>
            <w:r w:rsidRPr="006E4703">
              <w:rPr>
                <w:rFonts w:ascii="ＭＳ 明朝" w:hAnsi="ＭＳ 明朝"/>
              </w:rPr>
              <w:t>0</w:t>
            </w:r>
          </w:p>
        </w:tc>
        <w:tc>
          <w:tcPr>
            <w:tcW w:w="958" w:type="dxa"/>
            <w:vAlign w:val="center"/>
          </w:tcPr>
          <w:p w14:paraId="504DC60F" w14:textId="03A7777B" w:rsidR="002D6227" w:rsidRPr="006E4703" w:rsidRDefault="002D6227">
            <w:pPr>
              <w:jc w:val="center"/>
              <w:rPr>
                <w:rFonts w:ascii="ＭＳ 明朝" w:hAnsi="ＭＳ 明朝"/>
              </w:rPr>
            </w:pPr>
            <w:r w:rsidRPr="006E4703">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689F381E" w14:textId="77777777" w:rsidR="00F71904" w:rsidRPr="00F715C5" w:rsidRDefault="00F71904" w:rsidP="00F71904">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3F38D886" w14:textId="77777777" w:rsidR="00F71904" w:rsidRDefault="00F71904" w:rsidP="00F71904">
      <w:pPr>
        <w:pStyle w:val="a3"/>
        <w:ind w:leftChars="404" w:left="848" w:firstLineChars="100" w:firstLine="212"/>
        <w:rPr>
          <w:rFonts w:ascii="ＭＳ 明朝" w:hAnsi="ＭＳ 明朝" w:cs="ＭＳ Ｐゴシック"/>
        </w:rPr>
      </w:pPr>
      <w:bookmarkStart w:id="9" w:name="_Hlk41468134"/>
    </w:p>
    <w:tbl>
      <w:tblPr>
        <w:tblStyle w:val="a5"/>
        <w:tblW w:w="8392" w:type="dxa"/>
        <w:tblInd w:w="1101" w:type="dxa"/>
        <w:tblLook w:val="04A0" w:firstRow="1" w:lastRow="0" w:firstColumn="1" w:lastColumn="0" w:noHBand="0" w:noVBand="1"/>
      </w:tblPr>
      <w:tblGrid>
        <w:gridCol w:w="3289"/>
        <w:gridCol w:w="3685"/>
        <w:gridCol w:w="1418"/>
      </w:tblGrid>
      <w:tr w:rsidR="00F71904" w14:paraId="3B6DB2F7" w14:textId="77777777" w:rsidTr="00F7190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2D76FAA" w14:textId="77777777" w:rsidR="00F71904" w:rsidRDefault="00F71904" w:rsidP="00F7190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37E37" w14:textId="77777777" w:rsidR="00F71904" w:rsidRDefault="00F71904" w:rsidP="00F7190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F71904" w14:paraId="51A8DC53" w14:textId="77777777" w:rsidTr="00F7190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A7773EF" w14:textId="5336A21F" w:rsidR="00F71904" w:rsidRDefault="00F71904" w:rsidP="00F7190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A79F98"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A26927" w14:textId="568DF027" w:rsidR="00F71904" w:rsidRDefault="004B3DE8"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F71904" w14:paraId="21896088"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95037"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2735AF"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33D0A" w14:textId="1E42DF16" w:rsidR="00F71904" w:rsidRDefault="004B3DE8"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F71904" w14:paraId="7E196853"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90837"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CCF268"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C641C" w14:textId="06751D72" w:rsidR="00F71904" w:rsidRDefault="004B3DE8"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F71904" w14:paraId="6090B1FF"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43668"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68102C"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11A09" w14:textId="55F758B5" w:rsidR="00F71904" w:rsidRDefault="004B3DE8" w:rsidP="00F71904">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F71904" w14:paraId="6E6A1206"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95E9A"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47F010D"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583806" w14:textId="0D12FDBC" w:rsidR="00F71904" w:rsidRDefault="00F71904"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F71904" w14:paraId="6C87FF69" w14:textId="77777777" w:rsidTr="00F7190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64253D5" w14:textId="77777777" w:rsidR="00F71904" w:rsidRDefault="00F71904" w:rsidP="00F7190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699702B2" w14:textId="77777777" w:rsidR="00F71904" w:rsidRDefault="00F71904" w:rsidP="00F71904">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4F4B4B"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0853EA" w14:textId="2C9CD0F1" w:rsidR="00F71904" w:rsidRDefault="004B3DE8"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F71904" w14:paraId="1BAA3B16"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E6352"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150427"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D0AF4" w14:textId="17087782" w:rsidR="00F71904" w:rsidRDefault="004B3DE8" w:rsidP="00F71904">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F71904" w14:paraId="142593D6" w14:textId="77777777" w:rsidTr="00F7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98BFD" w14:textId="77777777" w:rsidR="00F71904" w:rsidRDefault="00F71904" w:rsidP="00F7190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6C5050"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1DA04" w14:textId="3ADD746B" w:rsidR="00F71904" w:rsidRDefault="004B3DE8" w:rsidP="00F71904">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F71904" w14:paraId="64680ED2" w14:textId="77777777" w:rsidTr="00F7190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0A53E0E" w14:textId="77777777" w:rsidR="00F71904" w:rsidRDefault="00F71904" w:rsidP="00F7190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4A533C" w14:textId="5CC7FD91" w:rsidR="00F71904" w:rsidRDefault="004B3DE8" w:rsidP="00F71904">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4</w:t>
            </w:r>
          </w:p>
        </w:tc>
      </w:tr>
    </w:tbl>
    <w:p w14:paraId="070D746C" w14:textId="77777777" w:rsidR="00F71904" w:rsidRDefault="00F71904" w:rsidP="00F71904">
      <w:pPr>
        <w:pStyle w:val="a3"/>
        <w:ind w:leftChars="404" w:left="848" w:firstLineChars="100" w:firstLine="212"/>
        <w:rPr>
          <w:rFonts w:ascii="ＭＳ 明朝" w:hAnsi="ＭＳ 明朝" w:cs="ＭＳ Ｐゴシック"/>
        </w:rPr>
      </w:pPr>
    </w:p>
    <w:p w14:paraId="2A37F674" w14:textId="77777777" w:rsidR="00F71904" w:rsidRDefault="00F71904" w:rsidP="00F71904">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FF681DA" w14:textId="77777777" w:rsidR="00F71904" w:rsidRDefault="00F71904" w:rsidP="00F71904">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※2　女性活躍推進法第9条に基づく認定</w:t>
      </w:r>
    </w:p>
    <w:p w14:paraId="6EE06D7F" w14:textId="77777777" w:rsidR="00F71904" w:rsidRDefault="00F71904" w:rsidP="00F71904">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32D59128" w14:textId="77777777" w:rsidR="00F71904" w:rsidRDefault="00F71904" w:rsidP="00F71904">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62E7449" w14:textId="77777777" w:rsidR="00F71904" w:rsidRDefault="00F71904" w:rsidP="00F71904">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2FFCAB" w14:textId="77777777" w:rsidR="00F71904" w:rsidRDefault="00F71904" w:rsidP="00F71904">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9"/>
    </w:p>
    <w:p w14:paraId="74DCAEDE" w14:textId="77777777" w:rsidR="00946EE4" w:rsidRDefault="00946EE4" w:rsidP="0006684F"/>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77777777" w:rsidR="00660DF8" w:rsidRDefault="00660DF8" w:rsidP="00660DF8">
      <w:pPr>
        <w:widowControl/>
        <w:jc w:val="center"/>
        <w:rPr>
          <w:rFonts w:ascii="ＭＳ 明朝" w:hAnsi="ＭＳ 明朝"/>
          <w:sz w:val="28"/>
          <w:szCs w:val="28"/>
        </w:rPr>
      </w:pPr>
      <w:r w:rsidRPr="00660DF8">
        <w:rPr>
          <w:rFonts w:ascii="ＭＳ 明朝" w:hAnsi="ＭＳ 明朝" w:hint="eastAsia"/>
          <w:w w:val="90"/>
          <w:kern w:val="0"/>
          <w:sz w:val="28"/>
          <w:szCs w:val="28"/>
          <w:fitText w:val="4540" w:id="1772254976"/>
        </w:rPr>
        <w:t>独立行政法人情報処理推進機構入札心</w:t>
      </w:r>
      <w:r w:rsidRPr="00660DF8">
        <w:rPr>
          <w:rFonts w:ascii="ＭＳ 明朝" w:hAnsi="ＭＳ 明朝" w:hint="eastAsia"/>
          <w:spacing w:val="5"/>
          <w:w w:val="90"/>
          <w:kern w:val="0"/>
          <w:sz w:val="28"/>
          <w:szCs w:val="28"/>
          <w:fitText w:val="4540" w:id="1772254976"/>
        </w:rPr>
        <w:t>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F601F0"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関係法令、機構会計規程及び入札説明書に定めるもののほか、この心得に定めるものとする。</w:t>
      </w:r>
    </w:p>
    <w:p w14:paraId="5E9BC11D" w14:textId="77777777" w:rsidR="00CB6566" w:rsidRPr="00F601F0" w:rsidRDefault="00CB6566" w:rsidP="00CB6566">
      <w:pPr>
        <w:widowControl/>
        <w:rPr>
          <w:rFonts w:asciiTheme="minorEastAsia" w:eastAsiaTheme="minorEastAsia" w:hAnsiTheme="minorEastAsia"/>
          <w:szCs w:val="22"/>
        </w:rPr>
      </w:pPr>
    </w:p>
    <w:p w14:paraId="184C566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（仕様書等）</w:t>
      </w:r>
    </w:p>
    <w:p w14:paraId="439C1B64"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2条　入札者は、仕様書、図面、契約書案及び添付書類を熟読のうえ入札しなければならない。</w:t>
      </w:r>
    </w:p>
    <w:p w14:paraId="56D3A0F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入札者は、前項の書類について疑義があるときは、関係職員に説明を求めることができる。</w:t>
      </w:r>
    </w:p>
    <w:p w14:paraId="0FD33B8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入札者は、入札後、第1項の書類についての不明を理由として異議を申し立てることができない。</w:t>
      </w:r>
    </w:p>
    <w:p w14:paraId="359FD0C2" w14:textId="77777777" w:rsidR="00CB6566" w:rsidRPr="00F601F0" w:rsidRDefault="00CB6566" w:rsidP="00CB6566">
      <w:pPr>
        <w:widowControl/>
        <w:rPr>
          <w:rFonts w:asciiTheme="minorEastAsia" w:eastAsiaTheme="minorEastAsia" w:hAnsiTheme="minorEastAsia"/>
          <w:szCs w:val="22"/>
        </w:rPr>
      </w:pPr>
    </w:p>
    <w:p w14:paraId="4F18821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（入札保証金及び契約保証金）</w:t>
      </w:r>
    </w:p>
    <w:p w14:paraId="7A435723"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3条　入札保証金及び契約保証金は、全額免除する。</w:t>
      </w:r>
    </w:p>
    <w:p w14:paraId="0472CF0E" w14:textId="77777777" w:rsidR="00CB6566" w:rsidRPr="00F601F0" w:rsidRDefault="00CB6566" w:rsidP="00CB6566">
      <w:pPr>
        <w:widowControl/>
        <w:rPr>
          <w:rFonts w:asciiTheme="minorEastAsia" w:eastAsiaTheme="minorEastAsia" w:hAnsiTheme="minorEastAsia"/>
          <w:szCs w:val="22"/>
        </w:rPr>
      </w:pPr>
    </w:p>
    <w:p w14:paraId="437E10F2"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（入札の方法）</w:t>
      </w:r>
    </w:p>
    <w:p w14:paraId="565CEAFB"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 xml:space="preserve">4条　</w:t>
      </w:r>
      <w:r w:rsidRPr="00335F49">
        <w:rPr>
          <w:rFonts w:asciiTheme="minorEastAsia" w:eastAsiaTheme="minorEastAsia" w:hAnsiTheme="minorEastAsia" w:hint="eastAsia"/>
          <w:szCs w:val="22"/>
        </w:rPr>
        <w:t>入札者は、別紙様式による入札書を直接又は郵便等で提出しなければならない。</w:t>
      </w:r>
    </w:p>
    <w:p w14:paraId="45AF7B92" w14:textId="77777777" w:rsidR="00CB6566" w:rsidRPr="00F601F0" w:rsidRDefault="00CB6566" w:rsidP="00CB6566">
      <w:pPr>
        <w:widowControl/>
        <w:rPr>
          <w:rFonts w:asciiTheme="minorEastAsia" w:eastAsiaTheme="minorEastAsia" w:hAnsiTheme="minorEastAsia"/>
          <w:szCs w:val="22"/>
        </w:rPr>
      </w:pPr>
    </w:p>
    <w:p w14:paraId="78246874" w14:textId="77777777" w:rsidR="00CB6566" w:rsidRPr="00335F49" w:rsidRDefault="00CB6566" w:rsidP="00CB6566">
      <w:pPr>
        <w:widowControl/>
        <w:rPr>
          <w:rFonts w:asciiTheme="minorEastAsia" w:eastAsiaTheme="minorEastAsia" w:hAnsiTheme="minorEastAsia"/>
          <w:szCs w:val="22"/>
        </w:rPr>
      </w:pPr>
      <w:r w:rsidRPr="00335F49">
        <w:rPr>
          <w:rFonts w:asciiTheme="minorEastAsia" w:eastAsiaTheme="minorEastAsia" w:hAnsiTheme="minorEastAsia" w:hint="eastAsia"/>
          <w:szCs w:val="22"/>
        </w:rPr>
        <w:t>（入札書の記載）</w:t>
      </w:r>
    </w:p>
    <w:p w14:paraId="27C810D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5条　落札決定に当たっては、</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に記載された金額に当該金額の</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601F0">
        <w:rPr>
          <w:rFonts w:asciiTheme="minorEastAsia" w:eastAsiaTheme="minorEastAsia" w:hAnsiTheme="minorEastAsia"/>
          <w:szCs w:val="22"/>
        </w:rPr>
        <w:t>1</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分の</w:t>
      </w:r>
      <w:r w:rsidRPr="00F601F0">
        <w:rPr>
          <w:rFonts w:asciiTheme="minorEastAsia" w:eastAsiaTheme="minorEastAsia" w:hAnsiTheme="minorEastAsia"/>
          <w:szCs w:val="22"/>
        </w:rPr>
        <w:t>100に相当する金額を入札書に記載すること。</w:t>
      </w:r>
    </w:p>
    <w:p w14:paraId="413BEFB0" w14:textId="77777777" w:rsidR="00CB6566" w:rsidRPr="00F601F0" w:rsidRDefault="00CB6566" w:rsidP="00CB6566">
      <w:pPr>
        <w:widowControl/>
        <w:rPr>
          <w:rFonts w:asciiTheme="minorEastAsia" w:eastAsiaTheme="minorEastAsia" w:hAnsiTheme="minorEastAsia"/>
          <w:szCs w:val="22"/>
        </w:rPr>
      </w:pPr>
    </w:p>
    <w:p w14:paraId="3367010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（直接入札）</w:t>
      </w:r>
    </w:p>
    <w:p w14:paraId="119EB4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入札者は、代理人をして入札させるときは、その委任状を持参させなければならない。</w:t>
      </w:r>
    </w:p>
    <w:p w14:paraId="2F63C3A7" w14:textId="77777777" w:rsidR="00CB6566" w:rsidRPr="00F601F0" w:rsidRDefault="00CB6566" w:rsidP="00CB6566">
      <w:pPr>
        <w:widowControl/>
        <w:rPr>
          <w:rFonts w:asciiTheme="minorEastAsia" w:eastAsiaTheme="minorEastAsia" w:hAnsiTheme="minorEastAsia"/>
          <w:szCs w:val="22"/>
        </w:rPr>
      </w:pPr>
    </w:p>
    <w:p w14:paraId="2155B93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（郵便等入札）</w:t>
      </w:r>
    </w:p>
    <w:p w14:paraId="70AFE4EC"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入札者は、代理人をして入札させるときは、その委任状を同封しなければならない。</w:t>
      </w:r>
    </w:p>
    <w:p w14:paraId="183895CE" w14:textId="77777777" w:rsidR="00CB6566" w:rsidRPr="00F601F0" w:rsidRDefault="00CB6566" w:rsidP="00CB6566">
      <w:pPr>
        <w:widowControl/>
        <w:rPr>
          <w:rFonts w:asciiTheme="minorEastAsia" w:eastAsiaTheme="minorEastAsia" w:hAnsiTheme="minorEastAsia"/>
          <w:szCs w:val="22"/>
        </w:rPr>
      </w:pPr>
    </w:p>
    <w:p w14:paraId="4DD7C751"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（代理人の制限）</w:t>
      </w:r>
    </w:p>
    <w:p w14:paraId="6A06533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8</w:t>
      </w:r>
      <w:r w:rsidRPr="00F601F0">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F601F0" w:rsidRDefault="00CB6566" w:rsidP="00CB6566">
      <w:pPr>
        <w:widowControl/>
        <w:rPr>
          <w:rFonts w:asciiTheme="minorEastAsia" w:eastAsiaTheme="minorEastAsia" w:hAnsiTheme="minorEastAsia"/>
          <w:szCs w:val="22"/>
        </w:rPr>
      </w:pPr>
    </w:p>
    <w:p w14:paraId="72538288"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（条件付きの入札）</w:t>
      </w:r>
    </w:p>
    <w:p w14:paraId="08C37E1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9</w:t>
      </w:r>
      <w:r w:rsidRPr="00F601F0">
        <w:rPr>
          <w:rFonts w:asciiTheme="minorEastAsia" w:eastAsiaTheme="minorEastAsia" w:hAnsiTheme="minorEastAsia" w:hint="eastAsia"/>
          <w:szCs w:val="22"/>
        </w:rPr>
        <w:t>条</w:t>
      </w:r>
      <w:r w:rsidRPr="00F601F0">
        <w:rPr>
          <w:rFonts w:asciiTheme="minorEastAsia" w:eastAsiaTheme="minorEastAsia" w:hAnsiTheme="minorEastAsia"/>
          <w:szCs w:val="22"/>
        </w:rPr>
        <w:t xml:space="preserve">  </w:t>
      </w:r>
      <w:r w:rsidRPr="00F601F0">
        <w:rPr>
          <w:rFonts w:asciiTheme="minorEastAsia" w:eastAsiaTheme="minorEastAsia" w:hAnsiTheme="minorEastAsia" w:hint="eastAsia"/>
          <w:szCs w:val="22"/>
        </w:rPr>
        <w:t>予決令第</w:t>
      </w:r>
      <w:r w:rsidRPr="00F601F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F601F0" w:rsidRDefault="00CB6566" w:rsidP="00CB6566">
      <w:pPr>
        <w:widowControl/>
        <w:rPr>
          <w:rFonts w:asciiTheme="minorEastAsia" w:eastAsiaTheme="minorEastAsia" w:hAnsiTheme="minorEastAsia"/>
          <w:szCs w:val="22"/>
        </w:rPr>
      </w:pPr>
    </w:p>
    <w:p w14:paraId="0E53CD50"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（入札の取り止め等）</w:t>
      </w:r>
    </w:p>
    <w:p w14:paraId="3FF81FA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lastRenderedPageBreak/>
        <w:t>第</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F601F0" w:rsidRDefault="00CB6566" w:rsidP="00CB6566">
      <w:pPr>
        <w:widowControl/>
        <w:rPr>
          <w:rFonts w:asciiTheme="minorEastAsia" w:eastAsiaTheme="minorEastAsia" w:hAnsiTheme="minorEastAsia"/>
          <w:szCs w:val="22"/>
        </w:rPr>
      </w:pPr>
    </w:p>
    <w:p w14:paraId="19FF72A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（入札の無効）</w:t>
      </w:r>
    </w:p>
    <w:p w14:paraId="77DE8087"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11</w:t>
      </w:r>
      <w:r w:rsidRPr="00F601F0">
        <w:rPr>
          <w:rFonts w:asciiTheme="minorEastAsia" w:eastAsiaTheme="minorEastAsia" w:hAnsiTheme="minorEastAsia" w:hint="eastAsia"/>
          <w:szCs w:val="22"/>
        </w:rPr>
        <w:t>条　次の各号の一に該当する入札は、無効とする。</w:t>
      </w:r>
    </w:p>
    <w:p w14:paraId="2DF5B1A8"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競争に参加する資格を有しない者による入札</w:t>
      </w:r>
    </w:p>
    <w:p w14:paraId="45AD4230"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指名競争入札において、指名通知を受けていない者による入札</w:t>
      </w:r>
    </w:p>
    <w:p w14:paraId="22D10235"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zCs w:val="22"/>
        </w:rPr>
        <w:t>委任状を持参しない代理人による入札</w:t>
      </w:r>
    </w:p>
    <w:p w14:paraId="474E6BC4"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(4) </w:t>
      </w:r>
      <w:r w:rsidRPr="00F601F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689271B"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(5) </w:t>
      </w:r>
      <w:r w:rsidRPr="00F601F0">
        <w:rPr>
          <w:rFonts w:asciiTheme="minorEastAsia" w:eastAsiaTheme="minorEastAsia" w:hAnsiTheme="minorEastAsia" w:hint="eastAsia"/>
          <w:szCs w:val="22"/>
        </w:rPr>
        <w:t>金額を訂正した入札</w:t>
      </w:r>
    </w:p>
    <w:p w14:paraId="76ADF5AC"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(6) </w:t>
      </w:r>
      <w:r w:rsidRPr="00F601F0">
        <w:rPr>
          <w:rFonts w:asciiTheme="minorEastAsia" w:eastAsiaTheme="minorEastAsia" w:hAnsiTheme="minorEastAsia" w:hint="eastAsia"/>
          <w:szCs w:val="22"/>
        </w:rPr>
        <w:t>誤字、脱字等により意思表示が不明瞭である入札</w:t>
      </w:r>
    </w:p>
    <w:p w14:paraId="0AB6B08A"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(7) </w:t>
      </w:r>
      <w:r w:rsidRPr="00F601F0">
        <w:rPr>
          <w:rFonts w:asciiTheme="minorEastAsia" w:eastAsiaTheme="minorEastAsia" w:hAnsiTheme="minorEastAsia" w:hint="eastAsia"/>
          <w:szCs w:val="22"/>
        </w:rPr>
        <w:t>明らかに連合によると認められる入札</w:t>
      </w:r>
    </w:p>
    <w:p w14:paraId="1D9F44B9"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(8) </w:t>
      </w:r>
      <w:r w:rsidRPr="00F601F0">
        <w:rPr>
          <w:rFonts w:asciiTheme="minorEastAsia" w:eastAsiaTheme="minorEastAsia" w:hAnsiTheme="minorEastAsia" w:hint="eastAsia"/>
          <w:szCs w:val="22"/>
        </w:rPr>
        <w:t>同一事項の入札について他人の代理人を兼ね又は</w:t>
      </w:r>
      <w:r w:rsidRPr="00F601F0">
        <w:rPr>
          <w:rFonts w:asciiTheme="minorEastAsia" w:eastAsiaTheme="minorEastAsia" w:hAnsiTheme="minorEastAsia"/>
          <w:szCs w:val="22"/>
        </w:rPr>
        <w:t>2者以上の代理をした者の入札</w:t>
      </w:r>
    </w:p>
    <w:p w14:paraId="021C3598"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(9) </w:t>
      </w:r>
      <w:r w:rsidRPr="00F601F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0F40A72B"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(10) </w:t>
      </w:r>
      <w:r w:rsidRPr="00F601F0">
        <w:rPr>
          <w:rFonts w:asciiTheme="minorEastAsia" w:eastAsiaTheme="minorEastAsia" w:hAnsiTheme="minorEastAsia" w:hint="eastAsia"/>
          <w:szCs w:val="22"/>
        </w:rPr>
        <w:t>入札書受領期限までに到着しない入札</w:t>
      </w:r>
    </w:p>
    <w:p w14:paraId="3E59D0C6"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(11) </w:t>
      </w:r>
      <w:r w:rsidRPr="00F601F0">
        <w:rPr>
          <w:rFonts w:asciiTheme="minorEastAsia" w:eastAsiaTheme="minorEastAsia" w:hAnsiTheme="minorEastAsia" w:hint="eastAsia"/>
          <w:szCs w:val="22"/>
        </w:rPr>
        <w:t>暴力団排除に関する誓約事項（別記）について、虚偽が認められた入札</w:t>
      </w:r>
    </w:p>
    <w:p w14:paraId="16AB1699"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(12) </w:t>
      </w:r>
      <w:r w:rsidRPr="00F601F0">
        <w:rPr>
          <w:rFonts w:asciiTheme="minorEastAsia" w:eastAsiaTheme="minorEastAsia" w:hAnsiTheme="minorEastAsia" w:hint="eastAsia"/>
          <w:szCs w:val="22"/>
        </w:rPr>
        <w:t>その他入札に関する条件に違反した入札</w:t>
      </w:r>
    </w:p>
    <w:p w14:paraId="3C8E96D1" w14:textId="77777777" w:rsidR="00CB6566" w:rsidRPr="00F601F0" w:rsidRDefault="00CB6566" w:rsidP="00CB6566">
      <w:pPr>
        <w:widowControl/>
        <w:rPr>
          <w:rFonts w:asciiTheme="minorEastAsia" w:eastAsiaTheme="minorEastAsia" w:hAnsiTheme="minorEastAsia"/>
          <w:szCs w:val="22"/>
        </w:rPr>
      </w:pPr>
    </w:p>
    <w:p w14:paraId="453CA25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（開　札）</w:t>
      </w:r>
    </w:p>
    <w:p w14:paraId="422D02A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F601F0" w:rsidRDefault="00CB6566" w:rsidP="00CB6566">
      <w:pPr>
        <w:widowControl/>
        <w:rPr>
          <w:rFonts w:asciiTheme="minorEastAsia" w:eastAsiaTheme="minorEastAsia" w:hAnsiTheme="minorEastAsia"/>
          <w:szCs w:val="22"/>
        </w:rPr>
      </w:pPr>
    </w:p>
    <w:p w14:paraId="6B06A85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（調査基準価格、低入札価格調査制度）</w:t>
      </w:r>
    </w:p>
    <w:p w14:paraId="79757A2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13</w:t>
      </w:r>
      <w:r w:rsidRPr="00F601F0">
        <w:rPr>
          <w:rFonts w:asciiTheme="minorEastAsia" w:eastAsiaTheme="minorEastAsia" w:hAnsiTheme="minorEastAsia" w:hint="eastAsia"/>
          <w:szCs w:val="22"/>
        </w:rPr>
        <w:t>条　工事その他の請負契約（予定価格が</w:t>
      </w:r>
      <w:r w:rsidRPr="00F601F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工事の請負契約　その者の申込みに係る価格が契約ごとに</w:t>
      </w:r>
      <w:r w:rsidRPr="00F601F0">
        <w:rPr>
          <w:rFonts w:asciiTheme="minorEastAsia" w:eastAsiaTheme="minorEastAsia" w:hAnsiTheme="minorEastAsia"/>
          <w:szCs w:val="22"/>
        </w:rPr>
        <w:t>3分の2から10分の8.5の範囲で契約担当職員等の定める割合を予定価格に乗じて得た額</w:t>
      </w:r>
    </w:p>
    <w:p w14:paraId="027C8D2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前号以外の請負契約　その者の申込みに係る価格が</w:t>
      </w:r>
      <w:r w:rsidRPr="00F601F0">
        <w:rPr>
          <w:rFonts w:asciiTheme="minorEastAsia" w:eastAsiaTheme="minorEastAsia" w:hAnsiTheme="minorEastAsia"/>
          <w:szCs w:val="22"/>
        </w:rPr>
        <w:t>10分の6を予定価格に乗じて得た額</w:t>
      </w:r>
    </w:p>
    <w:p w14:paraId="7F4096F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F601F0" w:rsidRDefault="00CB6566" w:rsidP="00CB6566">
      <w:pPr>
        <w:widowControl/>
        <w:rPr>
          <w:rFonts w:asciiTheme="minorEastAsia" w:eastAsiaTheme="minorEastAsia" w:hAnsiTheme="minorEastAsia"/>
          <w:szCs w:val="22"/>
        </w:rPr>
      </w:pPr>
    </w:p>
    <w:p w14:paraId="2141DC5D"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（落札者の決定）</w:t>
      </w:r>
    </w:p>
    <w:p w14:paraId="76AF957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14</w:t>
      </w:r>
      <w:r w:rsidRPr="00F601F0">
        <w:rPr>
          <w:rFonts w:asciiTheme="minorEastAsia" w:eastAsiaTheme="minorEastAsia" w:hAnsiTheme="minorEastAsia" w:hint="eastAsia"/>
          <w:szCs w:val="22"/>
        </w:rPr>
        <w:t>条　一般競争入札最低価格落札方式</w:t>
      </w:r>
      <w:r w:rsidRPr="00F601F0">
        <w:rPr>
          <w:rFonts w:asciiTheme="minorEastAsia" w:eastAsiaTheme="minorEastAsia" w:hAnsiTheme="minorEastAsia" w:hint="eastAsia"/>
          <w:szCs w:val="21"/>
        </w:rPr>
        <w:t>（以下「最低価格落札方式」という。）</w:t>
      </w:r>
      <w:r w:rsidRPr="00F601F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601F0">
        <w:rPr>
          <w:rFonts w:asciiTheme="minorEastAsia" w:eastAsiaTheme="minorEastAsia" w:hAnsiTheme="minorEastAsia" w:hint="eastAsia"/>
          <w:szCs w:val="21"/>
        </w:rPr>
        <w:t>（以下「総合評価落札方式」という。）</w:t>
      </w:r>
      <w:r w:rsidRPr="00F601F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低入札となった場合は、一旦落札決定を保留し、低入札価格調査を実施の上、落札者を決定する。</w:t>
      </w:r>
    </w:p>
    <w:p w14:paraId="1541D47B" w14:textId="77777777" w:rsidR="00CB6566" w:rsidRPr="00F601F0" w:rsidRDefault="00CB6566" w:rsidP="00CB6566">
      <w:pPr>
        <w:widowControl/>
        <w:ind w:left="210" w:hangingChars="100" w:hanging="210"/>
        <w:rPr>
          <w:rFonts w:asciiTheme="minorEastAsia" w:eastAsiaTheme="minorEastAsia" w:hAnsiTheme="minorEastAsia"/>
          <w:spacing w:val="-2"/>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lastRenderedPageBreak/>
        <w:t xml:space="preserve">(1) </w:t>
      </w:r>
      <w:r w:rsidRPr="00F601F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0E9876EB"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A16CB79" w14:textId="77777777" w:rsidR="00CB6566" w:rsidRPr="00F601F0" w:rsidRDefault="00CB6566" w:rsidP="00CB6566">
      <w:pPr>
        <w:widowControl/>
        <w:rPr>
          <w:rFonts w:asciiTheme="minorEastAsia" w:eastAsiaTheme="minorEastAsia" w:hAnsiTheme="minorEastAsia"/>
          <w:szCs w:val="22"/>
        </w:rPr>
      </w:pPr>
    </w:p>
    <w:p w14:paraId="278899F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（再度入札）</w:t>
      </w:r>
    </w:p>
    <w:p w14:paraId="3E87EE6D"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15</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開札の結果予定価格の制限に達した価格の入札がないときは、</w:t>
      </w:r>
      <w:r w:rsidRPr="00F601F0">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FD2A6E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前項において、入札者は、代理人をして再度入札させるときは、その委任状を持参させなければならない。</w:t>
      </w:r>
    </w:p>
    <w:p w14:paraId="4F5B08C6" w14:textId="77777777" w:rsidR="00CB6566" w:rsidRPr="00F601F0" w:rsidRDefault="00CB6566" w:rsidP="00CB6566">
      <w:pPr>
        <w:widowControl/>
        <w:rPr>
          <w:rFonts w:asciiTheme="minorEastAsia" w:eastAsiaTheme="minorEastAsia" w:hAnsiTheme="minorEastAsia"/>
          <w:szCs w:val="22"/>
        </w:rPr>
      </w:pPr>
    </w:p>
    <w:p w14:paraId="726C67C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16</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落札となるべき同価格又は同総合評価点の入札をした者が二者以上あるときは、</w:t>
      </w:r>
      <w:r w:rsidRPr="00F601F0">
        <w:rPr>
          <w:rFonts w:asciiTheme="minorEastAsia" w:eastAsiaTheme="minorEastAsia" w:hAnsiTheme="minorEastAsia" w:hint="eastAsia"/>
          <w:szCs w:val="22"/>
        </w:rPr>
        <w:t>直ちに当該入札をした者又は第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条ただし書きにおいて立ち会いをした者にくじを引かせて落札者を決定する。</w:t>
      </w:r>
    </w:p>
    <w:p w14:paraId="02FB1673"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F601F0" w:rsidRDefault="00CB6566" w:rsidP="00CB6566">
      <w:pPr>
        <w:widowControl/>
        <w:rPr>
          <w:rFonts w:asciiTheme="minorEastAsia" w:eastAsiaTheme="minorEastAsia" w:hAnsiTheme="minorEastAsia"/>
          <w:szCs w:val="22"/>
        </w:rPr>
      </w:pPr>
    </w:p>
    <w:p w14:paraId="086DB5C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（契約書の提出）</w:t>
      </w:r>
    </w:p>
    <w:p w14:paraId="73E40F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17</w:t>
      </w:r>
      <w:r w:rsidRPr="00F601F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601F0">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落札者が前項に規定する期間内に契約書を提出しないときは、落札はその効力を失う。</w:t>
      </w:r>
    </w:p>
    <w:p w14:paraId="7C8C721C" w14:textId="77777777" w:rsidR="00CB6566" w:rsidRPr="00F601F0" w:rsidRDefault="00CB6566" w:rsidP="00CB6566">
      <w:pPr>
        <w:widowControl/>
        <w:rPr>
          <w:rFonts w:asciiTheme="minorEastAsia" w:eastAsiaTheme="minorEastAsia" w:hAnsiTheme="minorEastAsia"/>
          <w:szCs w:val="22"/>
        </w:rPr>
      </w:pPr>
    </w:p>
    <w:p w14:paraId="3302A3C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に使用する言語及び通貨）</w:t>
      </w:r>
    </w:p>
    <w:p w14:paraId="075273E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18</w:t>
      </w:r>
      <w:r w:rsidRPr="00F601F0">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Pr="00F601F0" w:rsidRDefault="00CB6566" w:rsidP="00CB6566">
      <w:pPr>
        <w:widowControl/>
        <w:rPr>
          <w:rFonts w:asciiTheme="minorEastAsia" w:eastAsiaTheme="minorEastAsia" w:hAnsiTheme="minorEastAsia"/>
          <w:szCs w:val="22"/>
        </w:rPr>
      </w:pPr>
    </w:p>
    <w:p w14:paraId="6595215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（落札決定の取消し）</w:t>
      </w:r>
    </w:p>
    <w:p w14:paraId="483732C1" w14:textId="252C8303" w:rsidR="00660DF8" w:rsidRPr="00F601F0" w:rsidRDefault="00CB6566" w:rsidP="00CB6566">
      <w:pPr>
        <w:widowControl/>
        <w:ind w:left="210" w:hangingChars="100" w:hanging="210"/>
        <w:rPr>
          <w:rFonts w:ascii="ＭＳ 明朝" w:hAnsi="ＭＳ 明朝"/>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19</w:t>
      </w:r>
      <w:r w:rsidRPr="00F601F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F601F0" w:rsidRDefault="00660DF8" w:rsidP="00660DF8">
      <w:pPr>
        <w:widowControl/>
        <w:jc w:val="right"/>
        <w:rPr>
          <w:rFonts w:ascii="ＭＳ 明朝" w:hAnsi="ＭＳ 明朝"/>
          <w:szCs w:val="22"/>
        </w:rPr>
      </w:pPr>
      <w:r w:rsidRPr="00F601F0">
        <w:rPr>
          <w:rFonts w:ascii="ＭＳ 明朝" w:hAnsi="ＭＳ 明朝" w:hint="eastAsia"/>
          <w:szCs w:val="22"/>
        </w:rPr>
        <w:t>以上</w:t>
      </w:r>
    </w:p>
    <w:p w14:paraId="74DCAF41" w14:textId="77777777" w:rsidR="007E46FF" w:rsidRPr="00F601F0" w:rsidRDefault="007E46FF" w:rsidP="007E46FF">
      <w:pPr>
        <w:widowControl/>
        <w:jc w:val="left"/>
        <w:rPr>
          <w:rFonts w:ascii="ＭＳ 明朝" w:hAnsi="ＭＳ 明朝"/>
          <w:szCs w:val="22"/>
        </w:rPr>
      </w:pPr>
      <w:r w:rsidRPr="00F601F0">
        <w:rPr>
          <w:rFonts w:ascii="ＭＳ 明朝" w:hAnsi="ＭＳ 明朝"/>
          <w:szCs w:val="22"/>
        </w:rPr>
        <w:br w:type="page"/>
      </w:r>
    </w:p>
    <w:p w14:paraId="74DCAF42" w14:textId="77777777" w:rsidR="007E46FF" w:rsidRPr="00F601F0" w:rsidRDefault="007E46FF" w:rsidP="007E46FF">
      <w:pPr>
        <w:widowControl/>
        <w:jc w:val="right"/>
        <w:rPr>
          <w:rFonts w:ascii="ＭＳ 明朝" w:hAnsi="ＭＳ 明朝"/>
          <w:szCs w:val="22"/>
        </w:rPr>
      </w:pPr>
      <w:r w:rsidRPr="00F601F0">
        <w:rPr>
          <w:rFonts w:ascii="ＭＳ 明朝" w:hAnsi="ＭＳ 明朝" w:hint="eastAsia"/>
          <w:szCs w:val="22"/>
        </w:rPr>
        <w:lastRenderedPageBreak/>
        <w:t>（別記）</w:t>
      </w:r>
    </w:p>
    <w:p w14:paraId="74DCAF43" w14:textId="77777777" w:rsidR="007E46FF" w:rsidRPr="00F601F0" w:rsidRDefault="007E46FF" w:rsidP="007E46FF">
      <w:pPr>
        <w:widowControl/>
        <w:jc w:val="left"/>
        <w:rPr>
          <w:rFonts w:ascii="ＭＳ 明朝" w:hAnsi="ＭＳ 明朝"/>
          <w:szCs w:val="22"/>
        </w:rPr>
      </w:pPr>
    </w:p>
    <w:p w14:paraId="74DCAF44" w14:textId="77777777" w:rsidR="007E46FF" w:rsidRPr="00F601F0" w:rsidRDefault="007E46FF" w:rsidP="007E46FF">
      <w:pPr>
        <w:widowControl/>
        <w:jc w:val="center"/>
        <w:rPr>
          <w:rFonts w:ascii="ＭＳ 明朝" w:hAnsi="ＭＳ 明朝"/>
          <w:sz w:val="24"/>
          <w:u w:val="single"/>
        </w:rPr>
      </w:pPr>
      <w:r w:rsidRPr="00335F49">
        <w:rPr>
          <w:rFonts w:ascii="ＭＳ 明朝" w:hAnsi="ＭＳ 明朝" w:hint="eastAsia"/>
          <w:spacing w:val="41"/>
          <w:kern w:val="0"/>
          <w:sz w:val="24"/>
          <w:u w:val="single"/>
          <w:fitText w:val="4104" w:id="128197121"/>
        </w:rPr>
        <w:t>暴力団排除に関する誓約事</w:t>
      </w:r>
      <w:r w:rsidRPr="00335F49">
        <w:rPr>
          <w:rFonts w:ascii="ＭＳ 明朝" w:hAnsi="ＭＳ 明朝" w:hint="eastAsia"/>
          <w:kern w:val="0"/>
          <w:sz w:val="24"/>
          <w:u w:val="single"/>
          <w:fitText w:val="4104" w:id="128197121"/>
        </w:rPr>
        <w:t>項</w:t>
      </w:r>
    </w:p>
    <w:p w14:paraId="74DCAF45" w14:textId="77777777" w:rsidR="007E46FF" w:rsidRPr="00F601F0" w:rsidRDefault="007E46FF" w:rsidP="007E46FF">
      <w:pPr>
        <w:widowControl/>
        <w:rPr>
          <w:rFonts w:ascii="ＭＳ 明朝" w:hAnsi="ＭＳ 明朝"/>
          <w:szCs w:val="22"/>
        </w:rPr>
      </w:pPr>
    </w:p>
    <w:p w14:paraId="74DCAF46"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F601F0" w:rsidRDefault="007E46FF" w:rsidP="007E46FF">
      <w:pPr>
        <w:widowControl/>
        <w:rPr>
          <w:rFonts w:ascii="ＭＳ 明朝" w:hAnsi="ＭＳ 明朝"/>
          <w:szCs w:val="22"/>
        </w:rPr>
      </w:pPr>
    </w:p>
    <w:p w14:paraId="74DCAF49" w14:textId="77777777" w:rsidR="007E46FF" w:rsidRPr="00F601F0" w:rsidRDefault="007E46FF" w:rsidP="007E46FF">
      <w:pPr>
        <w:widowControl/>
        <w:jc w:val="center"/>
        <w:rPr>
          <w:rFonts w:ascii="ＭＳ 明朝" w:hAnsi="ＭＳ 明朝"/>
          <w:szCs w:val="22"/>
        </w:rPr>
      </w:pPr>
      <w:r w:rsidRPr="00F601F0">
        <w:rPr>
          <w:rFonts w:ascii="ＭＳ 明朝" w:hAnsi="ＭＳ 明朝" w:hint="eastAsia"/>
          <w:szCs w:val="22"/>
        </w:rPr>
        <w:t>記</w:t>
      </w:r>
    </w:p>
    <w:p w14:paraId="74DCAF4A" w14:textId="77777777" w:rsidR="007E46FF" w:rsidRPr="00F601F0" w:rsidRDefault="007E46FF" w:rsidP="007E46FF">
      <w:pPr>
        <w:widowControl/>
        <w:rPr>
          <w:rFonts w:ascii="ＭＳ 明朝" w:hAnsi="ＭＳ 明朝"/>
          <w:szCs w:val="22"/>
        </w:rPr>
      </w:pPr>
    </w:p>
    <w:p w14:paraId="74DCAF4B" w14:textId="77777777" w:rsidR="007E46FF" w:rsidRPr="00F601F0" w:rsidRDefault="007E46FF" w:rsidP="007E46FF">
      <w:pPr>
        <w:widowControl/>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契約の相手方として不適当な者</w:t>
      </w:r>
    </w:p>
    <w:p w14:paraId="74DCAF4C"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法人等（個人、法人又は団体をいう。）が、暴力団（暴力団員による不当な行為の防止等に関する法律（平成</w:t>
      </w:r>
      <w:r w:rsidRPr="00F601F0">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(2) </w:t>
      </w:r>
      <w:r w:rsidRPr="00F601F0">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(3) </w:t>
      </w:r>
      <w:r w:rsidRPr="00F601F0">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(4) </w:t>
      </w:r>
      <w:r w:rsidRPr="00F601F0">
        <w:rPr>
          <w:rFonts w:ascii="ＭＳ 明朝" w:hAnsi="ＭＳ 明朝" w:hint="eastAsia"/>
          <w:szCs w:val="22"/>
        </w:rPr>
        <w:t>役員等が、暴力団又は暴力団員であることを知りながらこれと社会的に非難されるべき関係を有しているとき</w:t>
      </w:r>
    </w:p>
    <w:p w14:paraId="74DCAF50" w14:textId="77777777" w:rsidR="007E46FF" w:rsidRPr="00F601F0" w:rsidRDefault="007E46FF" w:rsidP="007E46FF">
      <w:pPr>
        <w:widowControl/>
        <w:ind w:firstLineChars="100" w:firstLine="210"/>
        <w:rPr>
          <w:rFonts w:ascii="ＭＳ 明朝" w:hAnsi="ＭＳ 明朝"/>
          <w:szCs w:val="22"/>
        </w:rPr>
      </w:pPr>
    </w:p>
    <w:p w14:paraId="74DCAF51" w14:textId="77777777" w:rsidR="007E46FF" w:rsidRPr="00F601F0" w:rsidRDefault="007E46FF" w:rsidP="007E46FF">
      <w:pPr>
        <w:widowControl/>
        <w:ind w:firstLineChars="100" w:firstLine="210"/>
        <w:rPr>
          <w:rFonts w:ascii="ＭＳ 明朝" w:hAnsi="ＭＳ 明朝"/>
          <w:szCs w:val="22"/>
        </w:rPr>
      </w:pPr>
    </w:p>
    <w:p w14:paraId="74DCAF52" w14:textId="71D58F74" w:rsidR="007E46FF" w:rsidRPr="00F601F0" w:rsidRDefault="00CB6566" w:rsidP="007E46FF">
      <w:pPr>
        <w:widowControl/>
        <w:ind w:firstLineChars="200" w:firstLine="420"/>
        <w:rPr>
          <w:rFonts w:ascii="ＭＳ 明朝" w:hAnsi="ＭＳ 明朝"/>
          <w:szCs w:val="22"/>
        </w:rPr>
      </w:pPr>
      <w:r w:rsidRPr="00335F49">
        <w:rPr>
          <w:rFonts w:ascii="ＭＳ 明朝" w:hAnsi="ＭＳ 明朝" w:hint="eastAsia"/>
          <w:szCs w:val="22"/>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10" w:name="_Toc164995312"/>
      <w:r>
        <w:rPr>
          <w:rFonts w:ascii="ＭＳ 明朝" w:eastAsia="ＭＳ 明朝" w:hAnsi="ＭＳ 明朝" w:hint="eastAsia"/>
          <w:sz w:val="21"/>
          <w:szCs w:val="21"/>
        </w:rPr>
        <w:lastRenderedPageBreak/>
        <w:t>（様　式　1）</w:t>
      </w:r>
      <w:bookmarkEnd w:id="10"/>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6A1E4464" w14:textId="6B017D23" w:rsidR="00A03400" w:rsidRPr="00A03400" w:rsidRDefault="00946EE4" w:rsidP="00A03400">
      <w:pPr>
        <w:rPr>
          <w:rFonts w:ascii="ＭＳ 明朝" w:hAnsi="ＭＳ 明朝"/>
        </w:rPr>
      </w:pPr>
      <w:r>
        <w:rPr>
          <w:rFonts w:ascii="ＭＳ 明朝" w:hAnsi="ＭＳ 明朝" w:hint="eastAsia"/>
          <w:szCs w:val="21"/>
        </w:rPr>
        <w:t xml:space="preserve">独立行政法人情報処理推進機構　</w:t>
      </w:r>
      <w:r w:rsidR="00A03400" w:rsidRPr="00A03400">
        <w:rPr>
          <w:rFonts w:ascii="ＭＳ 明朝" w:hAnsi="ＭＳ 明朝" w:hint="eastAsia"/>
        </w:rPr>
        <w:t xml:space="preserve">セキュリティセンター　セキュリティ対策推進部　</w:t>
      </w:r>
    </w:p>
    <w:p w14:paraId="74DCAF57" w14:textId="023AD017" w:rsidR="00946EE4" w:rsidRDefault="00A03400" w:rsidP="00A03400">
      <w:pPr>
        <w:rPr>
          <w:rFonts w:ascii="ＭＳ 明朝" w:hAnsi="ＭＳ 明朝"/>
          <w:szCs w:val="21"/>
        </w:rPr>
      </w:pPr>
      <w:r w:rsidRPr="00A03400">
        <w:rPr>
          <w:rFonts w:ascii="ＭＳ 明朝" w:hAnsi="ＭＳ 明朝" w:hint="eastAsia"/>
        </w:rPr>
        <w:t>脆弱性対策グループ</w:t>
      </w:r>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1B447B">
        <w:rPr>
          <w:rFonts w:ascii="ＭＳ 明朝" w:hAnsi="ＭＳ 明朝" w:cs="ＭＳ 明朝" w:hint="eastAsia"/>
          <w:spacing w:val="118"/>
          <w:kern w:val="0"/>
          <w:sz w:val="32"/>
          <w:szCs w:val="32"/>
          <w:fitText w:val="1432" w:id="-874838519"/>
          <w:rPrChange w:id="11" w:author="作成者">
            <w:rPr>
              <w:rFonts w:ascii="ＭＳ 明朝" w:hAnsi="ＭＳ 明朝" w:cs="ＭＳ 明朝" w:hint="eastAsia"/>
              <w:spacing w:val="118"/>
              <w:kern w:val="0"/>
              <w:sz w:val="32"/>
              <w:szCs w:val="32"/>
              <w:fitText w:val="1432" w:id="-874838519"/>
            </w:rPr>
          </w:rPrChange>
        </w:rPr>
        <w:t>質問</w:t>
      </w:r>
      <w:r w:rsidRPr="001B447B">
        <w:rPr>
          <w:rFonts w:ascii="ＭＳ 明朝" w:hAnsi="ＭＳ 明朝" w:cs="ＭＳ 明朝" w:hint="eastAsia"/>
          <w:kern w:val="0"/>
          <w:sz w:val="32"/>
          <w:szCs w:val="32"/>
          <w:fitText w:val="1432" w:id="-874838519"/>
          <w:rPrChange w:id="12" w:author="作成者">
            <w:rPr>
              <w:rFonts w:ascii="ＭＳ 明朝" w:hAnsi="ＭＳ 明朝" w:cs="ＭＳ 明朝" w:hint="eastAsia"/>
              <w:kern w:val="0"/>
              <w:sz w:val="32"/>
              <w:szCs w:val="32"/>
              <w:fitText w:val="1432" w:id="-874838519"/>
            </w:rPr>
          </w:rPrChange>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2A121F50" w:rsidR="00946EE4" w:rsidRDefault="00946EE4">
      <w:pPr>
        <w:spacing w:line="-362" w:lineRule="auto"/>
        <w:ind w:leftChars="-103" w:left="-216" w:right="215" w:firstLineChars="100" w:firstLine="210"/>
        <w:rPr>
          <w:rFonts w:ascii="ＭＳ 明朝" w:hAnsi="ＭＳ 明朝"/>
          <w:szCs w:val="21"/>
        </w:rPr>
      </w:pPr>
      <w:r w:rsidRPr="00527A76">
        <w:rPr>
          <w:rFonts w:ascii="ＭＳ 明朝" w:hAnsi="ＭＳ 明朝" w:hint="eastAsia"/>
          <w:szCs w:val="21"/>
        </w:rPr>
        <w:t>「</w:t>
      </w:r>
      <w:r w:rsidR="00145A50" w:rsidRPr="00145A50">
        <w:rPr>
          <w:rFonts w:ascii="ＭＳ 明朝" w:hAnsi="ＭＳ 明朝"/>
          <w:szCs w:val="21"/>
        </w:rPr>
        <w:t>NIST SP800-161 Revision1等の翻訳</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13" w:name="_（様式3）"/>
      <w:bookmarkEnd w:id="13"/>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254DA473"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w:t>
      </w:r>
      <w:r w:rsidR="00A1313A">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14480EF7"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145A50" w:rsidRPr="00145A50">
        <w:rPr>
          <w:rFonts w:ascii="ＭＳ 明朝" w:hAnsi="ＭＳ 明朝"/>
          <w:szCs w:val="21"/>
        </w:rPr>
        <w:t>NIST SP800-161 Revision1等の翻訳</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Pr="00145A50"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Pr>
          <w:rFonts w:ascii="ＭＳ 明朝" w:hAnsi="ＭＳ 明朝" w:hint="eastAsia"/>
          <w:spacing w:val="60"/>
          <w:kern w:val="0"/>
          <w:fitText w:val="1260" w:id="-203137024"/>
        </w:rPr>
        <w:t>使用印</w:t>
      </w:r>
      <w:r>
        <w:rPr>
          <w:rFonts w:ascii="ＭＳ 明朝" w:hAnsi="ＭＳ 明朝" w:hint="eastAsia"/>
          <w:spacing w:val="3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2EAA9C0F" w:rsidR="00946EE4" w:rsidRDefault="00946EE4">
      <w:pPr>
        <w:ind w:firstLineChars="1900" w:firstLine="3990"/>
        <w:rPr>
          <w:rFonts w:ascii="ＭＳ 明朝" w:hAnsi="ＭＳ 明朝"/>
        </w:rPr>
      </w:pPr>
      <w:r>
        <w:rPr>
          <w:rFonts w:ascii="ＭＳ 明朝" w:hAnsi="ＭＳ 明朝" w:hint="eastAsia"/>
        </w:rPr>
        <w:t>代表者</w:t>
      </w:r>
      <w:r w:rsidR="00A1313A">
        <w:rPr>
          <w:rFonts w:ascii="ＭＳ 明朝" w:hAnsi="ＭＳ 明朝" w:hint="eastAsia"/>
        </w:rPr>
        <w:t>役職及び</w:t>
      </w:r>
      <w:r>
        <w:rPr>
          <w:rFonts w:ascii="ＭＳ 明朝" w:hAnsi="ＭＳ 明朝" w:hint="eastAsia"/>
        </w:rPr>
        <w:t>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Default="0072715C">
      <w:pPr>
        <w:jc w:val="center"/>
        <w:rPr>
          <w:rFonts w:ascii="ＭＳ 明朝" w:hAnsi="ＭＳ 明朝"/>
        </w:rPr>
      </w:pPr>
      <w:r>
        <w:rPr>
          <w:rFonts w:ascii="ＭＳ 明朝" w:hAnsi="ＭＳ 明朝" w:hint="eastAsia"/>
          <w:color w:val="548DD4" w:themeColor="text2" w:themeTint="99"/>
        </w:rPr>
        <w:t xml:space="preserve">　　　　　</w:t>
      </w:r>
      <w:r w:rsidRPr="00335F49">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2B72D779"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145A50" w:rsidRPr="00145A50">
        <w:rPr>
          <w:rFonts w:ascii="ＭＳ 明朝" w:hAnsi="ＭＳ 明朝"/>
        </w:rPr>
        <w:t>NIST SP800-161 Revision1等の翻訳</w:t>
      </w:r>
      <w:r w:rsidRPr="00527A76">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4" w:name="_Toc311216238"/>
      <w:bookmarkStart w:id="15" w:name="_Toc268880064"/>
      <w:bookmarkStart w:id="16" w:name="_Toc194746978"/>
      <w:r w:rsidR="003D0CCE" w:rsidRPr="002041C7">
        <w:rPr>
          <w:rFonts w:ascii="ＭＳ 明朝" w:eastAsia="ＭＳ 明朝" w:hAnsi="ＭＳ 明朝" w:hint="eastAsia"/>
          <w:sz w:val="21"/>
        </w:rPr>
        <w:t>（様　式　4）</w:t>
      </w:r>
      <w:bookmarkEnd w:id="14"/>
      <w:r w:rsidR="003D0CCE">
        <w:rPr>
          <w:rFonts w:ascii="ＭＳ 明朝" w:hAnsi="ＭＳ 明朝" w:hint="eastAsia"/>
        </w:rPr>
        <w:t xml:space="preserve">　</w:t>
      </w:r>
      <w:bookmarkEnd w:id="15"/>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6FC10A35"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145A50" w:rsidRPr="00145A50">
        <w:rPr>
          <w:rFonts w:ascii="ＭＳ 明朝" w:hAnsi="ＭＳ 明朝"/>
        </w:rPr>
        <w:t>NIST SP800-161 Revision1等の翻訳</w:t>
      </w:r>
      <w:r w:rsidRPr="00527A76">
        <w:rPr>
          <w:rFonts w:ascii="ＭＳ 明朝" w:hAnsi="ＭＳ 明朝" w:hint="eastAsia"/>
          <w:szCs w:val="21"/>
        </w:rPr>
        <w:t>」</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835"/>
        <w:gridCol w:w="1134"/>
        <w:gridCol w:w="522"/>
        <w:gridCol w:w="470"/>
        <w:gridCol w:w="2287"/>
        <w:gridCol w:w="1257"/>
        <w:gridCol w:w="532"/>
      </w:tblGrid>
      <w:tr w:rsidR="00D0540F" w14:paraId="74DCAFF9" w14:textId="77777777" w:rsidTr="006E4703">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835"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52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470"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287"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257"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532"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D0540F" w14:paraId="74DCB002" w14:textId="77777777" w:rsidTr="006E4703">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835"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4"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522" w:type="dxa"/>
          </w:tcPr>
          <w:p w14:paraId="74DCAFFD" w14:textId="77777777" w:rsidR="003D0CCE" w:rsidRDefault="003D0CCE" w:rsidP="00AE58E0">
            <w:pPr>
              <w:rPr>
                <w:rFonts w:ascii="ＭＳ 明朝" w:hAnsi="ＭＳ 明朝"/>
              </w:rPr>
            </w:pPr>
          </w:p>
        </w:tc>
        <w:tc>
          <w:tcPr>
            <w:tcW w:w="470"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287"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257"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532" w:type="dxa"/>
          </w:tcPr>
          <w:p w14:paraId="74DCB001" w14:textId="77777777" w:rsidR="003D0CCE" w:rsidRDefault="003D0CCE" w:rsidP="00AE58E0">
            <w:pPr>
              <w:rPr>
                <w:rFonts w:ascii="ＭＳ 明朝" w:hAnsi="ＭＳ 明朝"/>
                <w:color w:val="0000FF"/>
              </w:rPr>
            </w:pPr>
          </w:p>
        </w:tc>
      </w:tr>
      <w:tr w:rsidR="00D0540F" w14:paraId="74DCB00B" w14:textId="77777777" w:rsidTr="006E4703">
        <w:tc>
          <w:tcPr>
            <w:tcW w:w="421" w:type="dxa"/>
            <w:vAlign w:val="center"/>
          </w:tcPr>
          <w:p w14:paraId="74DCB003" w14:textId="77777777" w:rsidR="003D0CCE" w:rsidRDefault="003D0CCE" w:rsidP="00AE58E0">
            <w:pPr>
              <w:jc w:val="center"/>
              <w:rPr>
                <w:rFonts w:ascii="ＭＳ 明朝" w:hAnsi="ＭＳ 明朝"/>
              </w:rPr>
            </w:pPr>
            <w:r>
              <w:rPr>
                <w:rFonts w:ascii="ＭＳ 明朝" w:hAnsi="ＭＳ 明朝" w:hint="eastAsia"/>
              </w:rPr>
              <w:t>③</w:t>
            </w:r>
          </w:p>
        </w:tc>
        <w:tc>
          <w:tcPr>
            <w:tcW w:w="2835"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4" w:type="dxa"/>
            <w:vAlign w:val="center"/>
          </w:tcPr>
          <w:p w14:paraId="74DCB005" w14:textId="5BB17782" w:rsidR="003D0CCE" w:rsidRDefault="00D0540F"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522" w:type="dxa"/>
          </w:tcPr>
          <w:p w14:paraId="74DCB006" w14:textId="77777777" w:rsidR="003D0CCE" w:rsidRDefault="003D0CCE" w:rsidP="00AE58E0">
            <w:pPr>
              <w:rPr>
                <w:rFonts w:ascii="ＭＳ 明朝" w:hAnsi="ＭＳ 明朝"/>
              </w:rPr>
            </w:pPr>
          </w:p>
        </w:tc>
        <w:tc>
          <w:tcPr>
            <w:tcW w:w="470"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287"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257" w:type="dxa"/>
            <w:vAlign w:val="center"/>
          </w:tcPr>
          <w:p w14:paraId="74DCB009" w14:textId="42429190" w:rsidR="003D0CCE" w:rsidRDefault="00D0540F"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532" w:type="dxa"/>
          </w:tcPr>
          <w:p w14:paraId="74DCB00A" w14:textId="77777777" w:rsidR="003D0CCE" w:rsidRDefault="003D0CCE" w:rsidP="00AE58E0">
            <w:pPr>
              <w:rPr>
                <w:rFonts w:ascii="ＭＳ 明朝" w:hAnsi="ＭＳ 明朝"/>
              </w:rPr>
            </w:pPr>
          </w:p>
        </w:tc>
      </w:tr>
      <w:tr w:rsidR="00D0540F" w14:paraId="2FB93108" w14:textId="77777777" w:rsidTr="006E4703">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835" w:type="dxa"/>
            <w:tcBorders>
              <w:top w:val="single" w:sz="4" w:space="0" w:color="auto"/>
              <w:left w:val="single" w:sz="4" w:space="0" w:color="auto"/>
              <w:bottom w:val="single" w:sz="4" w:space="0" w:color="auto"/>
              <w:right w:val="single" w:sz="4" w:space="0" w:color="auto"/>
            </w:tcBorders>
            <w:vAlign w:val="center"/>
          </w:tcPr>
          <w:p w14:paraId="1B3C31BB" w14:textId="0ED72B44"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4"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52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843EFA">
            <w:pPr>
              <w:rPr>
                <w:rFonts w:ascii="ＭＳ 明朝" w:hAnsi="ＭＳ 明朝"/>
              </w:rPr>
            </w:pPr>
            <w:r w:rsidRPr="0072715C">
              <w:rPr>
                <w:rFonts w:ascii="ＭＳ 明朝" w:hAnsi="ＭＳ 明朝" w:hint="eastAsia"/>
              </w:rPr>
              <w:t>(本紙)</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Pr="00C00BB5"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27D396F5"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145A50" w:rsidRPr="00145A50">
        <w:rPr>
          <w:rFonts w:ascii="ＭＳ 明朝" w:hAnsi="ＭＳ 明朝" w:hint="eastAsia"/>
          <w:u w:val="single"/>
        </w:rPr>
        <w:t>NIST SP800-161 Revision1等の翻訳</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50E0EEFC" w14:textId="77777777" w:rsidR="00D0540F" w:rsidRDefault="003D0CCE" w:rsidP="00D0540F">
      <w:pPr>
        <w:jc w:val="right"/>
        <w:rPr>
          <w:rFonts w:ascii="ＭＳ 明朝" w:hAnsi="ＭＳ 明朝"/>
        </w:rPr>
      </w:pPr>
      <w:r>
        <w:rPr>
          <w:rFonts w:ascii="ＭＳ 明朝" w:hAnsi="ＭＳ 明朝" w:hint="eastAsia"/>
        </w:rPr>
        <w:t xml:space="preserve">独立行政法人情報処理推進機構　</w:t>
      </w:r>
      <w:r w:rsidR="00D0540F" w:rsidRPr="001B53E0">
        <w:rPr>
          <w:rFonts w:ascii="ＭＳ 明朝" w:hAnsi="ＭＳ 明朝" w:hint="eastAsia"/>
        </w:rPr>
        <w:t>セキュリティセンター</w:t>
      </w:r>
    </w:p>
    <w:p w14:paraId="74F5A5C4" w14:textId="3BD7CCDE" w:rsidR="00D0540F" w:rsidRDefault="00D0540F" w:rsidP="00D0540F">
      <w:pPr>
        <w:jc w:val="right"/>
        <w:rPr>
          <w:rFonts w:ascii="ＭＳ 明朝" w:hAnsi="ＭＳ 明朝"/>
        </w:rPr>
      </w:pPr>
      <w:r w:rsidRPr="001B53E0">
        <w:rPr>
          <w:rFonts w:ascii="ＭＳ 明朝" w:hAnsi="ＭＳ 明朝" w:hint="eastAsia"/>
        </w:rPr>
        <w:t>セキュリティ対策推進部　脆弱性対策グループ</w:t>
      </w:r>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6"/>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65" w14:textId="77777777" w:rsidR="00946EE4" w:rsidRDefault="00946EE4">
      <w:pPr>
        <w:rPr>
          <w:rFonts w:ascii="ＭＳ 明朝" w:hAnsi="ＭＳ 明朝"/>
        </w:rPr>
      </w:pPr>
    </w:p>
    <w:p w14:paraId="74DCB066" w14:textId="77777777" w:rsidR="00946EE4" w:rsidRDefault="00946EE4">
      <w:pPr>
        <w:rPr>
          <w:rFonts w:ascii="ＭＳ 明朝" w:hAnsi="ＭＳ 明朝"/>
        </w:rPr>
      </w:pPr>
    </w:p>
    <w:p w14:paraId="74DCB067" w14:textId="77777777" w:rsidR="00946EE4" w:rsidRDefault="00946EE4">
      <w:pPr>
        <w:rPr>
          <w:rFonts w:ascii="ＭＳ 明朝" w:hAnsi="ＭＳ 明朝"/>
        </w:rPr>
      </w:pPr>
    </w:p>
    <w:p w14:paraId="48DE77FF" w14:textId="10FBF6EA" w:rsidR="008B23A3" w:rsidRDefault="00946EE4" w:rsidP="008B23A3">
      <w:pPr>
        <w:spacing w:line="360" w:lineRule="atLeast"/>
        <w:jc w:val="center"/>
        <w:rPr>
          <w:rFonts w:ascii="ＭＳ 明朝" w:hAnsi="ＭＳ 明朝" w:cs="ＭＳ 明朝"/>
          <w:sz w:val="22"/>
          <w:szCs w:val="22"/>
        </w:rPr>
      </w:pPr>
      <w:r>
        <w:rPr>
          <w:rFonts w:ascii="ＭＳ 明朝" w:hAnsi="ＭＳ 明朝" w:cs="ＭＳ 明朝"/>
          <w:color w:val="FF0000"/>
          <w:szCs w:val="21"/>
        </w:rPr>
        <w:br w:type="page"/>
      </w:r>
      <w:r w:rsidR="008B23A3">
        <w:rPr>
          <w:rFonts w:ascii="ＭＳ 明朝" w:hAnsi="ＭＳ 明朝" w:cs="ＭＳ 明朝" w:hint="eastAsia"/>
          <w:sz w:val="22"/>
          <w:szCs w:val="22"/>
        </w:rPr>
        <w:t>トライアル翻訳</w:t>
      </w:r>
    </w:p>
    <w:p w14:paraId="19AE4A94" w14:textId="77777777" w:rsidR="008B23A3" w:rsidRDefault="008B23A3" w:rsidP="008B23A3">
      <w:pPr>
        <w:spacing w:line="360" w:lineRule="atLeast"/>
        <w:ind w:leftChars="152" w:left="319" w:firstLineChars="1" w:firstLine="2"/>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655"/>
      </w:tblGrid>
      <w:tr w:rsidR="008B23A3" w14:paraId="4786428D" w14:textId="77777777" w:rsidTr="008B23A3">
        <w:tc>
          <w:tcPr>
            <w:tcW w:w="803" w:type="dxa"/>
          </w:tcPr>
          <w:p w14:paraId="4E6FDA8B" w14:textId="77777777" w:rsidR="008B23A3" w:rsidRDefault="008B23A3" w:rsidP="008B23A3">
            <w:pPr>
              <w:spacing w:line="360" w:lineRule="atLeast"/>
              <w:jc w:val="center"/>
              <w:rPr>
                <w:rFonts w:ascii="ＭＳ 明朝" w:hAnsi="ＭＳ 明朝" w:cs="ＭＳ 明朝"/>
                <w:szCs w:val="21"/>
              </w:rPr>
            </w:pPr>
            <w:r>
              <w:rPr>
                <w:rFonts w:ascii="ＭＳ 明朝" w:hAnsi="ＭＳ 明朝" w:cs="ＭＳ 明朝" w:hint="eastAsia"/>
                <w:szCs w:val="21"/>
              </w:rPr>
              <w:t>項番</w:t>
            </w:r>
          </w:p>
        </w:tc>
        <w:tc>
          <w:tcPr>
            <w:tcW w:w="8655" w:type="dxa"/>
          </w:tcPr>
          <w:p w14:paraId="341FEAFA" w14:textId="77777777" w:rsidR="008B23A3" w:rsidRDefault="008B23A3" w:rsidP="008B23A3">
            <w:pPr>
              <w:spacing w:line="360" w:lineRule="atLeast"/>
              <w:jc w:val="center"/>
              <w:rPr>
                <w:rFonts w:ascii="ＭＳ 明朝" w:hAnsi="ＭＳ 明朝" w:cs="ＭＳ 明朝"/>
                <w:szCs w:val="21"/>
              </w:rPr>
            </w:pPr>
            <w:r>
              <w:rPr>
                <w:rFonts w:ascii="ＭＳ 明朝" w:hAnsi="ＭＳ 明朝" w:cs="ＭＳ 明朝" w:hint="eastAsia"/>
                <w:szCs w:val="21"/>
              </w:rPr>
              <w:t>原文（NIST</w:t>
            </w:r>
            <w:r>
              <w:rPr>
                <w:rFonts w:ascii="ＭＳ 明朝" w:hAnsi="ＭＳ 明朝" w:cs="ＭＳ 明朝"/>
                <w:szCs w:val="21"/>
              </w:rPr>
              <w:t xml:space="preserve"> SP800-161 Revision1 </w:t>
            </w:r>
            <w:r>
              <w:rPr>
                <w:rFonts w:ascii="ＭＳ 明朝" w:hAnsi="ＭＳ 明朝" w:cs="ＭＳ 明朝" w:hint="eastAsia"/>
                <w:szCs w:val="21"/>
              </w:rPr>
              <w:t>の一部</w:t>
            </w:r>
            <w:r>
              <w:rPr>
                <w:rFonts w:ascii="ＭＳ 明朝" w:hAnsi="ＭＳ 明朝" w:cs="ＭＳ 明朝"/>
                <w:szCs w:val="21"/>
              </w:rPr>
              <w:t>）</w:t>
            </w:r>
          </w:p>
        </w:tc>
      </w:tr>
      <w:tr w:rsidR="008B23A3" w14:paraId="527D9798" w14:textId="77777777" w:rsidTr="008B23A3">
        <w:tc>
          <w:tcPr>
            <w:tcW w:w="803" w:type="dxa"/>
          </w:tcPr>
          <w:p w14:paraId="04B3EAE0" w14:textId="77777777" w:rsidR="008B23A3" w:rsidRPr="00041DD2" w:rsidRDefault="008B23A3" w:rsidP="008B23A3">
            <w:pPr>
              <w:snapToGrid w:val="0"/>
              <w:spacing w:line="270" w:lineRule="exact"/>
              <w:jc w:val="center"/>
              <w:rPr>
                <w:rFonts w:ascii="ＭＳ 明朝" w:hAnsi="ＭＳ 明朝" w:cs="ＭＳ 明朝"/>
                <w:sz w:val="23"/>
                <w:szCs w:val="23"/>
              </w:rPr>
            </w:pPr>
            <w:r>
              <w:rPr>
                <w:rFonts w:ascii="ＭＳ 明朝" w:hAnsi="ＭＳ 明朝" w:cs="ＭＳ 明朝" w:hint="eastAsia"/>
                <w:sz w:val="23"/>
                <w:szCs w:val="23"/>
              </w:rPr>
              <w:t>1</w:t>
            </w:r>
          </w:p>
          <w:p w14:paraId="05464A14" w14:textId="77777777" w:rsidR="008B23A3" w:rsidRPr="00041DD2" w:rsidRDefault="008B23A3" w:rsidP="008B23A3">
            <w:pPr>
              <w:snapToGrid w:val="0"/>
              <w:spacing w:line="270" w:lineRule="exact"/>
              <w:jc w:val="center"/>
              <w:rPr>
                <w:rFonts w:ascii="ＭＳ 明朝" w:hAnsi="ＭＳ 明朝" w:cs="ＭＳ 明朝"/>
                <w:sz w:val="23"/>
                <w:szCs w:val="23"/>
              </w:rPr>
            </w:pPr>
          </w:p>
          <w:p w14:paraId="7494854E" w14:textId="77777777" w:rsidR="008B23A3" w:rsidRPr="00041DD2" w:rsidRDefault="008B23A3" w:rsidP="008B23A3">
            <w:pPr>
              <w:snapToGrid w:val="0"/>
              <w:spacing w:line="270" w:lineRule="exact"/>
              <w:jc w:val="center"/>
              <w:rPr>
                <w:rFonts w:ascii="ＭＳ 明朝" w:hAnsi="ＭＳ 明朝" w:cs="ＭＳ 明朝"/>
                <w:sz w:val="23"/>
                <w:szCs w:val="23"/>
              </w:rPr>
            </w:pPr>
          </w:p>
          <w:p w14:paraId="00CAE957" w14:textId="77777777" w:rsidR="008B23A3" w:rsidRPr="00041DD2" w:rsidRDefault="008B23A3" w:rsidP="008B23A3">
            <w:pPr>
              <w:snapToGrid w:val="0"/>
              <w:spacing w:line="270" w:lineRule="exact"/>
              <w:jc w:val="center"/>
              <w:rPr>
                <w:rFonts w:ascii="ＭＳ 明朝" w:hAnsi="ＭＳ 明朝" w:cs="ＭＳ 明朝"/>
                <w:sz w:val="23"/>
                <w:szCs w:val="23"/>
              </w:rPr>
            </w:pPr>
          </w:p>
          <w:p w14:paraId="03666695" w14:textId="77777777" w:rsidR="008B23A3" w:rsidRPr="00041DD2" w:rsidRDefault="008B23A3" w:rsidP="008B23A3">
            <w:pPr>
              <w:snapToGrid w:val="0"/>
              <w:spacing w:line="270" w:lineRule="exact"/>
              <w:jc w:val="center"/>
              <w:rPr>
                <w:rFonts w:ascii="ＭＳ 明朝" w:hAnsi="ＭＳ 明朝" w:cs="ＭＳ 明朝"/>
                <w:sz w:val="23"/>
                <w:szCs w:val="23"/>
              </w:rPr>
            </w:pPr>
          </w:p>
          <w:p w14:paraId="0A7A098C" w14:textId="77777777" w:rsidR="008B23A3" w:rsidRPr="00041DD2" w:rsidRDefault="008B23A3" w:rsidP="008B23A3">
            <w:pPr>
              <w:snapToGrid w:val="0"/>
              <w:spacing w:line="270" w:lineRule="exact"/>
              <w:jc w:val="center"/>
              <w:rPr>
                <w:rFonts w:ascii="ＭＳ 明朝" w:hAnsi="ＭＳ 明朝" w:cs="ＭＳ 明朝"/>
                <w:sz w:val="23"/>
                <w:szCs w:val="23"/>
              </w:rPr>
            </w:pPr>
          </w:p>
          <w:p w14:paraId="06CCED4D" w14:textId="77777777" w:rsidR="008B23A3" w:rsidRPr="00041DD2" w:rsidRDefault="008B23A3" w:rsidP="008B23A3">
            <w:pPr>
              <w:snapToGrid w:val="0"/>
              <w:spacing w:line="270" w:lineRule="exact"/>
              <w:jc w:val="center"/>
              <w:rPr>
                <w:rFonts w:ascii="ＭＳ 明朝" w:hAnsi="ＭＳ 明朝"/>
                <w:sz w:val="23"/>
                <w:szCs w:val="23"/>
              </w:rPr>
            </w:pPr>
            <w:r>
              <w:rPr>
                <w:rFonts w:ascii="ＭＳ 明朝" w:hAnsi="ＭＳ 明朝" w:hint="eastAsia"/>
                <w:sz w:val="23"/>
                <w:szCs w:val="23"/>
              </w:rPr>
              <w:t>2</w:t>
            </w:r>
          </w:p>
          <w:p w14:paraId="7EB86856" w14:textId="77777777" w:rsidR="008B23A3" w:rsidRPr="00041DD2" w:rsidRDefault="008B23A3" w:rsidP="008B23A3">
            <w:pPr>
              <w:snapToGrid w:val="0"/>
              <w:spacing w:line="270" w:lineRule="exact"/>
              <w:jc w:val="center"/>
              <w:rPr>
                <w:rFonts w:ascii="ＭＳ 明朝" w:hAnsi="ＭＳ 明朝"/>
                <w:sz w:val="23"/>
                <w:szCs w:val="23"/>
              </w:rPr>
            </w:pPr>
          </w:p>
          <w:p w14:paraId="03879494" w14:textId="77777777" w:rsidR="008B23A3" w:rsidRPr="00041DD2" w:rsidRDefault="008B23A3" w:rsidP="008B23A3">
            <w:pPr>
              <w:spacing w:line="270" w:lineRule="exact"/>
              <w:jc w:val="center"/>
              <w:rPr>
                <w:rFonts w:ascii="ＭＳ 明朝" w:hAnsi="ＭＳ 明朝"/>
                <w:sz w:val="23"/>
                <w:szCs w:val="23"/>
              </w:rPr>
            </w:pPr>
          </w:p>
          <w:p w14:paraId="035B95A9" w14:textId="77777777" w:rsidR="008B23A3" w:rsidRPr="00041DD2" w:rsidRDefault="008B23A3" w:rsidP="008B23A3">
            <w:pPr>
              <w:spacing w:line="270" w:lineRule="exact"/>
              <w:jc w:val="center"/>
              <w:rPr>
                <w:rFonts w:ascii="ＭＳ 明朝" w:hAnsi="ＭＳ 明朝" w:cs="ＭＳ 明朝"/>
                <w:sz w:val="23"/>
                <w:szCs w:val="23"/>
              </w:rPr>
            </w:pPr>
          </w:p>
          <w:p w14:paraId="6B892818"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3</w:t>
            </w:r>
          </w:p>
          <w:p w14:paraId="07D4074D" w14:textId="77777777" w:rsidR="008B23A3" w:rsidRPr="00041DD2" w:rsidRDefault="008B23A3" w:rsidP="008B23A3">
            <w:pPr>
              <w:spacing w:line="270" w:lineRule="exact"/>
              <w:jc w:val="center"/>
              <w:rPr>
                <w:rFonts w:ascii="ＭＳ 明朝" w:hAnsi="ＭＳ 明朝" w:cs="ＭＳ 明朝"/>
                <w:sz w:val="23"/>
                <w:szCs w:val="23"/>
              </w:rPr>
            </w:pPr>
          </w:p>
          <w:p w14:paraId="6C28BBB5" w14:textId="77777777" w:rsidR="008B23A3" w:rsidRPr="00041DD2" w:rsidRDefault="008B23A3" w:rsidP="008B23A3">
            <w:pPr>
              <w:spacing w:line="270" w:lineRule="exact"/>
              <w:jc w:val="center"/>
              <w:rPr>
                <w:rFonts w:ascii="ＭＳ 明朝" w:hAnsi="ＭＳ 明朝" w:cs="ＭＳ 明朝"/>
                <w:sz w:val="23"/>
                <w:szCs w:val="23"/>
              </w:rPr>
            </w:pPr>
          </w:p>
          <w:p w14:paraId="71B60B6F"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4</w:t>
            </w:r>
          </w:p>
          <w:p w14:paraId="6FE184C0" w14:textId="77777777" w:rsidR="008B23A3" w:rsidRPr="00041DD2" w:rsidRDefault="008B23A3" w:rsidP="008B23A3">
            <w:pPr>
              <w:spacing w:line="270" w:lineRule="exact"/>
              <w:jc w:val="center"/>
              <w:rPr>
                <w:rFonts w:ascii="ＭＳ 明朝" w:hAnsi="ＭＳ 明朝" w:cs="ＭＳ 明朝"/>
                <w:sz w:val="23"/>
                <w:szCs w:val="23"/>
              </w:rPr>
            </w:pPr>
          </w:p>
          <w:p w14:paraId="39AEBB74" w14:textId="77777777" w:rsidR="008B23A3" w:rsidRPr="00041DD2" w:rsidRDefault="008B23A3" w:rsidP="008B23A3">
            <w:pPr>
              <w:spacing w:line="270" w:lineRule="exact"/>
              <w:jc w:val="center"/>
              <w:rPr>
                <w:rFonts w:ascii="ＭＳ 明朝" w:hAnsi="ＭＳ 明朝" w:cs="ＭＳ 明朝"/>
                <w:sz w:val="23"/>
                <w:szCs w:val="23"/>
              </w:rPr>
            </w:pPr>
          </w:p>
          <w:p w14:paraId="7F5A14CC" w14:textId="77777777" w:rsidR="008B23A3" w:rsidRPr="00041DD2" w:rsidRDefault="008B23A3" w:rsidP="008B23A3">
            <w:pPr>
              <w:spacing w:line="270" w:lineRule="exact"/>
              <w:jc w:val="center"/>
              <w:rPr>
                <w:rFonts w:ascii="ＭＳ 明朝" w:hAnsi="ＭＳ 明朝"/>
                <w:sz w:val="23"/>
                <w:szCs w:val="23"/>
              </w:rPr>
            </w:pPr>
          </w:p>
          <w:p w14:paraId="3DDCD723" w14:textId="77777777" w:rsidR="008B23A3" w:rsidRPr="00041DD2" w:rsidRDefault="008B23A3" w:rsidP="008B23A3">
            <w:pPr>
              <w:spacing w:line="270" w:lineRule="exact"/>
              <w:jc w:val="center"/>
              <w:rPr>
                <w:rFonts w:ascii="ＭＳ 明朝" w:hAnsi="ＭＳ 明朝"/>
                <w:sz w:val="23"/>
                <w:szCs w:val="23"/>
              </w:rPr>
            </w:pPr>
          </w:p>
          <w:p w14:paraId="5C362B76" w14:textId="77777777" w:rsidR="008B23A3" w:rsidRPr="00041DD2" w:rsidRDefault="008B23A3" w:rsidP="008B23A3">
            <w:pPr>
              <w:spacing w:line="270" w:lineRule="exact"/>
              <w:jc w:val="center"/>
              <w:rPr>
                <w:rFonts w:ascii="ＭＳ 明朝" w:hAnsi="ＭＳ 明朝"/>
                <w:sz w:val="23"/>
                <w:szCs w:val="23"/>
              </w:rPr>
            </w:pPr>
          </w:p>
          <w:p w14:paraId="252E2E3A" w14:textId="77777777" w:rsidR="008B23A3" w:rsidRPr="00041DD2" w:rsidRDefault="008B23A3" w:rsidP="008B23A3">
            <w:pPr>
              <w:spacing w:line="200" w:lineRule="exact"/>
              <w:jc w:val="center"/>
              <w:rPr>
                <w:rFonts w:ascii="ＭＳ 明朝" w:hAnsi="ＭＳ 明朝" w:cs="ＭＳ 明朝"/>
                <w:sz w:val="23"/>
                <w:szCs w:val="23"/>
              </w:rPr>
            </w:pPr>
          </w:p>
          <w:p w14:paraId="77B0312C" w14:textId="77777777" w:rsidR="008B23A3" w:rsidRPr="00041DD2" w:rsidRDefault="008B23A3" w:rsidP="008B23A3">
            <w:pPr>
              <w:spacing w:line="200" w:lineRule="exact"/>
              <w:jc w:val="center"/>
              <w:rPr>
                <w:rFonts w:ascii="ＭＳ 明朝" w:hAnsi="ＭＳ 明朝" w:cs="ＭＳ 明朝"/>
                <w:sz w:val="23"/>
                <w:szCs w:val="23"/>
              </w:rPr>
            </w:pPr>
            <w:r>
              <w:rPr>
                <w:rFonts w:ascii="ＭＳ 明朝" w:hAnsi="ＭＳ 明朝" w:cs="ＭＳ 明朝" w:hint="eastAsia"/>
                <w:sz w:val="23"/>
                <w:szCs w:val="23"/>
              </w:rPr>
              <w:t>5</w:t>
            </w:r>
          </w:p>
          <w:p w14:paraId="3D5B577A" w14:textId="77777777" w:rsidR="008B23A3" w:rsidRPr="00041DD2" w:rsidRDefault="008B23A3" w:rsidP="008B23A3">
            <w:pPr>
              <w:spacing w:line="270" w:lineRule="exact"/>
              <w:jc w:val="center"/>
              <w:rPr>
                <w:rFonts w:ascii="ＭＳ 明朝" w:hAnsi="ＭＳ 明朝" w:cs="ＭＳ 明朝"/>
                <w:sz w:val="23"/>
                <w:szCs w:val="23"/>
              </w:rPr>
            </w:pPr>
          </w:p>
          <w:p w14:paraId="7437ABC6" w14:textId="77777777" w:rsidR="008B23A3" w:rsidRPr="00041DD2" w:rsidRDefault="008B23A3" w:rsidP="008B23A3">
            <w:pPr>
              <w:spacing w:line="270" w:lineRule="exact"/>
              <w:jc w:val="center"/>
              <w:rPr>
                <w:rFonts w:ascii="ＭＳ 明朝" w:hAnsi="ＭＳ 明朝" w:cs="ＭＳ 明朝"/>
                <w:sz w:val="23"/>
                <w:szCs w:val="23"/>
              </w:rPr>
            </w:pPr>
          </w:p>
          <w:p w14:paraId="16C5BD93" w14:textId="77777777" w:rsidR="008B23A3" w:rsidRPr="00041DD2" w:rsidRDefault="008B23A3" w:rsidP="008B23A3">
            <w:pPr>
              <w:spacing w:line="270" w:lineRule="exact"/>
              <w:jc w:val="center"/>
              <w:rPr>
                <w:rFonts w:ascii="ＭＳ 明朝" w:hAnsi="ＭＳ 明朝" w:cs="ＭＳ 明朝"/>
                <w:sz w:val="23"/>
                <w:szCs w:val="23"/>
              </w:rPr>
            </w:pPr>
          </w:p>
          <w:p w14:paraId="3B066095"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6</w:t>
            </w:r>
          </w:p>
          <w:p w14:paraId="7EB40619" w14:textId="77777777" w:rsidR="008B23A3" w:rsidRPr="00041DD2" w:rsidRDefault="008B23A3" w:rsidP="008B23A3">
            <w:pPr>
              <w:spacing w:line="270" w:lineRule="exact"/>
              <w:jc w:val="center"/>
              <w:rPr>
                <w:rFonts w:ascii="ＭＳ 明朝" w:hAnsi="ＭＳ 明朝"/>
                <w:sz w:val="23"/>
                <w:szCs w:val="23"/>
              </w:rPr>
            </w:pPr>
          </w:p>
          <w:p w14:paraId="5B5AE258" w14:textId="77777777" w:rsidR="008B23A3" w:rsidRPr="00041DD2" w:rsidRDefault="008B23A3" w:rsidP="008B23A3">
            <w:pPr>
              <w:spacing w:line="270" w:lineRule="exact"/>
              <w:jc w:val="center"/>
              <w:rPr>
                <w:rFonts w:ascii="ＭＳ 明朝" w:hAnsi="ＭＳ 明朝" w:cs="ＭＳ 明朝"/>
                <w:sz w:val="23"/>
                <w:szCs w:val="23"/>
              </w:rPr>
            </w:pPr>
          </w:p>
          <w:p w14:paraId="48AA2E26" w14:textId="77777777" w:rsidR="008B23A3" w:rsidRPr="00041DD2" w:rsidRDefault="008B23A3" w:rsidP="008B23A3">
            <w:pPr>
              <w:spacing w:line="270" w:lineRule="exact"/>
              <w:jc w:val="center"/>
              <w:rPr>
                <w:rFonts w:ascii="ＭＳ 明朝" w:hAnsi="ＭＳ 明朝" w:cs="ＭＳ 明朝"/>
                <w:sz w:val="23"/>
                <w:szCs w:val="23"/>
              </w:rPr>
            </w:pPr>
          </w:p>
          <w:p w14:paraId="43B93C06" w14:textId="77777777" w:rsidR="008B23A3" w:rsidRPr="00041DD2" w:rsidRDefault="008B23A3" w:rsidP="008B23A3">
            <w:pPr>
              <w:spacing w:line="270" w:lineRule="exact"/>
              <w:jc w:val="center"/>
              <w:rPr>
                <w:rFonts w:ascii="ＭＳ 明朝" w:hAnsi="ＭＳ 明朝" w:cs="ＭＳ 明朝"/>
                <w:sz w:val="23"/>
                <w:szCs w:val="23"/>
              </w:rPr>
            </w:pPr>
          </w:p>
          <w:p w14:paraId="34409250"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7</w:t>
            </w:r>
          </w:p>
          <w:p w14:paraId="2C39E2A0" w14:textId="77777777" w:rsidR="008B23A3" w:rsidRPr="00041DD2" w:rsidRDefault="008B23A3" w:rsidP="008B23A3">
            <w:pPr>
              <w:spacing w:line="270" w:lineRule="exact"/>
              <w:jc w:val="center"/>
              <w:rPr>
                <w:rFonts w:ascii="ＭＳ 明朝" w:hAnsi="ＭＳ 明朝" w:cs="ＭＳ 明朝"/>
                <w:sz w:val="23"/>
                <w:szCs w:val="23"/>
              </w:rPr>
            </w:pPr>
          </w:p>
          <w:p w14:paraId="43B7EC9E" w14:textId="77777777" w:rsidR="008B23A3" w:rsidRPr="00041DD2" w:rsidRDefault="008B23A3" w:rsidP="008B23A3">
            <w:pPr>
              <w:spacing w:line="270" w:lineRule="exact"/>
              <w:jc w:val="center"/>
              <w:rPr>
                <w:rFonts w:ascii="ＭＳ 明朝" w:hAnsi="ＭＳ 明朝" w:cs="ＭＳ 明朝"/>
                <w:sz w:val="23"/>
                <w:szCs w:val="23"/>
              </w:rPr>
            </w:pPr>
          </w:p>
          <w:p w14:paraId="01FD30BC" w14:textId="77777777" w:rsidR="008B23A3" w:rsidRPr="00041DD2" w:rsidRDefault="008B23A3" w:rsidP="008B23A3">
            <w:pPr>
              <w:spacing w:line="270" w:lineRule="exact"/>
              <w:jc w:val="center"/>
              <w:rPr>
                <w:rFonts w:ascii="ＭＳ 明朝" w:hAnsi="ＭＳ 明朝" w:cs="ＭＳ 明朝"/>
                <w:sz w:val="23"/>
                <w:szCs w:val="23"/>
              </w:rPr>
            </w:pPr>
          </w:p>
          <w:p w14:paraId="69434CC6" w14:textId="77777777" w:rsidR="008B23A3" w:rsidRPr="00041DD2" w:rsidRDefault="008B23A3" w:rsidP="008B23A3">
            <w:pPr>
              <w:spacing w:line="270" w:lineRule="exact"/>
              <w:jc w:val="center"/>
              <w:rPr>
                <w:rFonts w:ascii="ＭＳ 明朝" w:hAnsi="ＭＳ 明朝" w:cs="ＭＳ 明朝"/>
                <w:sz w:val="23"/>
                <w:szCs w:val="23"/>
              </w:rPr>
            </w:pPr>
          </w:p>
          <w:p w14:paraId="55E535C7" w14:textId="77777777" w:rsidR="008B23A3" w:rsidRPr="00041DD2" w:rsidRDefault="008B23A3" w:rsidP="008B23A3">
            <w:pPr>
              <w:spacing w:line="270" w:lineRule="exact"/>
              <w:jc w:val="center"/>
              <w:rPr>
                <w:rFonts w:ascii="ＭＳ 明朝" w:hAnsi="ＭＳ 明朝" w:cs="ＭＳ 明朝"/>
                <w:sz w:val="23"/>
                <w:szCs w:val="23"/>
              </w:rPr>
            </w:pPr>
          </w:p>
          <w:p w14:paraId="554CE8B6" w14:textId="77777777" w:rsidR="008B23A3" w:rsidRPr="00041DD2" w:rsidRDefault="008B23A3" w:rsidP="008B23A3">
            <w:pPr>
              <w:spacing w:line="270" w:lineRule="exact"/>
              <w:jc w:val="center"/>
              <w:rPr>
                <w:rFonts w:ascii="ＭＳ 明朝" w:hAnsi="ＭＳ 明朝"/>
                <w:sz w:val="23"/>
                <w:szCs w:val="23"/>
              </w:rPr>
            </w:pPr>
            <w:r>
              <w:rPr>
                <w:rFonts w:ascii="ＭＳ 明朝" w:hAnsi="ＭＳ 明朝" w:hint="eastAsia"/>
                <w:sz w:val="23"/>
                <w:szCs w:val="23"/>
              </w:rPr>
              <w:t>8</w:t>
            </w:r>
          </w:p>
          <w:p w14:paraId="02886AA8" w14:textId="77777777" w:rsidR="008B23A3" w:rsidRPr="00041DD2" w:rsidRDefault="008B23A3" w:rsidP="008B23A3">
            <w:pPr>
              <w:spacing w:line="240" w:lineRule="exact"/>
              <w:jc w:val="center"/>
              <w:rPr>
                <w:rFonts w:ascii="ＭＳ 明朝" w:hAnsi="ＭＳ 明朝"/>
                <w:sz w:val="23"/>
                <w:szCs w:val="23"/>
              </w:rPr>
            </w:pPr>
          </w:p>
          <w:p w14:paraId="46706F05" w14:textId="77777777" w:rsidR="008B23A3" w:rsidRPr="00041DD2" w:rsidRDefault="008B23A3" w:rsidP="008B23A3">
            <w:pPr>
              <w:spacing w:line="270" w:lineRule="exact"/>
              <w:jc w:val="center"/>
              <w:rPr>
                <w:rFonts w:ascii="ＭＳ 明朝" w:hAnsi="ＭＳ 明朝"/>
                <w:sz w:val="23"/>
                <w:szCs w:val="23"/>
              </w:rPr>
            </w:pPr>
          </w:p>
          <w:p w14:paraId="625FF14D" w14:textId="77777777" w:rsidR="008B23A3" w:rsidRPr="00041DD2" w:rsidRDefault="008B23A3" w:rsidP="008B23A3">
            <w:pPr>
              <w:spacing w:line="270" w:lineRule="exact"/>
              <w:jc w:val="center"/>
              <w:rPr>
                <w:rFonts w:ascii="ＭＳ 明朝" w:hAnsi="ＭＳ 明朝"/>
                <w:sz w:val="23"/>
                <w:szCs w:val="23"/>
              </w:rPr>
            </w:pPr>
          </w:p>
          <w:p w14:paraId="15B909B1" w14:textId="77777777" w:rsidR="008B23A3" w:rsidRPr="00041DD2" w:rsidRDefault="008B23A3" w:rsidP="008B23A3">
            <w:pPr>
              <w:spacing w:line="270" w:lineRule="exact"/>
              <w:jc w:val="center"/>
              <w:rPr>
                <w:rFonts w:ascii="ＭＳ 明朝" w:hAnsi="ＭＳ 明朝"/>
                <w:sz w:val="23"/>
                <w:szCs w:val="23"/>
              </w:rPr>
            </w:pPr>
          </w:p>
          <w:p w14:paraId="76B5824C" w14:textId="77777777" w:rsidR="008B23A3" w:rsidRPr="00041DD2" w:rsidRDefault="008B23A3" w:rsidP="008B23A3">
            <w:pPr>
              <w:spacing w:line="270" w:lineRule="exact"/>
              <w:jc w:val="center"/>
              <w:rPr>
                <w:rFonts w:ascii="ＭＳ 明朝" w:hAnsi="ＭＳ 明朝" w:cs="ＭＳ 明朝"/>
                <w:sz w:val="23"/>
                <w:szCs w:val="23"/>
              </w:rPr>
            </w:pPr>
          </w:p>
          <w:p w14:paraId="2C5483E3"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9</w:t>
            </w:r>
          </w:p>
          <w:p w14:paraId="4154730E" w14:textId="77777777" w:rsidR="008B23A3" w:rsidRPr="00041DD2" w:rsidRDefault="008B23A3" w:rsidP="008B23A3">
            <w:pPr>
              <w:spacing w:line="270" w:lineRule="exact"/>
              <w:jc w:val="center"/>
              <w:rPr>
                <w:rFonts w:ascii="ＭＳ 明朝" w:hAnsi="ＭＳ 明朝" w:cs="ＭＳ 明朝"/>
                <w:sz w:val="23"/>
                <w:szCs w:val="23"/>
              </w:rPr>
            </w:pPr>
          </w:p>
          <w:p w14:paraId="5FCEC6E3" w14:textId="77777777" w:rsidR="008B23A3" w:rsidRPr="00041DD2" w:rsidRDefault="008B23A3" w:rsidP="008B23A3">
            <w:pPr>
              <w:spacing w:line="270" w:lineRule="exact"/>
              <w:jc w:val="center"/>
              <w:rPr>
                <w:rFonts w:ascii="ＭＳ 明朝" w:hAnsi="ＭＳ 明朝" w:cs="ＭＳ 明朝"/>
                <w:sz w:val="23"/>
                <w:szCs w:val="23"/>
              </w:rPr>
            </w:pPr>
          </w:p>
          <w:p w14:paraId="1AB0D466" w14:textId="77777777" w:rsidR="008B23A3" w:rsidRPr="00041DD2" w:rsidRDefault="008B23A3" w:rsidP="008B23A3">
            <w:pPr>
              <w:spacing w:line="270" w:lineRule="exact"/>
              <w:jc w:val="center"/>
              <w:rPr>
                <w:rFonts w:ascii="ＭＳ 明朝" w:hAnsi="ＭＳ 明朝" w:cs="ＭＳ 明朝"/>
                <w:sz w:val="23"/>
                <w:szCs w:val="23"/>
              </w:rPr>
            </w:pPr>
          </w:p>
          <w:p w14:paraId="0CD1100B"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0</w:t>
            </w:r>
          </w:p>
          <w:p w14:paraId="4B61384F" w14:textId="77777777" w:rsidR="008B23A3" w:rsidRPr="00041DD2" w:rsidRDefault="008B23A3" w:rsidP="008B23A3">
            <w:pPr>
              <w:spacing w:line="270" w:lineRule="exact"/>
              <w:jc w:val="center"/>
              <w:rPr>
                <w:rFonts w:ascii="ＭＳ 明朝" w:hAnsi="ＭＳ 明朝" w:cs="ＭＳ 明朝"/>
                <w:sz w:val="23"/>
                <w:szCs w:val="23"/>
              </w:rPr>
            </w:pPr>
          </w:p>
          <w:p w14:paraId="6BB9FF05" w14:textId="77777777" w:rsidR="008B23A3" w:rsidRPr="00041DD2" w:rsidRDefault="008B23A3" w:rsidP="008B23A3">
            <w:pPr>
              <w:spacing w:line="270" w:lineRule="exact"/>
              <w:jc w:val="center"/>
              <w:rPr>
                <w:rFonts w:ascii="ＭＳ 明朝" w:hAnsi="ＭＳ 明朝" w:cs="ＭＳ 明朝"/>
                <w:sz w:val="23"/>
                <w:szCs w:val="23"/>
              </w:rPr>
            </w:pPr>
          </w:p>
          <w:p w14:paraId="5979583A" w14:textId="77777777" w:rsidR="008B23A3" w:rsidRPr="00041DD2" w:rsidRDefault="008B23A3" w:rsidP="008B23A3">
            <w:pPr>
              <w:spacing w:line="270" w:lineRule="exact"/>
              <w:jc w:val="center"/>
              <w:rPr>
                <w:rFonts w:ascii="ＭＳ 明朝" w:hAnsi="ＭＳ 明朝" w:cs="ＭＳ 明朝"/>
                <w:sz w:val="23"/>
                <w:szCs w:val="23"/>
              </w:rPr>
            </w:pPr>
          </w:p>
          <w:p w14:paraId="1F3A9B30" w14:textId="77777777" w:rsidR="008B23A3" w:rsidRPr="00041DD2" w:rsidRDefault="008B23A3" w:rsidP="008B23A3">
            <w:pPr>
              <w:spacing w:line="270" w:lineRule="exact"/>
              <w:jc w:val="center"/>
              <w:rPr>
                <w:rFonts w:ascii="ＭＳ 明朝" w:hAnsi="ＭＳ 明朝" w:cs="ＭＳ 明朝"/>
                <w:sz w:val="23"/>
                <w:szCs w:val="23"/>
              </w:rPr>
            </w:pPr>
          </w:p>
          <w:p w14:paraId="26604C6B"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1</w:t>
            </w:r>
          </w:p>
          <w:p w14:paraId="57605F64" w14:textId="77777777" w:rsidR="008B23A3" w:rsidRPr="00041DD2" w:rsidRDefault="008B23A3" w:rsidP="008B23A3">
            <w:pPr>
              <w:spacing w:line="270" w:lineRule="exact"/>
              <w:jc w:val="center"/>
              <w:rPr>
                <w:rFonts w:ascii="ＭＳ 明朝" w:hAnsi="ＭＳ 明朝" w:cs="ＭＳ 明朝"/>
                <w:sz w:val="23"/>
                <w:szCs w:val="23"/>
              </w:rPr>
            </w:pPr>
          </w:p>
          <w:p w14:paraId="273853D9" w14:textId="77777777" w:rsidR="008B23A3" w:rsidRPr="00041DD2" w:rsidRDefault="008B23A3" w:rsidP="008B23A3">
            <w:pPr>
              <w:spacing w:line="270" w:lineRule="exact"/>
              <w:jc w:val="center"/>
              <w:rPr>
                <w:rFonts w:ascii="ＭＳ 明朝" w:hAnsi="ＭＳ 明朝" w:cs="ＭＳ 明朝"/>
                <w:sz w:val="23"/>
                <w:szCs w:val="23"/>
              </w:rPr>
            </w:pPr>
          </w:p>
          <w:p w14:paraId="36F5817A" w14:textId="77777777" w:rsidR="008B23A3" w:rsidRPr="00041DD2" w:rsidRDefault="008B23A3" w:rsidP="008B23A3">
            <w:pPr>
              <w:spacing w:line="270" w:lineRule="exact"/>
              <w:jc w:val="center"/>
              <w:rPr>
                <w:rFonts w:ascii="ＭＳ 明朝" w:hAnsi="ＭＳ 明朝" w:cs="ＭＳ 明朝"/>
                <w:sz w:val="23"/>
                <w:szCs w:val="23"/>
              </w:rPr>
            </w:pPr>
          </w:p>
          <w:p w14:paraId="0374F067"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2</w:t>
            </w:r>
          </w:p>
          <w:p w14:paraId="3837530B" w14:textId="77777777" w:rsidR="008B23A3" w:rsidRPr="00041DD2" w:rsidRDefault="008B23A3" w:rsidP="008B23A3">
            <w:pPr>
              <w:spacing w:line="270" w:lineRule="exact"/>
              <w:jc w:val="center"/>
              <w:rPr>
                <w:rFonts w:ascii="ＭＳ 明朝" w:hAnsi="ＭＳ 明朝" w:cs="ＭＳ 明朝"/>
                <w:sz w:val="23"/>
                <w:szCs w:val="23"/>
              </w:rPr>
            </w:pPr>
          </w:p>
          <w:p w14:paraId="3D79AC9B" w14:textId="77777777" w:rsidR="008B23A3" w:rsidRPr="00041DD2" w:rsidRDefault="008B23A3" w:rsidP="008B23A3">
            <w:pPr>
              <w:spacing w:line="270" w:lineRule="exact"/>
              <w:jc w:val="center"/>
              <w:rPr>
                <w:rFonts w:ascii="ＭＳ 明朝" w:hAnsi="ＭＳ 明朝" w:cs="ＭＳ 明朝"/>
                <w:sz w:val="23"/>
                <w:szCs w:val="23"/>
              </w:rPr>
            </w:pPr>
          </w:p>
          <w:p w14:paraId="7FDF8774" w14:textId="77777777" w:rsidR="008B23A3" w:rsidRPr="00041DD2" w:rsidRDefault="008B23A3" w:rsidP="008B23A3">
            <w:pPr>
              <w:spacing w:line="270" w:lineRule="exact"/>
              <w:jc w:val="center"/>
              <w:rPr>
                <w:rFonts w:ascii="ＭＳ 明朝" w:hAnsi="ＭＳ 明朝" w:cs="ＭＳ 明朝"/>
                <w:sz w:val="23"/>
                <w:szCs w:val="23"/>
              </w:rPr>
            </w:pPr>
          </w:p>
          <w:p w14:paraId="3D5C627B" w14:textId="77777777" w:rsidR="008B23A3" w:rsidRPr="00041DD2" w:rsidRDefault="008B23A3" w:rsidP="008B23A3">
            <w:pPr>
              <w:spacing w:line="270" w:lineRule="exact"/>
              <w:jc w:val="center"/>
              <w:rPr>
                <w:rFonts w:ascii="ＭＳ 明朝" w:hAnsi="ＭＳ 明朝" w:cs="ＭＳ 明朝"/>
                <w:sz w:val="23"/>
                <w:szCs w:val="23"/>
              </w:rPr>
            </w:pPr>
          </w:p>
          <w:p w14:paraId="1C3ACD8C"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3</w:t>
            </w:r>
          </w:p>
          <w:p w14:paraId="16EC2491" w14:textId="77777777" w:rsidR="008B23A3" w:rsidRPr="00041DD2" w:rsidRDefault="008B23A3" w:rsidP="008B23A3">
            <w:pPr>
              <w:spacing w:line="270" w:lineRule="exact"/>
              <w:jc w:val="center"/>
              <w:rPr>
                <w:rFonts w:ascii="ＭＳ 明朝" w:hAnsi="ＭＳ 明朝"/>
                <w:sz w:val="23"/>
                <w:szCs w:val="23"/>
              </w:rPr>
            </w:pPr>
          </w:p>
          <w:p w14:paraId="7C4384B2" w14:textId="77777777" w:rsidR="008B23A3" w:rsidRPr="00041DD2" w:rsidRDefault="008B23A3" w:rsidP="008B23A3">
            <w:pPr>
              <w:spacing w:line="270" w:lineRule="exact"/>
              <w:jc w:val="center"/>
              <w:rPr>
                <w:rFonts w:ascii="ＭＳ 明朝" w:hAnsi="ＭＳ 明朝"/>
                <w:sz w:val="23"/>
                <w:szCs w:val="23"/>
              </w:rPr>
            </w:pPr>
          </w:p>
          <w:p w14:paraId="45469F71" w14:textId="77777777" w:rsidR="008B23A3" w:rsidRPr="00041DD2" w:rsidRDefault="008B23A3" w:rsidP="008B23A3">
            <w:pPr>
              <w:spacing w:line="270" w:lineRule="exact"/>
              <w:jc w:val="center"/>
              <w:rPr>
                <w:rFonts w:ascii="ＭＳ 明朝" w:hAnsi="ＭＳ 明朝"/>
                <w:sz w:val="23"/>
                <w:szCs w:val="23"/>
              </w:rPr>
            </w:pPr>
          </w:p>
          <w:p w14:paraId="415F98C7" w14:textId="77777777" w:rsidR="008B23A3" w:rsidRPr="00041DD2" w:rsidRDefault="008B23A3" w:rsidP="008B23A3">
            <w:pPr>
              <w:spacing w:line="270" w:lineRule="exact"/>
              <w:jc w:val="center"/>
              <w:rPr>
                <w:rFonts w:ascii="ＭＳ 明朝" w:hAnsi="ＭＳ 明朝"/>
                <w:sz w:val="23"/>
                <w:szCs w:val="23"/>
              </w:rPr>
            </w:pPr>
          </w:p>
          <w:p w14:paraId="0B74E542" w14:textId="77777777" w:rsidR="008B23A3" w:rsidRPr="00041DD2" w:rsidRDefault="008B23A3" w:rsidP="008B23A3">
            <w:pPr>
              <w:spacing w:line="270" w:lineRule="exact"/>
              <w:jc w:val="center"/>
              <w:rPr>
                <w:rFonts w:ascii="ＭＳ 明朝" w:hAnsi="ＭＳ 明朝"/>
                <w:sz w:val="23"/>
                <w:szCs w:val="23"/>
              </w:rPr>
            </w:pPr>
            <w:r>
              <w:rPr>
                <w:rFonts w:ascii="ＭＳ 明朝" w:hAnsi="ＭＳ 明朝" w:hint="eastAsia"/>
                <w:sz w:val="23"/>
                <w:szCs w:val="23"/>
              </w:rPr>
              <w:t>1</w:t>
            </w:r>
            <w:r>
              <w:rPr>
                <w:rFonts w:ascii="ＭＳ 明朝" w:hAnsi="ＭＳ 明朝"/>
                <w:sz w:val="23"/>
                <w:szCs w:val="23"/>
              </w:rPr>
              <w:t>4</w:t>
            </w:r>
          </w:p>
          <w:p w14:paraId="1E8BDC16" w14:textId="77777777" w:rsidR="008B23A3" w:rsidRPr="00041DD2" w:rsidRDefault="008B23A3" w:rsidP="008B23A3">
            <w:pPr>
              <w:spacing w:line="270" w:lineRule="exact"/>
              <w:jc w:val="center"/>
              <w:rPr>
                <w:rFonts w:ascii="ＭＳ 明朝" w:hAnsi="ＭＳ 明朝"/>
                <w:sz w:val="23"/>
                <w:szCs w:val="23"/>
              </w:rPr>
            </w:pPr>
          </w:p>
          <w:p w14:paraId="7686F9ED" w14:textId="77777777" w:rsidR="008B23A3" w:rsidRPr="00041DD2" w:rsidRDefault="008B23A3" w:rsidP="008B23A3">
            <w:pPr>
              <w:spacing w:line="270" w:lineRule="exact"/>
              <w:jc w:val="center"/>
              <w:rPr>
                <w:rFonts w:ascii="ＭＳ 明朝" w:hAnsi="ＭＳ 明朝"/>
                <w:sz w:val="23"/>
                <w:szCs w:val="23"/>
              </w:rPr>
            </w:pPr>
          </w:p>
          <w:p w14:paraId="332EF34F" w14:textId="77777777" w:rsidR="008B23A3" w:rsidRPr="00041DD2" w:rsidRDefault="008B23A3" w:rsidP="008B23A3">
            <w:pPr>
              <w:spacing w:line="270" w:lineRule="exact"/>
              <w:jc w:val="center"/>
              <w:rPr>
                <w:rFonts w:ascii="ＭＳ 明朝" w:hAnsi="ＭＳ 明朝" w:cs="ＭＳ 明朝"/>
                <w:sz w:val="23"/>
                <w:szCs w:val="23"/>
              </w:rPr>
            </w:pPr>
          </w:p>
          <w:p w14:paraId="2B38DB11" w14:textId="77777777" w:rsidR="008B23A3" w:rsidRPr="00041DD2" w:rsidRDefault="008B23A3" w:rsidP="008B23A3">
            <w:pPr>
              <w:spacing w:line="270" w:lineRule="exact"/>
              <w:jc w:val="center"/>
              <w:rPr>
                <w:rFonts w:ascii="ＭＳ 明朝" w:hAnsi="ＭＳ 明朝" w:cs="ＭＳ 明朝"/>
                <w:sz w:val="23"/>
                <w:szCs w:val="23"/>
              </w:rPr>
            </w:pPr>
          </w:p>
          <w:p w14:paraId="3F38EBF3" w14:textId="77777777" w:rsidR="008B23A3" w:rsidRDefault="008B23A3" w:rsidP="008B23A3">
            <w:pPr>
              <w:spacing w:line="270" w:lineRule="exact"/>
              <w:jc w:val="center"/>
              <w:rPr>
                <w:rFonts w:ascii="ＭＳ 明朝" w:hAnsi="ＭＳ 明朝" w:cs="ＭＳ 明朝"/>
                <w:sz w:val="23"/>
                <w:szCs w:val="23"/>
              </w:rPr>
            </w:pPr>
          </w:p>
          <w:p w14:paraId="05C09BC7" w14:textId="77777777" w:rsidR="008B23A3" w:rsidRPr="00041DD2" w:rsidRDefault="008B23A3" w:rsidP="008B23A3">
            <w:pPr>
              <w:spacing w:line="220" w:lineRule="exact"/>
              <w:jc w:val="center"/>
              <w:rPr>
                <w:rFonts w:ascii="ＭＳ 明朝" w:hAnsi="ＭＳ 明朝" w:cs="ＭＳ 明朝"/>
                <w:sz w:val="23"/>
                <w:szCs w:val="23"/>
              </w:rPr>
            </w:pPr>
          </w:p>
          <w:p w14:paraId="4924D43E" w14:textId="77777777" w:rsidR="008B23A3"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5</w:t>
            </w:r>
          </w:p>
          <w:p w14:paraId="24EF3C25" w14:textId="77777777" w:rsidR="008B23A3" w:rsidRPr="00041DD2" w:rsidRDefault="008B23A3" w:rsidP="008B23A3">
            <w:pPr>
              <w:spacing w:line="270" w:lineRule="exact"/>
              <w:jc w:val="center"/>
              <w:rPr>
                <w:rFonts w:ascii="ＭＳ 明朝" w:hAnsi="ＭＳ 明朝" w:cs="ＭＳ 明朝"/>
                <w:sz w:val="23"/>
                <w:szCs w:val="23"/>
              </w:rPr>
            </w:pPr>
          </w:p>
          <w:p w14:paraId="08E32752" w14:textId="77777777" w:rsidR="008B23A3" w:rsidRPr="00041DD2" w:rsidRDefault="008B23A3" w:rsidP="008B23A3">
            <w:pPr>
              <w:spacing w:line="240" w:lineRule="exact"/>
              <w:jc w:val="center"/>
              <w:rPr>
                <w:rFonts w:ascii="ＭＳ 明朝" w:hAnsi="ＭＳ 明朝" w:cs="ＭＳ 明朝"/>
                <w:sz w:val="23"/>
                <w:szCs w:val="23"/>
              </w:rPr>
            </w:pPr>
          </w:p>
          <w:p w14:paraId="0D681A08" w14:textId="77777777" w:rsidR="008B23A3" w:rsidRPr="00041DD2" w:rsidRDefault="008B23A3" w:rsidP="008B23A3">
            <w:pPr>
              <w:spacing w:line="240" w:lineRule="exact"/>
              <w:jc w:val="center"/>
              <w:rPr>
                <w:rFonts w:ascii="ＭＳ 明朝" w:hAnsi="ＭＳ 明朝" w:cs="ＭＳ 明朝"/>
                <w:sz w:val="23"/>
                <w:szCs w:val="23"/>
              </w:rPr>
            </w:pPr>
          </w:p>
          <w:p w14:paraId="6DBB62F2" w14:textId="77777777" w:rsidR="008B23A3" w:rsidRPr="00041DD2" w:rsidRDefault="008B23A3" w:rsidP="008B23A3">
            <w:pPr>
              <w:spacing w:line="270" w:lineRule="exact"/>
              <w:jc w:val="center"/>
              <w:rPr>
                <w:rFonts w:ascii="ＭＳ 明朝" w:hAnsi="ＭＳ 明朝" w:cs="ＭＳ 明朝"/>
                <w:sz w:val="23"/>
                <w:szCs w:val="23"/>
              </w:rPr>
            </w:pPr>
          </w:p>
          <w:p w14:paraId="48CFC70A"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6</w:t>
            </w:r>
          </w:p>
          <w:p w14:paraId="66139E7A" w14:textId="77777777" w:rsidR="008B23A3" w:rsidRPr="00041DD2" w:rsidRDefault="008B23A3" w:rsidP="008B23A3">
            <w:pPr>
              <w:spacing w:line="270" w:lineRule="exact"/>
              <w:jc w:val="center"/>
              <w:rPr>
                <w:rFonts w:ascii="ＭＳ 明朝" w:hAnsi="ＭＳ 明朝" w:cs="ＭＳ 明朝"/>
                <w:sz w:val="23"/>
                <w:szCs w:val="23"/>
              </w:rPr>
            </w:pPr>
          </w:p>
          <w:p w14:paraId="19B391FA" w14:textId="77777777" w:rsidR="008B23A3" w:rsidRPr="00041DD2" w:rsidRDefault="008B23A3" w:rsidP="008B23A3">
            <w:pPr>
              <w:spacing w:line="270" w:lineRule="exact"/>
              <w:jc w:val="center"/>
              <w:rPr>
                <w:rFonts w:ascii="ＭＳ 明朝" w:hAnsi="ＭＳ 明朝" w:cs="ＭＳ 明朝"/>
                <w:sz w:val="23"/>
                <w:szCs w:val="23"/>
              </w:rPr>
            </w:pPr>
          </w:p>
          <w:p w14:paraId="18F3EDA1" w14:textId="77777777" w:rsidR="008B23A3" w:rsidRPr="00041DD2" w:rsidRDefault="008B23A3" w:rsidP="008B23A3">
            <w:pPr>
              <w:spacing w:line="270" w:lineRule="exact"/>
              <w:jc w:val="center"/>
              <w:rPr>
                <w:rFonts w:ascii="ＭＳ 明朝" w:hAnsi="ＭＳ 明朝" w:cs="ＭＳ 明朝"/>
                <w:sz w:val="23"/>
                <w:szCs w:val="23"/>
              </w:rPr>
            </w:pPr>
          </w:p>
          <w:p w14:paraId="60EFE9BE" w14:textId="77777777" w:rsidR="008B23A3" w:rsidRPr="00041DD2" w:rsidRDefault="008B23A3" w:rsidP="008B23A3">
            <w:pPr>
              <w:spacing w:line="270" w:lineRule="exact"/>
              <w:jc w:val="center"/>
              <w:rPr>
                <w:rFonts w:ascii="ＭＳ 明朝" w:hAnsi="ＭＳ 明朝" w:cs="ＭＳ 明朝"/>
                <w:sz w:val="23"/>
                <w:szCs w:val="23"/>
              </w:rPr>
            </w:pPr>
            <w:r>
              <w:rPr>
                <w:rFonts w:ascii="ＭＳ 明朝" w:hAnsi="ＭＳ 明朝" w:cs="ＭＳ 明朝" w:hint="eastAsia"/>
                <w:sz w:val="23"/>
                <w:szCs w:val="23"/>
              </w:rPr>
              <w:t>1</w:t>
            </w:r>
            <w:r>
              <w:rPr>
                <w:rFonts w:ascii="ＭＳ 明朝" w:hAnsi="ＭＳ 明朝" w:cs="ＭＳ 明朝"/>
                <w:sz w:val="23"/>
                <w:szCs w:val="23"/>
              </w:rPr>
              <w:t>7</w:t>
            </w:r>
          </w:p>
          <w:p w14:paraId="6EE6F6F6" w14:textId="77777777" w:rsidR="008B23A3" w:rsidRPr="00041DD2" w:rsidRDefault="008B23A3" w:rsidP="008B23A3">
            <w:pPr>
              <w:spacing w:line="270" w:lineRule="exact"/>
              <w:jc w:val="center"/>
              <w:rPr>
                <w:rFonts w:ascii="ＭＳ 明朝" w:hAnsi="ＭＳ 明朝" w:cs="ＭＳ 明朝"/>
                <w:sz w:val="23"/>
                <w:szCs w:val="23"/>
              </w:rPr>
            </w:pPr>
          </w:p>
          <w:p w14:paraId="2D9D2C83" w14:textId="77777777" w:rsidR="008B23A3" w:rsidRPr="00041DD2" w:rsidRDefault="008B23A3" w:rsidP="008B23A3">
            <w:pPr>
              <w:spacing w:line="270" w:lineRule="exact"/>
              <w:jc w:val="center"/>
              <w:rPr>
                <w:rFonts w:ascii="ＭＳ 明朝" w:hAnsi="ＭＳ 明朝" w:cs="ＭＳ 明朝"/>
                <w:sz w:val="23"/>
                <w:szCs w:val="23"/>
              </w:rPr>
            </w:pPr>
          </w:p>
          <w:p w14:paraId="01C15BDC" w14:textId="77777777" w:rsidR="008B23A3" w:rsidRDefault="008B23A3" w:rsidP="008B23A3">
            <w:pPr>
              <w:spacing w:line="270" w:lineRule="exact"/>
              <w:jc w:val="center"/>
              <w:rPr>
                <w:rFonts w:ascii="ＭＳ 明朝" w:hAnsi="ＭＳ 明朝"/>
              </w:rPr>
            </w:pPr>
          </w:p>
          <w:p w14:paraId="71EDB839" w14:textId="77777777" w:rsidR="008B23A3" w:rsidRDefault="008B23A3" w:rsidP="008B23A3">
            <w:pPr>
              <w:spacing w:line="270" w:lineRule="exact"/>
              <w:jc w:val="center"/>
              <w:rPr>
                <w:rFonts w:ascii="ＭＳ 明朝" w:hAnsi="ＭＳ 明朝"/>
              </w:rPr>
            </w:pPr>
          </w:p>
          <w:p w14:paraId="47C1507B" w14:textId="77777777" w:rsidR="008B23A3" w:rsidRDefault="008B23A3" w:rsidP="008B23A3">
            <w:pPr>
              <w:spacing w:line="270" w:lineRule="exact"/>
              <w:jc w:val="center"/>
              <w:rPr>
                <w:rFonts w:ascii="ＭＳ 明朝" w:hAnsi="ＭＳ 明朝"/>
              </w:rPr>
            </w:pPr>
            <w:r>
              <w:rPr>
                <w:rFonts w:ascii="ＭＳ 明朝" w:hAnsi="ＭＳ 明朝" w:hint="eastAsia"/>
              </w:rPr>
              <w:t>1</w:t>
            </w:r>
            <w:r>
              <w:rPr>
                <w:rFonts w:ascii="ＭＳ 明朝" w:hAnsi="ＭＳ 明朝"/>
              </w:rPr>
              <w:t>8</w:t>
            </w:r>
          </w:p>
          <w:p w14:paraId="5E394D22" w14:textId="77777777" w:rsidR="008B23A3" w:rsidRDefault="008B23A3" w:rsidP="008B23A3">
            <w:pPr>
              <w:spacing w:line="270" w:lineRule="exact"/>
              <w:jc w:val="center"/>
              <w:rPr>
                <w:rFonts w:ascii="ＭＳ 明朝" w:hAnsi="ＭＳ 明朝"/>
              </w:rPr>
            </w:pPr>
          </w:p>
          <w:p w14:paraId="5750F202" w14:textId="77777777" w:rsidR="008B23A3" w:rsidRDefault="008B23A3" w:rsidP="008B23A3">
            <w:pPr>
              <w:spacing w:line="270" w:lineRule="exact"/>
              <w:jc w:val="center"/>
              <w:rPr>
                <w:rFonts w:ascii="ＭＳ 明朝" w:hAnsi="ＭＳ 明朝"/>
              </w:rPr>
            </w:pPr>
          </w:p>
          <w:p w14:paraId="57611CB4" w14:textId="77777777" w:rsidR="008B23A3" w:rsidRDefault="008B23A3" w:rsidP="008B23A3">
            <w:pPr>
              <w:spacing w:line="270" w:lineRule="exact"/>
              <w:jc w:val="center"/>
              <w:rPr>
                <w:rFonts w:ascii="ＭＳ 明朝" w:hAnsi="ＭＳ 明朝"/>
              </w:rPr>
            </w:pPr>
          </w:p>
          <w:p w14:paraId="43970766" w14:textId="77777777" w:rsidR="008B23A3" w:rsidRDefault="008B23A3" w:rsidP="008B23A3">
            <w:pPr>
              <w:spacing w:line="240" w:lineRule="exact"/>
              <w:jc w:val="center"/>
              <w:rPr>
                <w:rFonts w:ascii="ＭＳ 明朝" w:hAnsi="ＭＳ 明朝"/>
              </w:rPr>
            </w:pPr>
          </w:p>
          <w:p w14:paraId="14039E03" w14:textId="77777777" w:rsidR="008B23A3" w:rsidRDefault="008B23A3" w:rsidP="008B23A3">
            <w:pPr>
              <w:spacing w:line="240" w:lineRule="exact"/>
              <w:jc w:val="center"/>
              <w:rPr>
                <w:rFonts w:ascii="ＭＳ 明朝" w:hAnsi="ＭＳ 明朝"/>
              </w:rPr>
            </w:pPr>
          </w:p>
          <w:p w14:paraId="69D19747" w14:textId="77777777" w:rsidR="008B23A3" w:rsidRDefault="008B23A3" w:rsidP="008B23A3">
            <w:pPr>
              <w:spacing w:line="270" w:lineRule="exact"/>
              <w:jc w:val="center"/>
              <w:rPr>
                <w:rFonts w:ascii="ＭＳ 明朝" w:hAnsi="ＭＳ 明朝"/>
              </w:rPr>
            </w:pPr>
            <w:r>
              <w:rPr>
                <w:rFonts w:ascii="ＭＳ 明朝" w:hAnsi="ＭＳ 明朝" w:hint="eastAsia"/>
              </w:rPr>
              <w:t>1</w:t>
            </w:r>
            <w:r>
              <w:rPr>
                <w:rFonts w:ascii="ＭＳ 明朝" w:hAnsi="ＭＳ 明朝"/>
              </w:rPr>
              <w:t>9</w:t>
            </w:r>
          </w:p>
          <w:p w14:paraId="28A575DB" w14:textId="77777777" w:rsidR="008B23A3" w:rsidRDefault="008B23A3" w:rsidP="008B23A3">
            <w:pPr>
              <w:spacing w:line="240" w:lineRule="exact"/>
              <w:jc w:val="center"/>
              <w:rPr>
                <w:rFonts w:ascii="ＭＳ 明朝" w:hAnsi="ＭＳ 明朝"/>
              </w:rPr>
            </w:pPr>
          </w:p>
          <w:p w14:paraId="6EA71E15" w14:textId="77777777" w:rsidR="008B23A3" w:rsidRDefault="008B23A3" w:rsidP="008B23A3">
            <w:pPr>
              <w:spacing w:line="240" w:lineRule="exact"/>
              <w:jc w:val="center"/>
              <w:rPr>
                <w:rFonts w:ascii="ＭＳ 明朝" w:hAnsi="ＭＳ 明朝"/>
              </w:rPr>
            </w:pPr>
          </w:p>
          <w:p w14:paraId="1C3A0F6E" w14:textId="77777777" w:rsidR="008B23A3" w:rsidRDefault="008B23A3" w:rsidP="008B23A3">
            <w:pPr>
              <w:spacing w:line="270" w:lineRule="exact"/>
              <w:jc w:val="center"/>
              <w:rPr>
                <w:rFonts w:ascii="ＭＳ 明朝" w:hAnsi="ＭＳ 明朝"/>
              </w:rPr>
            </w:pPr>
          </w:p>
          <w:p w14:paraId="7A6EB5EA" w14:textId="77777777" w:rsidR="008B23A3" w:rsidRDefault="008B23A3" w:rsidP="008B23A3">
            <w:pPr>
              <w:spacing w:line="270" w:lineRule="exact"/>
              <w:jc w:val="center"/>
              <w:rPr>
                <w:rFonts w:ascii="ＭＳ 明朝" w:hAnsi="ＭＳ 明朝"/>
              </w:rPr>
            </w:pPr>
          </w:p>
          <w:p w14:paraId="0445D2BD" w14:textId="77777777" w:rsidR="008B23A3" w:rsidRDefault="008B23A3" w:rsidP="008B23A3">
            <w:pPr>
              <w:spacing w:line="270" w:lineRule="exact"/>
              <w:jc w:val="center"/>
              <w:rPr>
                <w:rFonts w:ascii="ＭＳ 明朝" w:hAnsi="ＭＳ 明朝"/>
              </w:rPr>
            </w:pPr>
            <w:r>
              <w:rPr>
                <w:rFonts w:ascii="ＭＳ 明朝" w:hAnsi="ＭＳ 明朝" w:hint="eastAsia"/>
              </w:rPr>
              <w:t>2</w:t>
            </w:r>
            <w:r>
              <w:rPr>
                <w:rFonts w:ascii="ＭＳ 明朝" w:hAnsi="ＭＳ 明朝"/>
              </w:rPr>
              <w:t>0</w:t>
            </w:r>
          </w:p>
          <w:p w14:paraId="05B2528A" w14:textId="77777777" w:rsidR="008B23A3" w:rsidRDefault="008B23A3" w:rsidP="008B23A3">
            <w:pPr>
              <w:spacing w:line="270" w:lineRule="exact"/>
              <w:jc w:val="center"/>
              <w:rPr>
                <w:rFonts w:ascii="ＭＳ 明朝" w:hAnsi="ＭＳ 明朝"/>
              </w:rPr>
            </w:pPr>
          </w:p>
          <w:p w14:paraId="25151C40" w14:textId="77777777" w:rsidR="008B23A3" w:rsidRDefault="008B23A3" w:rsidP="008B23A3">
            <w:pPr>
              <w:spacing w:line="270" w:lineRule="exact"/>
              <w:jc w:val="center"/>
              <w:rPr>
                <w:rFonts w:ascii="ＭＳ 明朝" w:hAnsi="ＭＳ 明朝"/>
              </w:rPr>
            </w:pPr>
          </w:p>
          <w:p w14:paraId="35E98BDB" w14:textId="77777777" w:rsidR="008B23A3" w:rsidRDefault="008B23A3" w:rsidP="008B23A3">
            <w:pPr>
              <w:spacing w:line="270" w:lineRule="exact"/>
              <w:jc w:val="center"/>
              <w:rPr>
                <w:rFonts w:ascii="ＭＳ 明朝" w:hAnsi="ＭＳ 明朝"/>
              </w:rPr>
            </w:pPr>
          </w:p>
          <w:p w14:paraId="5BA72AC5" w14:textId="77777777" w:rsidR="008B23A3" w:rsidRDefault="008B23A3" w:rsidP="008B23A3">
            <w:pPr>
              <w:spacing w:line="270" w:lineRule="exact"/>
              <w:jc w:val="center"/>
              <w:rPr>
                <w:rFonts w:ascii="ＭＳ 明朝" w:hAnsi="ＭＳ 明朝"/>
              </w:rPr>
            </w:pPr>
            <w:r>
              <w:rPr>
                <w:rFonts w:ascii="ＭＳ 明朝" w:hAnsi="ＭＳ 明朝" w:hint="eastAsia"/>
              </w:rPr>
              <w:t>2</w:t>
            </w:r>
            <w:r>
              <w:rPr>
                <w:rFonts w:ascii="ＭＳ 明朝" w:hAnsi="ＭＳ 明朝"/>
              </w:rPr>
              <w:t>1</w:t>
            </w:r>
          </w:p>
          <w:p w14:paraId="3720BC15" w14:textId="77777777" w:rsidR="008B23A3" w:rsidRDefault="008B23A3" w:rsidP="008B23A3">
            <w:pPr>
              <w:spacing w:line="270" w:lineRule="exact"/>
              <w:jc w:val="center"/>
              <w:rPr>
                <w:rFonts w:ascii="ＭＳ 明朝" w:hAnsi="ＭＳ 明朝"/>
              </w:rPr>
            </w:pPr>
          </w:p>
          <w:p w14:paraId="7DDC3669" w14:textId="77777777" w:rsidR="008B23A3" w:rsidRDefault="008B23A3" w:rsidP="008B23A3">
            <w:pPr>
              <w:spacing w:line="270" w:lineRule="exact"/>
              <w:jc w:val="center"/>
              <w:rPr>
                <w:rFonts w:ascii="ＭＳ 明朝" w:hAnsi="ＭＳ 明朝"/>
              </w:rPr>
            </w:pPr>
          </w:p>
          <w:p w14:paraId="0420509C" w14:textId="77777777" w:rsidR="008B23A3" w:rsidRDefault="008B23A3" w:rsidP="008B23A3">
            <w:pPr>
              <w:spacing w:line="270" w:lineRule="exact"/>
              <w:jc w:val="center"/>
              <w:rPr>
                <w:rFonts w:ascii="ＭＳ 明朝" w:hAnsi="ＭＳ 明朝"/>
              </w:rPr>
            </w:pPr>
          </w:p>
          <w:p w14:paraId="66C12AE4" w14:textId="77777777" w:rsidR="008B23A3" w:rsidRDefault="008B23A3" w:rsidP="008B23A3">
            <w:pPr>
              <w:spacing w:line="270" w:lineRule="exact"/>
              <w:jc w:val="center"/>
              <w:rPr>
                <w:rFonts w:ascii="ＭＳ 明朝" w:hAnsi="ＭＳ 明朝"/>
              </w:rPr>
            </w:pPr>
          </w:p>
          <w:p w14:paraId="164536DF" w14:textId="77777777" w:rsidR="008B23A3" w:rsidRDefault="008B23A3" w:rsidP="008B23A3">
            <w:pPr>
              <w:spacing w:line="270" w:lineRule="exact"/>
              <w:jc w:val="center"/>
              <w:rPr>
                <w:rFonts w:ascii="ＭＳ 明朝" w:hAnsi="ＭＳ 明朝"/>
              </w:rPr>
            </w:pPr>
            <w:r>
              <w:rPr>
                <w:rFonts w:ascii="ＭＳ 明朝" w:hAnsi="ＭＳ 明朝" w:hint="eastAsia"/>
              </w:rPr>
              <w:t>2</w:t>
            </w:r>
            <w:r>
              <w:rPr>
                <w:rFonts w:ascii="ＭＳ 明朝" w:hAnsi="ＭＳ 明朝"/>
              </w:rPr>
              <w:t>2</w:t>
            </w:r>
          </w:p>
          <w:p w14:paraId="7856D297" w14:textId="77777777" w:rsidR="008B23A3" w:rsidRDefault="008B23A3" w:rsidP="008B23A3">
            <w:pPr>
              <w:spacing w:line="270" w:lineRule="exact"/>
              <w:jc w:val="center"/>
              <w:rPr>
                <w:rFonts w:ascii="ＭＳ 明朝" w:hAnsi="ＭＳ 明朝"/>
              </w:rPr>
            </w:pPr>
          </w:p>
          <w:p w14:paraId="35D9D2EF" w14:textId="77777777" w:rsidR="008B23A3" w:rsidRDefault="008B23A3" w:rsidP="008B23A3">
            <w:pPr>
              <w:spacing w:line="270" w:lineRule="exact"/>
              <w:jc w:val="center"/>
              <w:rPr>
                <w:rFonts w:ascii="ＭＳ 明朝" w:hAnsi="ＭＳ 明朝"/>
              </w:rPr>
            </w:pPr>
          </w:p>
          <w:p w14:paraId="007DD9D8" w14:textId="77777777" w:rsidR="008B23A3" w:rsidRDefault="008B23A3" w:rsidP="008B23A3">
            <w:pPr>
              <w:spacing w:line="270" w:lineRule="exact"/>
              <w:jc w:val="center"/>
              <w:rPr>
                <w:rFonts w:ascii="ＭＳ 明朝" w:hAnsi="ＭＳ 明朝"/>
              </w:rPr>
            </w:pPr>
          </w:p>
          <w:p w14:paraId="771ADDBA" w14:textId="77777777" w:rsidR="008B23A3" w:rsidRDefault="008B23A3" w:rsidP="008B23A3">
            <w:pPr>
              <w:spacing w:line="270" w:lineRule="exact"/>
              <w:jc w:val="center"/>
              <w:rPr>
                <w:rFonts w:ascii="ＭＳ 明朝" w:hAnsi="ＭＳ 明朝"/>
              </w:rPr>
            </w:pPr>
            <w:r>
              <w:rPr>
                <w:rFonts w:ascii="ＭＳ 明朝" w:hAnsi="ＭＳ 明朝" w:hint="eastAsia"/>
              </w:rPr>
              <w:t>2</w:t>
            </w:r>
            <w:r>
              <w:rPr>
                <w:rFonts w:ascii="ＭＳ 明朝" w:hAnsi="ＭＳ 明朝"/>
              </w:rPr>
              <w:t>3</w:t>
            </w:r>
          </w:p>
          <w:p w14:paraId="5CB9137E" w14:textId="77777777" w:rsidR="008B23A3" w:rsidRDefault="008B23A3" w:rsidP="008B23A3">
            <w:pPr>
              <w:spacing w:line="270" w:lineRule="exact"/>
              <w:jc w:val="center"/>
              <w:rPr>
                <w:rFonts w:ascii="ＭＳ 明朝" w:hAnsi="ＭＳ 明朝"/>
              </w:rPr>
            </w:pPr>
          </w:p>
          <w:p w14:paraId="432DB5F2" w14:textId="77777777" w:rsidR="008B23A3" w:rsidRPr="00041DD2" w:rsidRDefault="008B23A3" w:rsidP="008B23A3">
            <w:pPr>
              <w:spacing w:line="270" w:lineRule="exact"/>
              <w:jc w:val="center"/>
              <w:rPr>
                <w:rFonts w:ascii="ＭＳ 明朝" w:hAnsi="ＭＳ 明朝"/>
              </w:rPr>
            </w:pPr>
          </w:p>
        </w:tc>
        <w:tc>
          <w:tcPr>
            <w:tcW w:w="8655" w:type="dxa"/>
          </w:tcPr>
          <w:p w14:paraId="4BA9D157"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hint="eastAsia"/>
                <w:b/>
                <w:bCs/>
                <w:color w:val="000000"/>
                <w:kern w:val="0"/>
                <w:sz w:val="23"/>
                <w:szCs w:val="23"/>
              </w:rPr>
              <w:t>3.</w:t>
            </w:r>
            <w:r w:rsidRPr="00041DD2">
              <w:rPr>
                <w:rFonts w:ascii="Times New Roman" w:hAnsi="Times New Roman"/>
                <w:b/>
                <w:bCs/>
                <w:color w:val="000000"/>
                <w:kern w:val="0"/>
                <w:sz w:val="23"/>
                <w:szCs w:val="23"/>
              </w:rPr>
              <w:t xml:space="preserve"> CRITICAL SUCCESS FACTORS </w:t>
            </w:r>
          </w:p>
          <w:p w14:paraId="4CD0DAEF" w14:textId="77777777" w:rsidR="008B23A3" w:rsidRPr="00041DD2" w:rsidRDefault="008B23A3" w:rsidP="008B23A3">
            <w:pPr>
              <w:autoSpaceDE w:val="0"/>
              <w:autoSpaceDN w:val="0"/>
              <w:adjustRightInd w:val="0"/>
              <w:snapToGri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To successfully address evolving cybersecurity risks throughout the supply chain, enterprises need to engage multiple internal processes and capabilities, communicate and collaborate across enterprise levels and mission areas, and ensure that all individuals within the enterprise understand their role in managing cybersecurity risks throughout the supply chain. </w:t>
            </w:r>
          </w:p>
          <w:p w14:paraId="036BE4FC" w14:textId="77777777" w:rsidR="008B23A3" w:rsidRPr="00041DD2" w:rsidRDefault="008B23A3" w:rsidP="008B23A3">
            <w:pPr>
              <w:autoSpaceDE w:val="0"/>
              <w:autoSpaceDN w:val="0"/>
              <w:adjustRightInd w:val="0"/>
              <w:snapToGri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need strategies for communicating, determining how best to implement, and monitoring the effectiveness of their supply chain cybersecurity controls and practices. </w:t>
            </w:r>
          </w:p>
          <w:p w14:paraId="5D3C4913" w14:textId="77777777" w:rsidR="008B23A3" w:rsidRPr="00041DD2" w:rsidRDefault="008B23A3" w:rsidP="008B23A3">
            <w:pPr>
              <w:autoSpaceDE w:val="0"/>
              <w:autoSpaceDN w:val="0"/>
              <w:adjustRightInd w:val="0"/>
              <w:snapToGri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In addition to internally communicating cybersecurity supply chain risk management controls, enterprises should engage with peers to exchange C-SCRM insights. </w:t>
            </w:r>
          </w:p>
          <w:p w14:paraId="6CCC3A36" w14:textId="77777777" w:rsidR="008B23A3" w:rsidRPr="00041DD2" w:rsidRDefault="008B23A3" w:rsidP="008B23A3">
            <w:pPr>
              <w:autoSpaceDE w:val="0"/>
              <w:autoSpaceDN w:val="0"/>
              <w:adjustRightInd w:val="0"/>
              <w:snapToGri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These insights will aid enterprises in continuously evaluating how well they are doing and identify where they need to improve and how to take steps to mature their C-SCRM program. </w:t>
            </w:r>
          </w:p>
          <w:p w14:paraId="71E2216D"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This section addresses the requisite enterprise processes and capabilities in making C-SCRM successful. </w:t>
            </w:r>
          </w:p>
          <w:p w14:paraId="0B293D86"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While this publication has chosen to highlight these critical success factors, this represents a non-exhaustive set of factors that contribute to an enterprise’s successful execution of C-SCRM. </w:t>
            </w:r>
          </w:p>
          <w:p w14:paraId="4829F8F3"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Critical success factors are fluid and will evolve over time as the environment and the enterprise’s own capability advances. </w:t>
            </w:r>
          </w:p>
          <w:p w14:paraId="0D404FC2"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b/>
                <w:bCs/>
                <w:color w:val="000000"/>
                <w:kern w:val="0"/>
                <w:sz w:val="23"/>
                <w:szCs w:val="23"/>
              </w:rPr>
              <w:t>3.1. C-SCRM in Acquisition</w:t>
            </w:r>
          </w:p>
          <w:p w14:paraId="774071E8"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Integrating C-SCRM considerations into acquisition activities within every step of the procurement and contract management life cycle process is essential to improving management of cybersecurity risks throughout the supply chain. </w:t>
            </w:r>
          </w:p>
          <w:p w14:paraId="7E5EC677"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This life cycle begins with a purchaser identifying a need and includes the processes to plan for and articulate requirements, conduct research to identify and assess viable sources of supply, solicit bids, evaluate offers to ensure conformance with C-SCRM requirements, and assess C-SCRM risks associated with the bidder and the proposed product and/or service. </w:t>
            </w:r>
          </w:p>
          <w:p w14:paraId="14F0C6BC"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After contract award, ensure that the supplier satisfies the terms and conditions articulated in the contractual agreement and that the products and services conform as expected and required. </w:t>
            </w:r>
          </w:p>
          <w:p w14:paraId="7404C561"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Monitoring for changes that may affect cybersecurity risks in the supply chain should occur throughout the life cycle and may trigger reevaluation of the original assessment or require a mitigation response. </w:t>
            </w:r>
          </w:p>
          <w:p w14:paraId="76150515"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rely heavily on commercial products and outsourced services to perform operations and fulfill their mission and business objectives. </w:t>
            </w:r>
          </w:p>
          <w:p w14:paraId="1F70F7BC"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However, it is important to highlight that products and services can also be obtained outside of the procurement process, as is the case with open source software, relying on an in-house provider for shared services, or by repurposing an existing product to satisfy a new need. </w:t>
            </w:r>
          </w:p>
          <w:p w14:paraId="4BDC9993"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C-SCRM must also be addressed for these other “acquiring” processes. </w:t>
            </w:r>
          </w:p>
          <w:p w14:paraId="68FC71AB" w14:textId="77777777" w:rsidR="008B23A3"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 xml:space="preserve">In addition to addressing cybersecurity risks throughout the supply chain and performing C-SCRM activities during each phase of the acquisition process, enterprises should develop and execute an acquisition strategy that drives reductions in their overall risk exposure. </w:t>
            </w:r>
          </w:p>
          <w:p w14:paraId="37A1A216" w14:textId="77777777" w:rsidR="008B23A3"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 xml:space="preserve">By applying such strategies, enterprises can reduce cybersecurity risks throughout the supply chain, within specific procurement processes, and for the overall enterprise. </w:t>
            </w:r>
          </w:p>
          <w:p w14:paraId="4ED3EE39" w14:textId="77777777" w:rsidR="008B23A3" w:rsidRPr="00041DD2" w:rsidRDefault="008B23A3" w:rsidP="008B23A3">
            <w:pPr>
              <w:rPr>
                <w:rFonts w:ascii="Times New Roman" w:hAnsi="Times New Roman"/>
                <w:color w:val="000000"/>
                <w:sz w:val="23"/>
                <w:szCs w:val="23"/>
              </w:rPr>
            </w:pPr>
            <w:r w:rsidRPr="00041DD2">
              <w:rPr>
                <w:rFonts w:ascii="Times New Roman" w:hAnsi="Times New Roman"/>
                <w:color w:val="000000"/>
                <w:kern w:val="0"/>
                <w:sz w:val="23"/>
                <w:szCs w:val="23"/>
              </w:rPr>
              <w:t>Enterprises will aid, direct, an</w:t>
            </w:r>
            <w:r w:rsidRPr="00041DD2">
              <w:rPr>
                <w:rFonts w:ascii="Times New Roman" w:hAnsi="Times New Roman" w:hint="eastAsia"/>
                <w:color w:val="000000"/>
                <w:kern w:val="0"/>
                <w:sz w:val="23"/>
                <w:szCs w:val="23"/>
              </w:rPr>
              <w:t>d</w:t>
            </w:r>
            <w:r w:rsidRPr="00041DD2">
              <w:rPr>
                <w:rFonts w:ascii="Times New Roman" w:hAnsi="Times New Roman"/>
                <w:color w:val="000000"/>
                <w:kern w:val="0"/>
                <w:sz w:val="23"/>
                <w:szCs w:val="23"/>
              </w:rPr>
              <w:t xml:space="preserve"> </w:t>
            </w:r>
            <w:r w:rsidRPr="00041DD2">
              <w:rPr>
                <w:rFonts w:ascii="Times New Roman" w:hAnsi="Times New Roman"/>
                <w:color w:val="000000"/>
                <w:sz w:val="23"/>
                <w:szCs w:val="23"/>
              </w:rPr>
              <w:t xml:space="preserve">inform efforts to realize targeted risk-reducing outcomes by adopting acquisition policies and processes that integrate C-SCRM into acquisition activities. </w:t>
            </w:r>
          </w:p>
          <w:p w14:paraId="3366DE72" w14:textId="77777777" w:rsidR="008B23A3"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 xml:space="preserve">Additionally, by adopting C-SCRM controls aligned to an industry-recognized set of standards and guidelines (e.g., NIST 800-53, Rev.5; NIST CSF), the enterprise can ensure holistic coverage of cybersecurity risks throughout the supply chain and corresponding C-SCRM practices. </w:t>
            </w:r>
          </w:p>
          <w:p w14:paraId="0C7077CF" w14:textId="77777777" w:rsidR="008B23A3"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 xml:space="preserve">C-SCRM controls may apply to different participants of the supply chain to include the enterprise itself, prime contractors, and subcontractors. </w:t>
            </w:r>
          </w:p>
          <w:p w14:paraId="51B1031C" w14:textId="77777777" w:rsidR="008B23A3"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 xml:space="preserve">Because enterprises heavily rely on prime contractors and their subcontractors to develop and implement ICT/OT products and services, those controls implemented within the SDLC are likely to flow down to subcontractors. </w:t>
            </w:r>
          </w:p>
          <w:p w14:paraId="0ED12AE2" w14:textId="77777777" w:rsidR="008B23A3" w:rsidRPr="00041DD2" w:rsidRDefault="008B23A3" w:rsidP="008B23A3">
            <w:pPr>
              <w:rPr>
                <w:rFonts w:ascii="Times New Roman" w:hAnsi="Times New Roman"/>
                <w:color w:val="000000"/>
                <w:kern w:val="0"/>
                <w:sz w:val="23"/>
                <w:szCs w:val="23"/>
              </w:rPr>
            </w:pPr>
            <w:r w:rsidRPr="00041DD2">
              <w:rPr>
                <w:rFonts w:ascii="Times New Roman" w:hAnsi="Times New Roman"/>
                <w:color w:val="000000"/>
                <w:kern w:val="0"/>
                <w:sz w:val="23"/>
                <w:szCs w:val="23"/>
              </w:rPr>
              <w:t>Establishing C-SCRM controls applicable throughout the supply chain and the SDLC will aid the enterprise in establishing a common lexicon and set of expectations with suppliers and sub-suppliers to aid all participants in managing cybersecurity risks throughout the supply cha</w:t>
            </w:r>
            <w:r w:rsidRPr="00041DD2">
              <w:rPr>
                <w:rFonts w:ascii="Times New Roman" w:hAnsi="Times New Roman" w:hint="eastAsia"/>
                <w:color w:val="000000"/>
                <w:kern w:val="0"/>
                <w:sz w:val="23"/>
                <w:szCs w:val="23"/>
              </w:rPr>
              <w:t>in.</w:t>
            </w:r>
          </w:p>
          <w:p w14:paraId="0966CE30" w14:textId="77777777" w:rsidR="008B23A3" w:rsidRPr="00041DD2" w:rsidRDefault="008B23A3" w:rsidP="008B23A3">
            <w:pPr>
              <w:rPr>
                <w:rFonts w:ascii="ＭＳ 明朝" w:hAnsi="ＭＳ 明朝" w:cs="ＭＳ 明朝"/>
                <w:sz w:val="23"/>
                <w:szCs w:val="23"/>
              </w:rPr>
            </w:pPr>
            <w:r w:rsidRPr="00041DD2">
              <w:rPr>
                <w:rFonts w:ascii="ＭＳ 明朝" w:hAnsi="ＭＳ 明朝" w:cs="ＭＳ 明朝"/>
                <w:sz w:val="23"/>
                <w:szCs w:val="23"/>
              </w:rPr>
              <w:t>-------------------------------------------------------------------------</w:t>
            </w:r>
          </w:p>
          <w:p w14:paraId="4800AFC0" w14:textId="77777777" w:rsidR="008B23A3" w:rsidRPr="00041DD2" w:rsidRDefault="008B23A3" w:rsidP="008B23A3">
            <w:pPr>
              <w:autoSpaceDE w:val="0"/>
              <w:autoSpaceDN w:val="0"/>
              <w:adjustRightInd w:val="0"/>
              <w:jc w:val="left"/>
              <w:rPr>
                <w:rFonts w:ascii="Arial" w:hAnsi="Arial" w:cs="Arial"/>
                <w:color w:val="000000"/>
                <w:kern w:val="0"/>
                <w:sz w:val="23"/>
                <w:szCs w:val="23"/>
              </w:rPr>
            </w:pPr>
            <w:r w:rsidRPr="00041DD2">
              <w:rPr>
                <w:rFonts w:ascii="Arial" w:hAnsi="Arial" w:cs="Arial"/>
                <w:b/>
                <w:bCs/>
                <w:color w:val="000000"/>
                <w:kern w:val="0"/>
                <w:sz w:val="23"/>
                <w:szCs w:val="23"/>
              </w:rPr>
              <w:t xml:space="preserve">C-SCRM SECURITY CONTROLS </w:t>
            </w:r>
          </w:p>
          <w:p w14:paraId="5D6327F3"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b/>
                <w:bCs/>
                <w:color w:val="000000"/>
                <w:kern w:val="0"/>
                <w:sz w:val="23"/>
                <w:szCs w:val="23"/>
              </w:rPr>
              <w:t xml:space="preserve">FAMILY: ACCESS CONTROL </w:t>
            </w:r>
          </w:p>
          <w:p w14:paraId="40006EE4"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[FIPS 200] specifies the Access Control minimum security requirement as follows: </w:t>
            </w:r>
          </w:p>
          <w:p w14:paraId="6BAB03F5" w14:textId="77777777" w:rsidR="008B23A3" w:rsidRPr="00041DD2" w:rsidRDefault="008B23A3" w:rsidP="008B23A3">
            <w:pPr>
              <w:autoSpaceDE w:val="0"/>
              <w:autoSpaceDN w:val="0"/>
              <w:adjustRightInd w:val="0"/>
              <w:ind w:leftChars="171" w:left="359" w:firstLine="1"/>
              <w:jc w:val="left"/>
              <w:rPr>
                <w:rFonts w:ascii="Times New Roman" w:hAnsi="Times New Roman"/>
                <w:color w:val="000000"/>
                <w:kern w:val="0"/>
                <w:sz w:val="23"/>
                <w:szCs w:val="23"/>
              </w:rPr>
            </w:pPr>
            <w:r w:rsidRPr="00041DD2">
              <w:rPr>
                <w:rFonts w:ascii="Times New Roman" w:hAnsi="Times New Roman"/>
                <w:i/>
                <w:iCs/>
                <w:color w:val="000000"/>
                <w:kern w:val="0"/>
                <w:sz w:val="23"/>
                <w:szCs w:val="23"/>
              </w:rPr>
              <w:t xml:space="preserve">Organizations must limit information system access to authorized users, processes acting on behalf of authorized users, devices (including other information systems), and the types of transactions and functions that authorized users are permitted to exercise. </w:t>
            </w:r>
          </w:p>
          <w:p w14:paraId="1AC3B3C2"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Systems and components that traverse the supply chain are subject to access by a variety of individuals and enterprises, including suppliers, developers, system integrators, external system service providers, and other ICT/OT-related service providers. </w:t>
            </w:r>
          </w:p>
          <w:p w14:paraId="60D3E6BA" w14:textId="77777777" w:rsidR="008B23A3"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Such access should be defined and managed to ensure that it does not inadvertently result in the unauthorized release, modification, or destruction of information. </w:t>
            </w:r>
          </w:p>
          <w:p w14:paraId="3C4751D3"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This access should be limited to only the necessary type, duration, and level of access for authorized enterprises (and authorized individuals within those enterprises) and monitored for cybersecurity supply chain impact. </w:t>
            </w:r>
          </w:p>
          <w:p w14:paraId="171AE6D8"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p>
          <w:p w14:paraId="7E16A21D"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b/>
                <w:bCs/>
                <w:color w:val="000000"/>
                <w:kern w:val="0"/>
                <w:sz w:val="23"/>
                <w:szCs w:val="23"/>
              </w:rPr>
              <w:t xml:space="preserve">AC-1 POLICY AND PROCEDURES </w:t>
            </w:r>
          </w:p>
          <w:p w14:paraId="455634D6" w14:textId="77777777" w:rsidR="008B23A3" w:rsidRDefault="008B23A3" w:rsidP="008B23A3">
            <w:pPr>
              <w:autoSpaceDE w:val="0"/>
              <w:autoSpaceDN w:val="0"/>
              <w:adjustRightInd w:val="0"/>
              <w:ind w:leftChars="172" w:left="361" w:firstLine="1"/>
              <w:jc w:val="left"/>
              <w:rPr>
                <w:rFonts w:ascii="Times New Roman" w:hAnsi="Times New Roman"/>
                <w:color w:val="000000"/>
                <w:kern w:val="0"/>
                <w:sz w:val="23"/>
                <w:szCs w:val="23"/>
              </w:rPr>
            </w:pPr>
            <w:r w:rsidRPr="00041DD2">
              <w:rPr>
                <w:rFonts w:ascii="Times New Roman" w:hAnsi="Times New Roman"/>
                <w:color w:val="000000"/>
                <w:kern w:val="0"/>
                <w:sz w:val="23"/>
                <w:szCs w:val="23"/>
                <w:u w:val="single"/>
              </w:rPr>
              <w:t>Supplemental C-SCRM Guidance</w:t>
            </w:r>
            <w:r w:rsidRPr="00041DD2">
              <w:rPr>
                <w:rFonts w:ascii="Times New Roman" w:hAnsi="Times New Roman"/>
                <w:color w:val="000000"/>
                <w:kern w:val="0"/>
                <w:sz w:val="23"/>
                <w:szCs w:val="23"/>
              </w:rPr>
              <w:t xml:space="preserve">: Enterprises should specify and include in agreements (e.g., contracting language) access control policies for their suppliers, developers, system integrators, external system service providers, and other ICT/OT-related service providers that have access control policies. </w:t>
            </w:r>
          </w:p>
          <w:p w14:paraId="1735CACA" w14:textId="77777777" w:rsidR="008B23A3" w:rsidRDefault="008B23A3" w:rsidP="008B23A3">
            <w:pPr>
              <w:autoSpaceDE w:val="0"/>
              <w:autoSpaceDN w:val="0"/>
              <w:adjustRightInd w:val="0"/>
              <w:ind w:leftChars="172" w:left="361" w:firstLine="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These should include both physical and logical access to the supply chain and the information system. </w:t>
            </w:r>
          </w:p>
          <w:p w14:paraId="05B16115" w14:textId="77777777" w:rsidR="008B23A3" w:rsidRPr="00041DD2" w:rsidRDefault="008B23A3" w:rsidP="008B23A3">
            <w:pPr>
              <w:autoSpaceDE w:val="0"/>
              <w:autoSpaceDN w:val="0"/>
              <w:adjustRightInd w:val="0"/>
              <w:ind w:leftChars="172" w:left="361" w:firstLine="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should require their prime contractors to implement this control and flow down this requirement to relevant sub-tier contractors. </w:t>
            </w:r>
          </w:p>
          <w:p w14:paraId="00E610DD" w14:textId="77777777" w:rsidR="008B23A3" w:rsidRPr="00041DD2" w:rsidRDefault="008B23A3" w:rsidP="008B23A3">
            <w:pPr>
              <w:autoSpaceDE w:val="0"/>
              <w:autoSpaceDN w:val="0"/>
              <w:adjustRightInd w:val="0"/>
              <w:ind w:leftChars="172" w:left="361" w:firstLine="1"/>
              <w:jc w:val="left"/>
              <w:rPr>
                <w:rFonts w:ascii="Times New Roman" w:hAnsi="Times New Roman"/>
                <w:color w:val="000000"/>
                <w:kern w:val="0"/>
                <w:sz w:val="23"/>
                <w:szCs w:val="23"/>
              </w:rPr>
            </w:pPr>
            <w:r w:rsidRPr="00041DD2">
              <w:rPr>
                <w:rFonts w:ascii="Times New Roman" w:hAnsi="Times New Roman"/>
                <w:color w:val="000000"/>
                <w:kern w:val="0"/>
                <w:sz w:val="23"/>
                <w:szCs w:val="23"/>
                <w:u w:val="single"/>
              </w:rPr>
              <w:t>Level(s)</w:t>
            </w:r>
            <w:r w:rsidRPr="00041DD2">
              <w:rPr>
                <w:rFonts w:ascii="Times New Roman" w:hAnsi="Times New Roman"/>
                <w:color w:val="000000"/>
                <w:kern w:val="0"/>
                <w:sz w:val="23"/>
                <w:szCs w:val="23"/>
              </w:rPr>
              <w:t xml:space="preserve">: 1, 2, 3 </w:t>
            </w:r>
          </w:p>
          <w:p w14:paraId="1521A489"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p>
          <w:p w14:paraId="46B1E2BA" w14:textId="77777777" w:rsidR="008B23A3" w:rsidRPr="00041DD2" w:rsidRDefault="008B23A3" w:rsidP="008B23A3">
            <w:pPr>
              <w:autoSpaceDE w:val="0"/>
              <w:autoSpaceDN w:val="0"/>
              <w:adjustRightInd w:val="0"/>
              <w:jc w:val="left"/>
              <w:rPr>
                <w:rFonts w:ascii="Times New Roman" w:hAnsi="Times New Roman"/>
                <w:color w:val="000000"/>
                <w:kern w:val="0"/>
                <w:sz w:val="23"/>
                <w:szCs w:val="23"/>
              </w:rPr>
            </w:pPr>
            <w:r w:rsidRPr="00041DD2">
              <w:rPr>
                <w:rFonts w:ascii="Times New Roman" w:hAnsi="Times New Roman"/>
                <w:b/>
                <w:bCs/>
                <w:color w:val="000000"/>
                <w:kern w:val="0"/>
                <w:sz w:val="23"/>
                <w:szCs w:val="23"/>
              </w:rPr>
              <w:t xml:space="preserve">AC-2 ACCOUNT MANAGEMENT </w:t>
            </w:r>
          </w:p>
          <w:p w14:paraId="3153DF70"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u w:val="single"/>
              </w:rPr>
              <w:t>Supplemental C-SCRM Guidance</w:t>
            </w:r>
            <w:r w:rsidRPr="00041DD2">
              <w:rPr>
                <w:rFonts w:ascii="Times New Roman" w:hAnsi="Times New Roman"/>
                <w:color w:val="000000"/>
                <w:kern w:val="0"/>
                <w:sz w:val="23"/>
                <w:szCs w:val="23"/>
              </w:rPr>
              <w:t xml:space="preserve">: Use of this control helps establish traceability of actions and actors in the supply chain. </w:t>
            </w:r>
          </w:p>
          <w:p w14:paraId="79AF9005"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This control also helps ensure access authorizations of actors in the supply chain is appropriate on a continuous basis. </w:t>
            </w:r>
          </w:p>
          <w:p w14:paraId="5F3502D4"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The enterprise may choose to define a set of roles and associate a level of authorization to ensure proper implementation. </w:t>
            </w:r>
          </w:p>
          <w:p w14:paraId="0FBA7854"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must ensure that accounts for contractor personnel do not exceed the period of performance of the contract. </w:t>
            </w:r>
          </w:p>
          <w:p w14:paraId="7FA6E4E9"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Privileged accounts should only be established for appropriately vetted contractor personnel. </w:t>
            </w:r>
          </w:p>
          <w:p w14:paraId="40A8B9E7"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should also have processes in place to establish and manage temporary or emergency accounts for contractor personnel that require access to a mission-critical or mission-enabling system during a continuity or emergency event. </w:t>
            </w:r>
          </w:p>
          <w:p w14:paraId="23F0A51E"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For example, during a pandemic event, existing contractor personnel who are not able to work due to illness may need to be temporarily backfilled by new contractor staff. </w:t>
            </w:r>
          </w:p>
          <w:p w14:paraId="61FB2D57" w14:textId="77777777" w:rsidR="008B23A3"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Enterprises should require their prime contractors to implement this control and flow down this requirement to relevant sub-tier contractors. </w:t>
            </w:r>
          </w:p>
          <w:p w14:paraId="7C073A58" w14:textId="77777777" w:rsidR="008B23A3" w:rsidRPr="00041DD2" w:rsidRDefault="008B23A3" w:rsidP="008B23A3">
            <w:pPr>
              <w:autoSpaceDE w:val="0"/>
              <w:autoSpaceDN w:val="0"/>
              <w:adjustRightInd w:val="0"/>
              <w:ind w:leftChars="172" w:left="361"/>
              <w:jc w:val="left"/>
              <w:rPr>
                <w:rFonts w:ascii="Times New Roman" w:hAnsi="Times New Roman"/>
                <w:color w:val="000000"/>
                <w:kern w:val="0"/>
                <w:sz w:val="23"/>
                <w:szCs w:val="23"/>
              </w:rPr>
            </w:pPr>
            <w:r w:rsidRPr="00041DD2">
              <w:rPr>
                <w:rFonts w:ascii="Times New Roman" w:hAnsi="Times New Roman"/>
                <w:color w:val="000000"/>
                <w:kern w:val="0"/>
                <w:sz w:val="23"/>
                <w:szCs w:val="23"/>
              </w:rPr>
              <w:t xml:space="preserve">Departments and agencies should refer to Appendix F to implement this guidance in accordance with Executive Order 14028, </w:t>
            </w:r>
            <w:r w:rsidRPr="00041DD2">
              <w:rPr>
                <w:rFonts w:ascii="Times New Roman" w:hAnsi="Times New Roman"/>
                <w:i/>
                <w:iCs/>
                <w:color w:val="000000"/>
                <w:kern w:val="0"/>
                <w:sz w:val="23"/>
                <w:szCs w:val="23"/>
              </w:rPr>
              <w:t>Improving the Nation’s Cybersecurity</w:t>
            </w:r>
            <w:r w:rsidRPr="00041DD2">
              <w:rPr>
                <w:rFonts w:ascii="Times New Roman" w:hAnsi="Times New Roman"/>
                <w:color w:val="000000"/>
                <w:kern w:val="0"/>
                <w:sz w:val="23"/>
                <w:szCs w:val="23"/>
              </w:rPr>
              <w:t xml:space="preserve">. </w:t>
            </w:r>
          </w:p>
          <w:p w14:paraId="3C5636B5" w14:textId="77777777" w:rsidR="008B23A3" w:rsidRPr="00041DD2" w:rsidRDefault="008B23A3" w:rsidP="008B23A3">
            <w:pPr>
              <w:ind w:leftChars="172" w:left="361"/>
              <w:rPr>
                <w:rFonts w:ascii="ＭＳ 明朝" w:hAnsi="ＭＳ 明朝" w:cs="ＭＳ 明朝"/>
                <w:color w:val="808080"/>
                <w:sz w:val="23"/>
                <w:szCs w:val="23"/>
              </w:rPr>
            </w:pPr>
            <w:r w:rsidRPr="00041DD2">
              <w:rPr>
                <w:rFonts w:ascii="Times New Roman" w:hAnsi="Times New Roman"/>
                <w:color w:val="000000"/>
                <w:kern w:val="0"/>
                <w:sz w:val="23"/>
                <w:szCs w:val="23"/>
                <w:u w:val="single"/>
              </w:rPr>
              <w:t>Level(s)</w:t>
            </w:r>
            <w:r w:rsidRPr="00041DD2">
              <w:rPr>
                <w:rFonts w:ascii="Times New Roman" w:hAnsi="Times New Roman"/>
                <w:color w:val="000000"/>
                <w:kern w:val="0"/>
                <w:sz w:val="23"/>
                <w:szCs w:val="23"/>
              </w:rPr>
              <w:t xml:space="preserve">: 2, 3 </w:t>
            </w:r>
          </w:p>
        </w:tc>
      </w:tr>
    </w:tbl>
    <w:p w14:paraId="372D73E4" w14:textId="77777777" w:rsidR="008B23A3" w:rsidRPr="00BD5E06" w:rsidRDefault="008B23A3" w:rsidP="008B23A3">
      <w:pPr>
        <w:spacing w:line="360" w:lineRule="atLeast"/>
        <w:ind w:leftChars="152" w:left="319" w:firstLineChars="1" w:firstLine="2"/>
        <w:rPr>
          <w:rFonts w:ascii="ＭＳ 明朝" w:hAnsi="ＭＳ 明朝"/>
        </w:rPr>
      </w:pPr>
      <w:r w:rsidRPr="00BD5E06">
        <w:rPr>
          <w:rFonts w:ascii="ＭＳ 明朝" w:hAnsi="ＭＳ 明朝" w:hint="eastAsia"/>
        </w:rPr>
        <w:t>（訳文は項番との対応がわかるようにすること）</w:t>
      </w:r>
    </w:p>
    <w:p w14:paraId="65C3CB37" w14:textId="77777777" w:rsidR="008B23A3" w:rsidRPr="00E8671C" w:rsidRDefault="008B23A3" w:rsidP="008B23A3">
      <w:pPr>
        <w:spacing w:line="360" w:lineRule="atLeast"/>
        <w:ind w:leftChars="152" w:left="319" w:firstLineChars="1" w:firstLine="2"/>
        <w:rPr>
          <w:rFonts w:ascii="ＭＳ 明朝" w:hAnsi="ＭＳ 明朝" w:cs="ＭＳ 明朝"/>
          <w:szCs w:val="21"/>
        </w:rPr>
      </w:pPr>
      <w:r>
        <w:rPr>
          <w:rFonts w:ascii="ＭＳ 明朝" w:hAnsi="ＭＳ 明朝" w:cs="ＭＳ 明朝" w:hint="eastAsia"/>
          <w:szCs w:val="21"/>
        </w:rPr>
        <w:t>NIST</w:t>
      </w:r>
      <w:r>
        <w:rPr>
          <w:rFonts w:ascii="ＭＳ 明朝" w:hAnsi="ＭＳ 明朝" w:cs="ＭＳ 明朝"/>
          <w:szCs w:val="21"/>
        </w:rPr>
        <w:t xml:space="preserve"> SP800-</w:t>
      </w:r>
      <w:r>
        <w:rPr>
          <w:rFonts w:ascii="ＭＳ 明朝" w:hAnsi="ＭＳ 明朝" w:cs="ＭＳ 明朝" w:hint="eastAsia"/>
          <w:szCs w:val="21"/>
        </w:rPr>
        <w:t>161</w:t>
      </w:r>
      <w:r>
        <w:rPr>
          <w:rFonts w:ascii="ＭＳ 明朝" w:hAnsi="ＭＳ 明朝" w:cs="ＭＳ 明朝"/>
          <w:szCs w:val="21"/>
        </w:rPr>
        <w:t xml:space="preserve"> Revision</w:t>
      </w:r>
      <w:r>
        <w:rPr>
          <w:rFonts w:ascii="ＭＳ 明朝" w:hAnsi="ＭＳ 明朝" w:cs="ＭＳ 明朝" w:hint="eastAsia"/>
          <w:szCs w:val="21"/>
        </w:rPr>
        <w:t>1の全文は、NISTのサイト</w:t>
      </w:r>
      <w:hyperlink r:id="rId15" w:history="1">
        <w:r w:rsidRPr="000C65C9">
          <w:t xml:space="preserve"> </w:t>
        </w:r>
        <w:r w:rsidRPr="000C65C9">
          <w:rPr>
            <w:rStyle w:val="a4"/>
            <w:rFonts w:ascii="ＭＳ 明朝" w:hAnsi="ＭＳ 明朝" w:cs="ＭＳ 明朝"/>
            <w:szCs w:val="21"/>
          </w:rPr>
          <w:t>https://csrc.nist.gov/publications/detail/sp/800-161/rev-1/final</w:t>
        </w:r>
      </w:hyperlink>
      <w:r>
        <w:rPr>
          <w:rFonts w:ascii="ＭＳ 明朝" w:hAnsi="ＭＳ 明朝" w:cs="ＭＳ 明朝" w:hint="eastAsia"/>
          <w:szCs w:val="21"/>
        </w:rPr>
        <w:t>より入手可能である。</w:t>
      </w:r>
    </w:p>
    <w:p w14:paraId="2357F192" w14:textId="77777777" w:rsidR="008B23A3" w:rsidRPr="000C65C9" w:rsidRDefault="008B23A3" w:rsidP="008B23A3">
      <w:pPr>
        <w:rPr>
          <w:rFonts w:ascii="ＭＳ 明朝" w:hAnsi="ＭＳ 明朝"/>
        </w:rPr>
      </w:pPr>
    </w:p>
    <w:p w14:paraId="74DCB0E9" w14:textId="77777777" w:rsidR="00946EE4" w:rsidRDefault="00946EE4" w:rsidP="008B23A3">
      <w:pPr>
        <w:spacing w:line="360" w:lineRule="atLeast"/>
        <w:ind w:leftChars="152" w:left="319" w:firstLineChars="1" w:firstLine="2"/>
        <w:jc w:val="right"/>
        <w:rPr>
          <w:rFonts w:ascii="ＭＳ 明朝" w:hAnsi="ＭＳ 明朝"/>
        </w:rPr>
      </w:pPr>
    </w:p>
    <w:sectPr w:rsidR="00946EE4" w:rsidSect="008B23A3">
      <w:headerReference w:type="default" r:id="rId16"/>
      <w:footerReference w:type="default" r:id="rId1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5417" w14:textId="77777777" w:rsidR="00E71F87" w:rsidRDefault="00E71F87">
      <w:r>
        <w:separator/>
      </w:r>
    </w:p>
  </w:endnote>
  <w:endnote w:type="continuationSeparator" w:id="0">
    <w:p w14:paraId="78C74565" w14:textId="77777777" w:rsidR="00E71F87" w:rsidRDefault="00E7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817CEF" w:rsidRDefault="00817CE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817CEF" w:rsidRDefault="00817C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817CEF" w:rsidRDefault="00817CEF">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817CEF" w:rsidRDefault="00817CEF">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D" w14:textId="78001BFE" w:rsidR="00817CEF" w:rsidRDefault="00817CEF">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23DA9A10" w:rsidR="00817CEF" w:rsidRDefault="00817CEF">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97A9" w14:textId="77777777" w:rsidR="00E71F87" w:rsidRDefault="00E71F87">
      <w:r>
        <w:separator/>
      </w:r>
    </w:p>
  </w:footnote>
  <w:footnote w:type="continuationSeparator" w:id="0">
    <w:p w14:paraId="1D20C0BA" w14:textId="77777777" w:rsidR="00E71F87" w:rsidRDefault="00E7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817CEF" w:rsidRDefault="00817CE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817CEF" w:rsidRDefault="00817C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F5D97"/>
    <w:multiLevelType w:val="hybridMultilevel"/>
    <w:tmpl w:val="6D1439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6"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9F597F"/>
    <w:multiLevelType w:val="hybridMultilevel"/>
    <w:tmpl w:val="680273E6"/>
    <w:lvl w:ilvl="0" w:tplc="9FCCB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2"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9D2EA5"/>
    <w:multiLevelType w:val="hybridMultilevel"/>
    <w:tmpl w:val="6EC4C66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5CA74ED6"/>
    <w:multiLevelType w:val="hybridMultilevel"/>
    <w:tmpl w:val="6C52DF2A"/>
    <w:lvl w:ilvl="0" w:tplc="64D23D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1"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AA0A4C"/>
    <w:multiLevelType w:val="hybridMultilevel"/>
    <w:tmpl w:val="6EC4C66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22"/>
  </w:num>
  <w:num w:numId="3">
    <w:abstractNumId w:val="4"/>
  </w:num>
  <w:num w:numId="4">
    <w:abstractNumId w:val="11"/>
  </w:num>
  <w:num w:numId="5">
    <w:abstractNumId w:val="17"/>
  </w:num>
  <w:num w:numId="6">
    <w:abstractNumId w:val="5"/>
  </w:num>
  <w:num w:numId="7">
    <w:abstractNumId w:val="21"/>
  </w:num>
  <w:num w:numId="8">
    <w:abstractNumId w:val="7"/>
  </w:num>
  <w:num w:numId="9">
    <w:abstractNumId w:val="3"/>
  </w:num>
  <w:num w:numId="10">
    <w:abstractNumId w:val="15"/>
  </w:num>
  <w:num w:numId="11">
    <w:abstractNumId w:val="14"/>
  </w:num>
  <w:num w:numId="12">
    <w:abstractNumId w:val="23"/>
  </w:num>
  <w:num w:numId="13">
    <w:abstractNumId w:val="0"/>
  </w:num>
  <w:num w:numId="14">
    <w:abstractNumId w:val="1"/>
  </w:num>
  <w:num w:numId="15">
    <w:abstractNumId w:val="8"/>
  </w:num>
  <w:num w:numId="16">
    <w:abstractNumId w:val="12"/>
  </w:num>
  <w:num w:numId="17">
    <w:abstractNumId w:val="9"/>
  </w:num>
  <w:num w:numId="18">
    <w:abstractNumId w:val="13"/>
  </w:num>
  <w:num w:numId="19">
    <w:abstractNumId w:val="16"/>
  </w:num>
  <w:num w:numId="20">
    <w:abstractNumId w:val="18"/>
  </w:num>
  <w:num w:numId="21">
    <w:abstractNumId w:val="2"/>
  </w:num>
  <w:num w:numId="22">
    <w:abstractNumId w:val="20"/>
  </w:num>
  <w:num w:numId="23">
    <w:abstractNumId w:val="24"/>
  </w:num>
  <w:num w:numId="24">
    <w:abstractNumId w:val="19"/>
  </w:num>
  <w:num w:numId="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7DE7"/>
    <w:rsid w:val="00012E4C"/>
    <w:rsid w:val="00026F91"/>
    <w:rsid w:val="00033783"/>
    <w:rsid w:val="00042161"/>
    <w:rsid w:val="00046169"/>
    <w:rsid w:val="0006684F"/>
    <w:rsid w:val="0007145B"/>
    <w:rsid w:val="000744F3"/>
    <w:rsid w:val="000823E5"/>
    <w:rsid w:val="000A5E2A"/>
    <w:rsid w:val="000A7C2A"/>
    <w:rsid w:val="000B715C"/>
    <w:rsid w:val="000D1184"/>
    <w:rsid w:val="000D2E72"/>
    <w:rsid w:val="000D3FF9"/>
    <w:rsid w:val="000E157D"/>
    <w:rsid w:val="000E5787"/>
    <w:rsid w:val="000F2D77"/>
    <w:rsid w:val="000F4D3F"/>
    <w:rsid w:val="0011036C"/>
    <w:rsid w:val="00111D88"/>
    <w:rsid w:val="00114FF8"/>
    <w:rsid w:val="001201EB"/>
    <w:rsid w:val="00132D4E"/>
    <w:rsid w:val="00145A50"/>
    <w:rsid w:val="00152292"/>
    <w:rsid w:val="00157207"/>
    <w:rsid w:val="0016141A"/>
    <w:rsid w:val="00164E18"/>
    <w:rsid w:val="00171EB0"/>
    <w:rsid w:val="00182B0A"/>
    <w:rsid w:val="001865F7"/>
    <w:rsid w:val="00191553"/>
    <w:rsid w:val="001A39CA"/>
    <w:rsid w:val="001A7997"/>
    <w:rsid w:val="001B447B"/>
    <w:rsid w:val="001B6F19"/>
    <w:rsid w:val="001C024B"/>
    <w:rsid w:val="001D7A73"/>
    <w:rsid w:val="002041C7"/>
    <w:rsid w:val="002068E8"/>
    <w:rsid w:val="0022147D"/>
    <w:rsid w:val="00231DE7"/>
    <w:rsid w:val="0024084B"/>
    <w:rsid w:val="00257B3B"/>
    <w:rsid w:val="00262075"/>
    <w:rsid w:val="00274311"/>
    <w:rsid w:val="002A5227"/>
    <w:rsid w:val="002B1CE5"/>
    <w:rsid w:val="002B3C77"/>
    <w:rsid w:val="002B5BDF"/>
    <w:rsid w:val="002D1D33"/>
    <w:rsid w:val="002D6227"/>
    <w:rsid w:val="002E4927"/>
    <w:rsid w:val="00306545"/>
    <w:rsid w:val="003116FA"/>
    <w:rsid w:val="00335F49"/>
    <w:rsid w:val="003666CB"/>
    <w:rsid w:val="00374586"/>
    <w:rsid w:val="00383828"/>
    <w:rsid w:val="0039070A"/>
    <w:rsid w:val="00395A54"/>
    <w:rsid w:val="003A4306"/>
    <w:rsid w:val="003C331E"/>
    <w:rsid w:val="003C79AD"/>
    <w:rsid w:val="003D0CCE"/>
    <w:rsid w:val="003D4B80"/>
    <w:rsid w:val="003D64D8"/>
    <w:rsid w:val="003F0D14"/>
    <w:rsid w:val="003F3215"/>
    <w:rsid w:val="003F7122"/>
    <w:rsid w:val="004067B1"/>
    <w:rsid w:val="004238BF"/>
    <w:rsid w:val="00444062"/>
    <w:rsid w:val="00445835"/>
    <w:rsid w:val="00445D12"/>
    <w:rsid w:val="00454CC2"/>
    <w:rsid w:val="00472D74"/>
    <w:rsid w:val="00480E87"/>
    <w:rsid w:val="00490071"/>
    <w:rsid w:val="004917D2"/>
    <w:rsid w:val="004A1029"/>
    <w:rsid w:val="004A3D87"/>
    <w:rsid w:val="004B3DE8"/>
    <w:rsid w:val="004C495F"/>
    <w:rsid w:val="004D0ACF"/>
    <w:rsid w:val="004E27A8"/>
    <w:rsid w:val="004E28BE"/>
    <w:rsid w:val="0051083D"/>
    <w:rsid w:val="00527A76"/>
    <w:rsid w:val="00530413"/>
    <w:rsid w:val="0053293C"/>
    <w:rsid w:val="00532D58"/>
    <w:rsid w:val="005459C5"/>
    <w:rsid w:val="00570D31"/>
    <w:rsid w:val="005A5150"/>
    <w:rsid w:val="005B1062"/>
    <w:rsid w:val="005B1BE4"/>
    <w:rsid w:val="005E5A25"/>
    <w:rsid w:val="005F123C"/>
    <w:rsid w:val="0060492C"/>
    <w:rsid w:val="006112A2"/>
    <w:rsid w:val="00613996"/>
    <w:rsid w:val="0061519A"/>
    <w:rsid w:val="006307D1"/>
    <w:rsid w:val="006553D1"/>
    <w:rsid w:val="00657FA7"/>
    <w:rsid w:val="00660DF8"/>
    <w:rsid w:val="00663A65"/>
    <w:rsid w:val="006640AA"/>
    <w:rsid w:val="006647CA"/>
    <w:rsid w:val="00676048"/>
    <w:rsid w:val="00687EE5"/>
    <w:rsid w:val="00696550"/>
    <w:rsid w:val="006C23B7"/>
    <w:rsid w:val="006C6C0F"/>
    <w:rsid w:val="006C6E73"/>
    <w:rsid w:val="006D6446"/>
    <w:rsid w:val="006E27B7"/>
    <w:rsid w:val="006E4703"/>
    <w:rsid w:val="00700883"/>
    <w:rsid w:val="0070258F"/>
    <w:rsid w:val="007130D0"/>
    <w:rsid w:val="00715EE9"/>
    <w:rsid w:val="00717A28"/>
    <w:rsid w:val="0072715C"/>
    <w:rsid w:val="00756526"/>
    <w:rsid w:val="007626E4"/>
    <w:rsid w:val="00763A1B"/>
    <w:rsid w:val="007734DD"/>
    <w:rsid w:val="007864E4"/>
    <w:rsid w:val="007A1E13"/>
    <w:rsid w:val="007A4E4E"/>
    <w:rsid w:val="007B193C"/>
    <w:rsid w:val="007B68F7"/>
    <w:rsid w:val="007C01BE"/>
    <w:rsid w:val="007D0061"/>
    <w:rsid w:val="007D09BE"/>
    <w:rsid w:val="007D1C13"/>
    <w:rsid w:val="007D6B70"/>
    <w:rsid w:val="007D7B0B"/>
    <w:rsid w:val="007E2B41"/>
    <w:rsid w:val="007E382D"/>
    <w:rsid w:val="007E46FF"/>
    <w:rsid w:val="00817CEF"/>
    <w:rsid w:val="00825112"/>
    <w:rsid w:val="00826905"/>
    <w:rsid w:val="0083205B"/>
    <w:rsid w:val="00841B3E"/>
    <w:rsid w:val="00843EFA"/>
    <w:rsid w:val="00857C65"/>
    <w:rsid w:val="00857FE6"/>
    <w:rsid w:val="008813BF"/>
    <w:rsid w:val="008A2096"/>
    <w:rsid w:val="008A6F6E"/>
    <w:rsid w:val="008B23A3"/>
    <w:rsid w:val="008B46A3"/>
    <w:rsid w:val="008C48BA"/>
    <w:rsid w:val="008C5DB3"/>
    <w:rsid w:val="008D09E8"/>
    <w:rsid w:val="008E2277"/>
    <w:rsid w:val="008F7C9E"/>
    <w:rsid w:val="00906DEE"/>
    <w:rsid w:val="009120D5"/>
    <w:rsid w:val="009313DF"/>
    <w:rsid w:val="00941E9A"/>
    <w:rsid w:val="00942A0F"/>
    <w:rsid w:val="00946EE4"/>
    <w:rsid w:val="00947C4A"/>
    <w:rsid w:val="00957930"/>
    <w:rsid w:val="009579F3"/>
    <w:rsid w:val="009642AB"/>
    <w:rsid w:val="00965CA9"/>
    <w:rsid w:val="0096787A"/>
    <w:rsid w:val="00992959"/>
    <w:rsid w:val="00996F2F"/>
    <w:rsid w:val="009A1CC2"/>
    <w:rsid w:val="009D50CF"/>
    <w:rsid w:val="009E632A"/>
    <w:rsid w:val="009F2F85"/>
    <w:rsid w:val="00A03400"/>
    <w:rsid w:val="00A06F17"/>
    <w:rsid w:val="00A1238F"/>
    <w:rsid w:val="00A1313A"/>
    <w:rsid w:val="00A14828"/>
    <w:rsid w:val="00A210E8"/>
    <w:rsid w:val="00A631F0"/>
    <w:rsid w:val="00A63976"/>
    <w:rsid w:val="00A70FC1"/>
    <w:rsid w:val="00AD11BF"/>
    <w:rsid w:val="00AE58E0"/>
    <w:rsid w:val="00AF2CAE"/>
    <w:rsid w:val="00B0020F"/>
    <w:rsid w:val="00B105BA"/>
    <w:rsid w:val="00B13020"/>
    <w:rsid w:val="00B1553D"/>
    <w:rsid w:val="00B20A2B"/>
    <w:rsid w:val="00B45CDC"/>
    <w:rsid w:val="00B50638"/>
    <w:rsid w:val="00B630D9"/>
    <w:rsid w:val="00B64298"/>
    <w:rsid w:val="00BA281E"/>
    <w:rsid w:val="00BA379E"/>
    <w:rsid w:val="00BA5618"/>
    <w:rsid w:val="00BB3AEF"/>
    <w:rsid w:val="00BC0EBB"/>
    <w:rsid w:val="00BC614F"/>
    <w:rsid w:val="00BF09C9"/>
    <w:rsid w:val="00C00BB5"/>
    <w:rsid w:val="00C05137"/>
    <w:rsid w:val="00C11F84"/>
    <w:rsid w:val="00C12503"/>
    <w:rsid w:val="00C15106"/>
    <w:rsid w:val="00C27111"/>
    <w:rsid w:val="00C52F3A"/>
    <w:rsid w:val="00C61E76"/>
    <w:rsid w:val="00C63CFB"/>
    <w:rsid w:val="00C97974"/>
    <w:rsid w:val="00CB6566"/>
    <w:rsid w:val="00CB7F48"/>
    <w:rsid w:val="00CC07E3"/>
    <w:rsid w:val="00CE29BF"/>
    <w:rsid w:val="00D0540F"/>
    <w:rsid w:val="00D13CCC"/>
    <w:rsid w:val="00D24446"/>
    <w:rsid w:val="00D33312"/>
    <w:rsid w:val="00D40034"/>
    <w:rsid w:val="00D41235"/>
    <w:rsid w:val="00D46D48"/>
    <w:rsid w:val="00DA2BC1"/>
    <w:rsid w:val="00DB1951"/>
    <w:rsid w:val="00DB39CC"/>
    <w:rsid w:val="00DD6584"/>
    <w:rsid w:val="00DF24F4"/>
    <w:rsid w:val="00DF454D"/>
    <w:rsid w:val="00E07198"/>
    <w:rsid w:val="00E1628B"/>
    <w:rsid w:val="00E3576C"/>
    <w:rsid w:val="00E36AF1"/>
    <w:rsid w:val="00E417A7"/>
    <w:rsid w:val="00E519F5"/>
    <w:rsid w:val="00E65588"/>
    <w:rsid w:val="00E67B8B"/>
    <w:rsid w:val="00E71F87"/>
    <w:rsid w:val="00E7222A"/>
    <w:rsid w:val="00E774F9"/>
    <w:rsid w:val="00E8180E"/>
    <w:rsid w:val="00EA62B0"/>
    <w:rsid w:val="00EF5495"/>
    <w:rsid w:val="00EF7965"/>
    <w:rsid w:val="00F111D3"/>
    <w:rsid w:val="00F11D0E"/>
    <w:rsid w:val="00F2449F"/>
    <w:rsid w:val="00F3231E"/>
    <w:rsid w:val="00F40DC7"/>
    <w:rsid w:val="00F451AC"/>
    <w:rsid w:val="00F53205"/>
    <w:rsid w:val="00F601F0"/>
    <w:rsid w:val="00F64D64"/>
    <w:rsid w:val="00F6562D"/>
    <w:rsid w:val="00F70997"/>
    <w:rsid w:val="00F71904"/>
    <w:rsid w:val="00F9491E"/>
    <w:rsid w:val="00F96A73"/>
    <w:rsid w:val="00FC66FD"/>
    <w:rsid w:val="00FC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33510553">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74495156">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6028/NIST.SP.800-53r5"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6334</Words>
  <Characters>36107</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2022-07-15T06:54:00Z</dcterms:created>
  <dcterms:modified xsi:type="dcterms:W3CDTF">2022-07-15T06:54:00Z</dcterms:modified>
</cp:coreProperties>
</file>