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759B3B72" w:rsidR="00295615" w:rsidRDefault="005A124E" w:rsidP="003B3788">
      <w:pPr>
        <w:jc w:val="center"/>
        <w:rPr>
          <w:rFonts w:ascii="ＭＳ ゴシック" w:eastAsia="ＭＳ ゴシック" w:hAnsi="ＭＳ ゴシック" w:cs="ＭＳ Ｐゴシック"/>
          <w:b/>
          <w:bCs/>
          <w:color w:val="000000"/>
          <w:sz w:val="36"/>
          <w:szCs w:val="36"/>
          <w:u w:val="single"/>
        </w:rPr>
      </w:pPr>
      <w:r w:rsidRPr="005A124E">
        <w:rPr>
          <w:rFonts w:ascii="ＭＳ ゴシック" w:eastAsia="ＭＳ ゴシック" w:hAnsi="ＭＳ ゴシック" w:cs="ＭＳ Ｐゴシック" w:hint="eastAsia"/>
          <w:b/>
          <w:bCs/>
          <w:sz w:val="36"/>
          <w:szCs w:val="36"/>
        </w:rPr>
        <w:t>「事務机等の什器一式の調達」</w:t>
      </w:r>
      <w:r w:rsidR="000D7D1F"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406B80">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1E2EEDC6"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70B97E6A" w14:textId="23382B74" w:rsidR="00F96AF5" w:rsidRPr="00362F8A" w:rsidRDefault="00F96AF5" w:rsidP="00D90A94">
      <w:pPr>
        <w:rPr>
          <w:rFonts w:ascii="ＭＳ ゴシック" w:eastAsia="ＭＳ ゴシック" w:hAnsi="ＭＳ ゴシック"/>
          <w:szCs w:val="21"/>
        </w:rPr>
      </w:pPr>
      <w:bookmarkStart w:id="1" w:name="_Hlk53135649"/>
    </w:p>
    <w:bookmarkEnd w:id="1"/>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7A640754" w:rsidR="005776F1" w:rsidRPr="00695C7D" w:rsidRDefault="005776F1" w:rsidP="005776F1">
      <w:pPr>
        <w:pStyle w:val="afc"/>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C92EA5">
        <w:rPr>
          <w:rFonts w:ascii="ＭＳ Ｐゴシック" w:eastAsia="ＭＳ Ｐゴシック" w:hAnsi="ＭＳ Ｐゴシック" w:hint="eastAsia"/>
          <w:sz w:val="28"/>
          <w:szCs w:val="28"/>
        </w:rPr>
        <w:t>2</w:t>
      </w:r>
      <w:r w:rsidR="00C92EA5">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5A124E">
        <w:rPr>
          <w:rFonts w:ascii="ＭＳ Ｐゴシック" w:eastAsia="ＭＳ Ｐゴシック" w:hAnsi="ＭＳ Ｐゴシック"/>
          <w:sz w:val="28"/>
          <w:szCs w:val="28"/>
        </w:rPr>
        <w:t>9</w:t>
      </w:r>
      <w:r w:rsidRPr="00695C7D">
        <w:rPr>
          <w:rFonts w:ascii="ＭＳ Ｐゴシック" w:eastAsia="ＭＳ Ｐゴシック" w:hAnsi="ＭＳ Ｐゴシック" w:hint="eastAsia"/>
          <w:sz w:val="28"/>
          <w:szCs w:val="28"/>
        </w:rPr>
        <w:t>月</w:t>
      </w:r>
      <w:r w:rsidR="00711AC5">
        <w:rPr>
          <w:rFonts w:ascii="ＭＳ Ｐゴシック" w:eastAsia="ＭＳ Ｐゴシック" w:hAnsi="ＭＳ Ｐゴシック"/>
          <w:sz w:val="28"/>
          <w:szCs w:val="28"/>
        </w:rPr>
        <w:t>27</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36F98B08" w14:textId="77777777" w:rsidR="00406B80"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406B80" w:rsidRPr="00461467">
        <w:rPr>
          <w:rFonts w:ascii="ＭＳ 明朝" w:hAnsi="ＭＳ 明朝" w:hint="eastAsia"/>
        </w:rPr>
        <w:t>Ⅰ．</w:t>
      </w:r>
      <w:r w:rsidR="00406B80" w:rsidRPr="00461467">
        <w:rPr>
          <w:rFonts w:ascii="ＭＳ 明朝" w:hAnsi="ＭＳ 明朝" w:hint="eastAsia"/>
          <w:spacing w:val="2"/>
        </w:rPr>
        <w:t>入札説明書</w:t>
      </w:r>
      <w:r w:rsidR="00406B80">
        <w:tab/>
        <w:t>1</w:t>
      </w:r>
    </w:p>
    <w:p w14:paraId="1E578142" w14:textId="77777777" w:rsidR="00406B80" w:rsidRDefault="00406B80">
      <w:pPr>
        <w:pStyle w:val="11"/>
      </w:pPr>
      <w:r>
        <w:rPr>
          <w:rFonts w:hint="eastAsia"/>
        </w:rPr>
        <w:t>Ⅱ</w:t>
      </w:r>
      <w:r w:rsidRPr="00461467">
        <w:rPr>
          <w:rFonts w:ascii="ＭＳ 明朝" w:hAnsi="ＭＳ 明朝" w:hint="eastAsia"/>
        </w:rPr>
        <w:t>．売買契約書（案）</w:t>
      </w:r>
      <w:r>
        <w:tab/>
        <w:t>5</w:t>
      </w:r>
    </w:p>
    <w:p w14:paraId="1E06822B" w14:textId="77777777" w:rsidR="00406B80" w:rsidRDefault="00406B80">
      <w:pPr>
        <w:pStyle w:val="11"/>
      </w:pPr>
      <w:r w:rsidRPr="00461467">
        <w:rPr>
          <w:rFonts w:asciiTheme="minorEastAsia" w:hAnsiTheme="minorEastAsia" w:hint="eastAsia"/>
        </w:rPr>
        <w:t>Ⅲ．仕様書</w:t>
      </w:r>
      <w:r>
        <w:tab/>
        <w:t>14</w:t>
      </w:r>
    </w:p>
    <w:p w14:paraId="7ABC6024" w14:textId="77777777" w:rsidR="00406B80" w:rsidRDefault="00406B80">
      <w:pPr>
        <w:pStyle w:val="11"/>
      </w:pPr>
      <w:r w:rsidRPr="00461467">
        <w:rPr>
          <w:rFonts w:ascii="ＭＳ 明朝" w:hAnsi="ＭＳ 明朝" w:cs="ＭＳ 明朝" w:hint="eastAsia"/>
        </w:rPr>
        <w:t>Ⅳ</w:t>
      </w:r>
      <w:r w:rsidRPr="00461467">
        <w:rPr>
          <w:rFonts w:ascii="ＭＳ 明朝" w:hAnsi="ＭＳ 明朝" w:hint="eastAsia"/>
        </w:rPr>
        <w:t>．その他関連書類</w:t>
      </w:r>
      <w:r>
        <w:tab/>
        <w:t>17</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68081D36"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00520E">
        <w:rPr>
          <w:rFonts w:ascii="ＭＳ 明朝" w:hAnsi="ＭＳ 明朝" w:hint="eastAsia"/>
        </w:rPr>
        <w:t>（</w:t>
      </w:r>
      <w:r w:rsidR="002B131E" w:rsidRPr="0000520E">
        <w:rPr>
          <w:rFonts w:ascii="ＭＳ 明朝" w:hAnsi="ＭＳ 明朝" w:hint="eastAsia"/>
        </w:rPr>
        <w:t>2</w:t>
      </w:r>
      <w:r w:rsidR="002B131E" w:rsidRPr="0000520E">
        <w:rPr>
          <w:rFonts w:ascii="ＭＳ 明朝" w:hAnsi="ＭＳ 明朝"/>
        </w:rPr>
        <w:t>022</w:t>
      </w:r>
      <w:r w:rsidRPr="0000520E">
        <w:rPr>
          <w:rFonts w:ascii="ＭＳ 明朝" w:hAnsi="ＭＳ 明朝" w:hint="eastAsia"/>
        </w:rPr>
        <w:t>年</w:t>
      </w:r>
      <w:r w:rsidR="005A124E">
        <w:rPr>
          <w:rFonts w:ascii="ＭＳ 明朝" w:hAnsi="ＭＳ 明朝"/>
        </w:rPr>
        <w:t>9</w:t>
      </w:r>
      <w:r w:rsidRPr="0000520E">
        <w:rPr>
          <w:rFonts w:ascii="ＭＳ 明朝" w:hAnsi="ＭＳ 明朝" w:hint="eastAsia"/>
        </w:rPr>
        <w:t>月</w:t>
      </w:r>
      <w:r w:rsidR="00711AC5">
        <w:rPr>
          <w:rFonts w:ascii="ＭＳ 明朝" w:hAnsi="ＭＳ 明朝"/>
        </w:rPr>
        <w:t>27</w:t>
      </w:r>
      <w:r w:rsidR="007A4326" w:rsidRPr="0000520E">
        <w:rPr>
          <w:rFonts w:ascii="ＭＳ 明朝" w:hAnsi="ＭＳ 明朝" w:hint="eastAsia"/>
        </w:rPr>
        <w:t>日付</w:t>
      </w:r>
      <w:r w:rsidRPr="0000520E">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4031D013" w:rsidR="00A65E57" w:rsidRPr="0000520E" w:rsidRDefault="005A124E" w:rsidP="00406B80">
      <w:pPr>
        <w:ind w:firstLineChars="300" w:firstLine="578"/>
        <w:rPr>
          <w:rFonts w:ascii="ＭＳ 明朝" w:hAnsi="ＭＳ 明朝"/>
        </w:rPr>
      </w:pPr>
      <w:bookmarkStart w:id="2" w:name="_Hlk112170756"/>
      <w:r w:rsidRPr="005A124E">
        <w:rPr>
          <w:rFonts w:ascii="ＭＳ 明朝" w:hAnsi="ＭＳ 明朝" w:hint="eastAsia"/>
        </w:rPr>
        <w:t>事務机等の什器一式の調達</w:t>
      </w:r>
      <w:bookmarkEnd w:id="2"/>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45561265" w:rsidR="00A451D4" w:rsidRPr="000B0C11" w:rsidRDefault="00A451D4" w:rsidP="00962146">
      <w:pPr>
        <w:pStyle w:val="afc"/>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00520E">
        <w:rPr>
          <w:rFonts w:ascii="ＭＳ 明朝" w:hAnsi="ＭＳ 明朝" w:hint="eastAsia"/>
        </w:rPr>
        <w:t>「Ａ」、</w:t>
      </w:r>
      <w:r w:rsidRPr="0000520E">
        <w:rPr>
          <w:rFonts w:ascii="ＭＳ 明朝" w:hAnsi="ＭＳ 明朝" w:hint="eastAsia"/>
        </w:rPr>
        <w:t>「Ｂ」</w:t>
      </w:r>
      <w:r w:rsidR="000F5628" w:rsidRPr="0000520E">
        <w:rPr>
          <w:rFonts w:ascii="ＭＳ 明朝" w:hAnsi="ＭＳ 明朝" w:hint="eastAsia"/>
        </w:rPr>
        <w:t>、</w:t>
      </w:r>
      <w:r w:rsidRPr="0000520E">
        <w:rPr>
          <w:rFonts w:ascii="ＭＳ 明朝" w:hAnsi="ＭＳ 明朝" w:hint="eastAsia"/>
        </w:rPr>
        <w:t>「Ｃ」</w:t>
      </w:r>
      <w:r w:rsidR="000F5628" w:rsidRPr="0000520E">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275F3BCD"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0B85E18C" w14:textId="2C8CEA53" w:rsidR="00C92EA5" w:rsidRPr="005776F1" w:rsidRDefault="00C92EA5" w:rsidP="002B131E">
      <w:pPr>
        <w:ind w:firstLineChars="100" w:firstLine="193"/>
        <w:rPr>
          <w:rFonts w:ascii="ＭＳ 明朝" w:hAnsi="ＭＳ 明朝"/>
          <w:szCs w:val="24"/>
        </w:rPr>
      </w:pPr>
      <w:r w:rsidRPr="00C92EA5">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2F5B80CE" w:rsidR="00A14FF7" w:rsidRPr="0000520E" w:rsidRDefault="002B131E" w:rsidP="00252634">
      <w:pPr>
        <w:ind w:firstLineChars="300" w:firstLine="578"/>
        <w:rPr>
          <w:rFonts w:ascii="ＭＳ 明朝" w:hAnsi="ＭＳ 明朝"/>
          <w:szCs w:val="24"/>
        </w:rPr>
      </w:pPr>
      <w:r w:rsidRPr="0000520E">
        <w:rPr>
          <w:rFonts w:ascii="ＭＳ 明朝" w:hAnsi="ＭＳ 明朝" w:hint="eastAsia"/>
          <w:szCs w:val="24"/>
        </w:rPr>
        <w:t>2</w:t>
      </w:r>
      <w:r w:rsidRPr="0000520E">
        <w:rPr>
          <w:rFonts w:ascii="ＭＳ 明朝" w:hAnsi="ＭＳ 明朝"/>
          <w:szCs w:val="24"/>
        </w:rPr>
        <w:t>022</w:t>
      </w:r>
      <w:r w:rsidR="00252634" w:rsidRPr="0000520E">
        <w:rPr>
          <w:rFonts w:ascii="ＭＳ 明朝" w:hAnsi="ＭＳ 明朝" w:hint="eastAsia"/>
          <w:szCs w:val="24"/>
        </w:rPr>
        <w:t>年</w:t>
      </w:r>
      <w:r w:rsidR="006D0064">
        <w:rPr>
          <w:rFonts w:ascii="ＭＳ 明朝" w:hAnsi="ＭＳ 明朝" w:hint="eastAsia"/>
          <w:szCs w:val="24"/>
        </w:rPr>
        <w:t>9</w:t>
      </w:r>
      <w:r w:rsidR="00252634" w:rsidRPr="0000520E">
        <w:rPr>
          <w:rFonts w:ascii="ＭＳ 明朝" w:hAnsi="ＭＳ 明朝" w:hint="eastAsia"/>
          <w:szCs w:val="24"/>
        </w:rPr>
        <w:t>月</w:t>
      </w:r>
      <w:r w:rsidR="00907843">
        <w:rPr>
          <w:rFonts w:ascii="ＭＳ 明朝" w:hAnsi="ＭＳ 明朝"/>
          <w:szCs w:val="24"/>
        </w:rPr>
        <w:t>27</w:t>
      </w:r>
      <w:r w:rsidR="00252634" w:rsidRPr="0000520E">
        <w:rPr>
          <w:rFonts w:ascii="ＭＳ 明朝" w:hAnsi="ＭＳ 明朝" w:hint="eastAsia"/>
          <w:szCs w:val="24"/>
        </w:rPr>
        <w:t>日（</w:t>
      </w:r>
      <w:r w:rsidR="006D0064">
        <w:rPr>
          <w:rFonts w:ascii="ＭＳ 明朝" w:hAnsi="ＭＳ 明朝" w:hint="eastAsia"/>
          <w:szCs w:val="24"/>
        </w:rPr>
        <w:t>火</w:t>
      </w:r>
      <w:r w:rsidR="00252634" w:rsidRPr="0000520E">
        <w:rPr>
          <w:rFonts w:ascii="ＭＳ 明朝" w:hAnsi="ＭＳ 明朝" w:hint="eastAsia"/>
          <w:szCs w:val="24"/>
        </w:rPr>
        <w:t>）から</w:t>
      </w:r>
      <w:r w:rsidRPr="0000520E">
        <w:rPr>
          <w:rFonts w:ascii="ＭＳ 明朝" w:hAnsi="ＭＳ 明朝" w:hint="eastAsia"/>
          <w:szCs w:val="24"/>
        </w:rPr>
        <w:t>2</w:t>
      </w:r>
      <w:r w:rsidRPr="0000520E">
        <w:rPr>
          <w:rFonts w:ascii="ＭＳ 明朝" w:hAnsi="ＭＳ 明朝"/>
          <w:szCs w:val="24"/>
        </w:rPr>
        <w:t>022</w:t>
      </w:r>
      <w:r w:rsidR="00252634" w:rsidRPr="0000520E">
        <w:rPr>
          <w:rFonts w:ascii="ＭＳ 明朝" w:hAnsi="ＭＳ 明朝" w:hint="eastAsia"/>
          <w:szCs w:val="24"/>
        </w:rPr>
        <w:t>年</w:t>
      </w:r>
      <w:r w:rsidR="00907843">
        <w:rPr>
          <w:rFonts w:ascii="ＭＳ 明朝" w:hAnsi="ＭＳ 明朝"/>
          <w:szCs w:val="24"/>
        </w:rPr>
        <w:t>10</w:t>
      </w:r>
      <w:r w:rsidR="00252634" w:rsidRPr="0000520E">
        <w:rPr>
          <w:rFonts w:ascii="ＭＳ 明朝" w:hAnsi="ＭＳ 明朝" w:hint="eastAsia"/>
          <w:szCs w:val="24"/>
        </w:rPr>
        <w:t>月</w:t>
      </w:r>
      <w:r w:rsidR="00451615">
        <w:rPr>
          <w:rFonts w:ascii="ＭＳ 明朝" w:hAnsi="ＭＳ 明朝"/>
          <w:szCs w:val="24"/>
        </w:rPr>
        <w:t>3</w:t>
      </w:r>
      <w:r w:rsidR="00252634" w:rsidRPr="0000520E">
        <w:rPr>
          <w:rFonts w:ascii="ＭＳ 明朝" w:hAnsi="ＭＳ 明朝" w:hint="eastAsia"/>
          <w:szCs w:val="24"/>
        </w:rPr>
        <w:t>日（</w:t>
      </w:r>
      <w:r w:rsidR="00451615">
        <w:rPr>
          <w:rFonts w:ascii="ＭＳ 明朝" w:hAnsi="ＭＳ 明朝" w:hint="eastAsia"/>
          <w:szCs w:val="24"/>
        </w:rPr>
        <w:t>月</w:t>
      </w:r>
      <w:r w:rsidR="00252634" w:rsidRPr="0000520E">
        <w:rPr>
          <w:rFonts w:ascii="ＭＳ 明朝" w:hAnsi="ＭＳ 明朝" w:hint="eastAsia"/>
          <w:szCs w:val="24"/>
        </w:rPr>
        <w:t>）　17時00分まで</w:t>
      </w:r>
    </w:p>
    <w:p w14:paraId="65A89278" w14:textId="77777777" w:rsidR="00252634" w:rsidRDefault="00252634" w:rsidP="00252634">
      <w:pPr>
        <w:pStyle w:val="afc"/>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c"/>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492FE9E3" w:rsidR="00E247CF" w:rsidRPr="0000520E" w:rsidRDefault="002B131E" w:rsidP="002C5B24">
      <w:pPr>
        <w:ind w:firstLineChars="300" w:firstLine="578"/>
        <w:rPr>
          <w:rFonts w:ascii="ＭＳ 明朝" w:hAnsi="ＭＳ 明朝"/>
          <w:szCs w:val="24"/>
        </w:rPr>
      </w:pPr>
      <w:r w:rsidRPr="0000520E">
        <w:rPr>
          <w:rFonts w:ascii="ＭＳ 明朝" w:hAnsi="ＭＳ 明朝" w:hint="eastAsia"/>
          <w:szCs w:val="24"/>
        </w:rPr>
        <w:t>2</w:t>
      </w:r>
      <w:r w:rsidRPr="0000520E">
        <w:rPr>
          <w:rFonts w:ascii="ＭＳ 明朝" w:hAnsi="ＭＳ 明朝"/>
          <w:szCs w:val="24"/>
        </w:rPr>
        <w:t>022</w:t>
      </w:r>
      <w:r w:rsidR="00E247CF" w:rsidRPr="0000520E">
        <w:rPr>
          <w:rFonts w:ascii="ＭＳ 明朝" w:hAnsi="ＭＳ 明朝" w:hint="eastAsia"/>
          <w:szCs w:val="24"/>
        </w:rPr>
        <w:t>年</w:t>
      </w:r>
      <w:r w:rsidR="00907843">
        <w:rPr>
          <w:rFonts w:ascii="ＭＳ 明朝" w:hAnsi="ＭＳ 明朝"/>
          <w:szCs w:val="24"/>
        </w:rPr>
        <w:t>10</w:t>
      </w:r>
      <w:r w:rsidR="00E247CF" w:rsidRPr="0000520E">
        <w:rPr>
          <w:rFonts w:ascii="ＭＳ 明朝" w:hAnsi="ＭＳ 明朝" w:hint="eastAsia"/>
          <w:szCs w:val="24"/>
        </w:rPr>
        <w:t>月</w:t>
      </w:r>
      <w:r w:rsidR="00451615">
        <w:rPr>
          <w:rFonts w:ascii="ＭＳ 明朝" w:hAnsi="ＭＳ 明朝" w:hint="eastAsia"/>
          <w:szCs w:val="24"/>
        </w:rPr>
        <w:t>6</w:t>
      </w:r>
      <w:r w:rsidR="00E247CF" w:rsidRPr="0000520E">
        <w:rPr>
          <w:rFonts w:ascii="ＭＳ 明朝" w:hAnsi="ＭＳ 明朝" w:hint="eastAsia"/>
          <w:szCs w:val="24"/>
        </w:rPr>
        <w:t>日（</w:t>
      </w:r>
      <w:r w:rsidR="00451615">
        <w:rPr>
          <w:rFonts w:ascii="ＭＳ 明朝" w:hAnsi="ＭＳ 明朝" w:hint="eastAsia"/>
          <w:szCs w:val="24"/>
        </w:rPr>
        <w:t>木</w:t>
      </w:r>
      <w:r w:rsidR="00E247CF" w:rsidRPr="0000520E">
        <w:rPr>
          <w:rFonts w:ascii="ＭＳ 明朝" w:hAnsi="ＭＳ 明朝" w:hint="eastAsia"/>
          <w:szCs w:val="24"/>
        </w:rPr>
        <w:t>）から</w:t>
      </w:r>
      <w:r w:rsidRPr="0000520E">
        <w:rPr>
          <w:rFonts w:ascii="ＭＳ 明朝" w:hAnsi="ＭＳ 明朝" w:hint="eastAsia"/>
          <w:szCs w:val="24"/>
        </w:rPr>
        <w:t>2</w:t>
      </w:r>
      <w:r w:rsidRPr="0000520E">
        <w:rPr>
          <w:rFonts w:ascii="ＭＳ 明朝" w:hAnsi="ＭＳ 明朝"/>
          <w:szCs w:val="24"/>
        </w:rPr>
        <w:t>022</w:t>
      </w:r>
      <w:r w:rsidR="00E247CF" w:rsidRPr="0000520E">
        <w:rPr>
          <w:rFonts w:ascii="ＭＳ 明朝" w:hAnsi="ＭＳ 明朝" w:hint="eastAsia"/>
          <w:szCs w:val="24"/>
        </w:rPr>
        <w:t>年</w:t>
      </w:r>
      <w:r w:rsidR="00907843">
        <w:rPr>
          <w:rFonts w:ascii="ＭＳ 明朝" w:hAnsi="ＭＳ 明朝"/>
          <w:szCs w:val="24"/>
        </w:rPr>
        <w:t>10</w:t>
      </w:r>
      <w:r w:rsidR="00E247CF" w:rsidRPr="0000520E">
        <w:rPr>
          <w:rFonts w:ascii="ＭＳ 明朝" w:hAnsi="ＭＳ 明朝" w:hint="eastAsia"/>
          <w:szCs w:val="24"/>
        </w:rPr>
        <w:t>月</w:t>
      </w:r>
      <w:r w:rsidR="00451615">
        <w:rPr>
          <w:rFonts w:ascii="ＭＳ 明朝" w:hAnsi="ＭＳ 明朝" w:hint="eastAsia"/>
          <w:szCs w:val="24"/>
        </w:rPr>
        <w:t>7</w:t>
      </w:r>
      <w:r w:rsidR="00E247CF" w:rsidRPr="0000520E">
        <w:rPr>
          <w:rFonts w:ascii="ＭＳ 明朝" w:hAnsi="ＭＳ 明朝" w:hint="eastAsia"/>
          <w:szCs w:val="24"/>
        </w:rPr>
        <w:t>日（</w:t>
      </w:r>
      <w:r w:rsidR="00451615">
        <w:rPr>
          <w:rFonts w:ascii="ＭＳ 明朝" w:hAnsi="ＭＳ 明朝" w:hint="eastAsia"/>
          <w:szCs w:val="24"/>
        </w:rPr>
        <w:t>金</w:t>
      </w:r>
      <w:r w:rsidR="00E247CF" w:rsidRPr="0000520E">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1EB00240" w:rsidR="001901A7" w:rsidRPr="0000520E" w:rsidRDefault="002B131E" w:rsidP="00030B83">
      <w:pPr>
        <w:ind w:leftChars="100" w:left="193" w:firstLineChars="197" w:firstLine="380"/>
        <w:rPr>
          <w:rFonts w:ascii="ＭＳ 明朝" w:hAnsi="ＭＳ 明朝"/>
          <w:szCs w:val="24"/>
        </w:rPr>
      </w:pPr>
      <w:r w:rsidRPr="0000520E">
        <w:rPr>
          <w:rFonts w:ascii="ＭＳ 明朝" w:hAnsi="ＭＳ 明朝" w:hint="eastAsia"/>
          <w:szCs w:val="24"/>
        </w:rPr>
        <w:t>2</w:t>
      </w:r>
      <w:r w:rsidRPr="0000520E">
        <w:rPr>
          <w:rFonts w:ascii="ＭＳ 明朝" w:hAnsi="ＭＳ 明朝"/>
          <w:szCs w:val="24"/>
        </w:rPr>
        <w:t>022</w:t>
      </w:r>
      <w:r w:rsidR="001901A7" w:rsidRPr="0000520E">
        <w:rPr>
          <w:rFonts w:ascii="ＭＳ 明朝" w:hAnsi="ＭＳ 明朝" w:hint="eastAsia"/>
          <w:szCs w:val="24"/>
        </w:rPr>
        <w:t>年</w:t>
      </w:r>
      <w:r w:rsidR="00907843">
        <w:rPr>
          <w:rFonts w:ascii="ＭＳ 明朝" w:hAnsi="ＭＳ 明朝"/>
          <w:szCs w:val="24"/>
        </w:rPr>
        <w:t>10</w:t>
      </w:r>
      <w:r w:rsidR="001901A7" w:rsidRPr="0000520E">
        <w:rPr>
          <w:rFonts w:ascii="ＭＳ 明朝" w:hAnsi="ＭＳ 明朝" w:hint="eastAsia"/>
          <w:szCs w:val="24"/>
        </w:rPr>
        <w:t>月</w:t>
      </w:r>
      <w:r w:rsidR="00451615">
        <w:rPr>
          <w:rFonts w:ascii="ＭＳ 明朝" w:hAnsi="ＭＳ 明朝" w:hint="eastAsia"/>
          <w:szCs w:val="24"/>
        </w:rPr>
        <w:t>7</w:t>
      </w:r>
      <w:r w:rsidR="001901A7" w:rsidRPr="0000520E">
        <w:rPr>
          <w:rFonts w:ascii="ＭＳ 明朝" w:hAnsi="ＭＳ 明朝" w:hint="eastAsia"/>
          <w:szCs w:val="24"/>
        </w:rPr>
        <w:t>日(</w:t>
      </w:r>
      <w:r w:rsidR="00451615">
        <w:rPr>
          <w:rFonts w:ascii="ＭＳ 明朝" w:hAnsi="ＭＳ 明朝" w:hint="eastAsia"/>
          <w:szCs w:val="24"/>
        </w:rPr>
        <w:t>金</w:t>
      </w:r>
      <w:r w:rsidR="001901A7" w:rsidRPr="0000520E">
        <w:rPr>
          <w:rFonts w:ascii="ＭＳ 明朝" w:hAnsi="ＭＳ 明朝" w:hint="eastAsia"/>
          <w:szCs w:val="24"/>
        </w:rPr>
        <w:t>)</w:t>
      </w:r>
      <w:r w:rsidR="001901A7" w:rsidRPr="0000520E">
        <w:rPr>
          <w:rFonts w:hint="eastAsia"/>
          <w:szCs w:val="24"/>
        </w:rPr>
        <w:t xml:space="preserve"> </w:t>
      </w:r>
      <w:r w:rsidR="001901A7" w:rsidRPr="0000520E">
        <w:rPr>
          <w:rFonts w:ascii="ＭＳ 明朝" w:hAnsi="ＭＳ 明朝" w:hint="eastAsia"/>
          <w:szCs w:val="24"/>
        </w:rPr>
        <w:t>17時</w:t>
      </w:r>
      <w:r w:rsidR="001D7104" w:rsidRPr="0000520E">
        <w:rPr>
          <w:rFonts w:ascii="ＭＳ 明朝" w:hAnsi="ＭＳ 明朝" w:hint="eastAsia"/>
          <w:szCs w:val="24"/>
        </w:rPr>
        <w:t>00</w:t>
      </w:r>
      <w:r w:rsidR="001901A7" w:rsidRPr="0000520E">
        <w:rPr>
          <w:rFonts w:ascii="ＭＳ 明朝" w:hAnsi="ＭＳ 明朝" w:hint="eastAsia"/>
          <w:szCs w:val="24"/>
        </w:rPr>
        <w:t>分</w:t>
      </w:r>
      <w:r w:rsidR="001D7104" w:rsidRPr="0000520E">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5376D7">
        <w:trPr>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1C138E6C" w:rsidR="008A7239" w:rsidRPr="00110996" w:rsidRDefault="000205D9" w:rsidP="008A7239">
            <w:pPr>
              <w:ind w:left="193" w:hangingChars="100" w:hanging="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1F3E14F7" w:rsidR="006C4EF7" w:rsidRPr="001E73B0" w:rsidRDefault="002B131E" w:rsidP="002C5B24">
      <w:pPr>
        <w:ind w:firstLineChars="150" w:firstLine="289"/>
        <w:rPr>
          <w:rFonts w:ascii="ＭＳ 明朝" w:hAnsi="ＭＳ 明朝"/>
          <w:szCs w:val="24"/>
        </w:rPr>
      </w:pPr>
      <w:r w:rsidRPr="001E73B0">
        <w:rPr>
          <w:rFonts w:ascii="ＭＳ 明朝" w:hAnsi="ＭＳ 明朝" w:hint="eastAsia"/>
          <w:szCs w:val="24"/>
        </w:rPr>
        <w:t xml:space="preserve"> </w:t>
      </w:r>
      <w:r w:rsidR="00111EC4"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3FD2B390"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00520E">
        <w:rPr>
          <w:rFonts w:ascii="ＭＳ 明朝" w:hAnsi="ＭＳ 明朝" w:hint="eastAsia"/>
          <w:szCs w:val="24"/>
        </w:rPr>
        <w:t>「</w:t>
      </w:r>
      <w:r w:rsidR="005A124E" w:rsidRPr="005A124E">
        <w:rPr>
          <w:rFonts w:ascii="ＭＳ 明朝" w:hAnsi="ＭＳ 明朝" w:hint="eastAsia"/>
          <w:szCs w:val="24"/>
        </w:rPr>
        <w:t>事務机等の什器一式の調達</w:t>
      </w:r>
      <w:r w:rsidRPr="0000520E">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00520E">
        <w:rPr>
          <w:rFonts w:ascii="ＭＳ 明朝" w:hAnsi="ＭＳ 明朝" w:hint="eastAsia"/>
          <w:szCs w:val="24"/>
        </w:rPr>
        <w:t>「</w:t>
      </w:r>
      <w:r w:rsidR="005A124E" w:rsidRPr="005A124E">
        <w:rPr>
          <w:rFonts w:ascii="ＭＳ 明朝" w:hAnsi="ＭＳ 明朝" w:hint="eastAsia"/>
          <w:szCs w:val="24"/>
        </w:rPr>
        <w:t>事務机等の什器一式の調達</w:t>
      </w:r>
      <w:r w:rsidRPr="0000520E">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r w:rsidR="00234DB0" w:rsidRPr="00234DB0">
        <w:rPr>
          <w:rFonts w:ascii="ＭＳ 明朝" w:hAnsi="ＭＳ 明朝" w:hint="eastAsia"/>
          <w:szCs w:val="24"/>
        </w:rPr>
        <w:t>なお、入札書等提出書類を持参により提出する場合は、持参日の前営業日18時までに1</w:t>
      </w:r>
      <w:r w:rsidR="00234DB0">
        <w:rPr>
          <w:rFonts w:ascii="ＭＳ 明朝" w:hAnsi="ＭＳ 明朝"/>
          <w:szCs w:val="24"/>
        </w:rPr>
        <w:t>6</w:t>
      </w:r>
      <w:r w:rsidR="00234DB0" w:rsidRPr="00234DB0">
        <w:rPr>
          <w:rFonts w:ascii="ＭＳ 明朝" w:hAnsi="ＭＳ 明朝" w:hint="eastAsia"/>
          <w:szCs w:val="24"/>
        </w:rPr>
        <w:t>.(</w:t>
      </w:r>
      <w:r w:rsidR="00234DB0">
        <w:rPr>
          <w:rFonts w:ascii="ＭＳ 明朝" w:hAnsi="ＭＳ 明朝"/>
          <w:szCs w:val="24"/>
        </w:rPr>
        <w:t>4</w:t>
      </w:r>
      <w:r w:rsidR="00234DB0" w:rsidRPr="00234DB0">
        <w:rPr>
          <w:rFonts w:ascii="ＭＳ 明朝" w:hAnsi="ＭＳ 明朝" w:hint="eastAsia"/>
          <w:szCs w:val="24"/>
        </w:rPr>
        <w:t>)の担当部署宛に電子メールで連絡すること。連絡なしで持参する場合は受け取れない場合がある。</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0D6B746D"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00520E">
        <w:rPr>
          <w:rFonts w:ascii="ＭＳ 明朝" w:hAnsi="ＭＳ 明朝" w:hint="eastAsia"/>
          <w:szCs w:val="24"/>
        </w:rPr>
        <w:t>「</w:t>
      </w:r>
      <w:r w:rsidR="005A124E" w:rsidRPr="005A124E">
        <w:rPr>
          <w:rFonts w:ascii="ＭＳ 明朝" w:hAnsi="ＭＳ 明朝" w:hint="eastAsia"/>
          <w:szCs w:val="24"/>
        </w:rPr>
        <w:t>事務机等の什器一式の調達</w:t>
      </w:r>
      <w:r w:rsidRPr="0000520E">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c"/>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20295964" w:rsidR="00E73536" w:rsidRPr="0000520E" w:rsidRDefault="000F46D3" w:rsidP="007A4326">
      <w:pPr>
        <w:ind w:firstLineChars="300" w:firstLine="578"/>
        <w:rPr>
          <w:rFonts w:ascii="ＭＳ 明朝" w:hAnsi="ＭＳ 明朝"/>
          <w:szCs w:val="24"/>
        </w:rPr>
      </w:pPr>
      <w:r w:rsidRPr="0000520E">
        <w:rPr>
          <w:rFonts w:ascii="ＭＳ 明朝" w:hAnsi="ＭＳ 明朝" w:hint="eastAsia"/>
          <w:szCs w:val="24"/>
        </w:rPr>
        <w:t>2</w:t>
      </w:r>
      <w:r w:rsidRPr="0000520E">
        <w:rPr>
          <w:rFonts w:ascii="ＭＳ 明朝" w:hAnsi="ＭＳ 明朝"/>
          <w:szCs w:val="24"/>
        </w:rPr>
        <w:t>022</w:t>
      </w:r>
      <w:r w:rsidR="00E73536" w:rsidRPr="0000520E">
        <w:rPr>
          <w:rFonts w:ascii="ＭＳ 明朝" w:hAnsi="ＭＳ 明朝" w:hint="eastAsia"/>
          <w:szCs w:val="24"/>
        </w:rPr>
        <w:t>年</w:t>
      </w:r>
      <w:r w:rsidR="00907843">
        <w:rPr>
          <w:rFonts w:ascii="ＭＳ 明朝" w:hAnsi="ＭＳ 明朝"/>
          <w:szCs w:val="24"/>
        </w:rPr>
        <w:t>10</w:t>
      </w:r>
      <w:r w:rsidR="00E73536" w:rsidRPr="0000520E">
        <w:rPr>
          <w:rFonts w:ascii="ＭＳ 明朝" w:hAnsi="ＭＳ 明朝" w:hint="eastAsia"/>
          <w:szCs w:val="24"/>
        </w:rPr>
        <w:t>月</w:t>
      </w:r>
      <w:r w:rsidR="00451615">
        <w:rPr>
          <w:rFonts w:ascii="ＭＳ 明朝" w:hAnsi="ＭＳ 明朝" w:hint="eastAsia"/>
          <w:szCs w:val="24"/>
        </w:rPr>
        <w:t>13</w:t>
      </w:r>
      <w:r w:rsidR="00E73536" w:rsidRPr="0000520E">
        <w:rPr>
          <w:rFonts w:ascii="ＭＳ 明朝" w:hAnsi="ＭＳ 明朝" w:hint="eastAsia"/>
          <w:szCs w:val="24"/>
        </w:rPr>
        <w:t>日(</w:t>
      </w:r>
      <w:r w:rsidR="00451615">
        <w:rPr>
          <w:rFonts w:ascii="ＭＳ 明朝" w:hAnsi="ＭＳ 明朝" w:hint="eastAsia"/>
          <w:szCs w:val="24"/>
        </w:rPr>
        <w:t>木</w:t>
      </w:r>
      <w:r w:rsidR="00E73536" w:rsidRPr="0000520E">
        <w:rPr>
          <w:rFonts w:ascii="ＭＳ 明朝" w:hAnsi="ＭＳ 明朝" w:hint="eastAsia"/>
          <w:szCs w:val="24"/>
        </w:rPr>
        <w:t xml:space="preserve">) </w:t>
      </w:r>
      <w:r w:rsidR="00F1330B">
        <w:rPr>
          <w:rFonts w:ascii="ＭＳ 明朝" w:hAnsi="ＭＳ 明朝" w:hint="eastAsia"/>
          <w:szCs w:val="24"/>
        </w:rPr>
        <w:t>14</w:t>
      </w:r>
      <w:r w:rsidR="00E73536" w:rsidRPr="0000520E">
        <w:rPr>
          <w:rFonts w:ascii="ＭＳ 明朝" w:hAnsi="ＭＳ 明朝" w:hint="eastAsia"/>
          <w:szCs w:val="24"/>
        </w:rPr>
        <w:t>時</w:t>
      </w:r>
      <w:r w:rsidR="00F1330B">
        <w:rPr>
          <w:rFonts w:ascii="ＭＳ 明朝" w:hAnsi="ＭＳ 明朝" w:hint="eastAsia"/>
          <w:szCs w:val="24"/>
        </w:rPr>
        <w:t>00</w:t>
      </w:r>
      <w:r w:rsidR="00E73536" w:rsidRPr="0000520E">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35063836"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C31B76" w:rsidRPr="0000520E">
        <w:rPr>
          <w:rFonts w:ascii="ＭＳ 明朝" w:hAnsi="ＭＳ 明朝" w:hint="eastAsia"/>
          <w:szCs w:val="24"/>
        </w:rPr>
        <w:t>13</w:t>
      </w:r>
      <w:r w:rsidRPr="001E73B0">
        <w:rPr>
          <w:rFonts w:ascii="ＭＳ 明朝" w:hAnsi="ＭＳ 明朝" w:hint="eastAsia"/>
          <w:szCs w:val="24"/>
        </w:rPr>
        <w:t>階</w:t>
      </w:r>
    </w:p>
    <w:p w14:paraId="42C01F5F" w14:textId="76A5560B" w:rsidR="00186D3C" w:rsidRPr="001E73B0" w:rsidRDefault="00186D3C" w:rsidP="00030B83">
      <w:pPr>
        <w:ind w:left="173"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A010FD">
        <w:rPr>
          <w:rFonts w:ascii="ＭＳ 明朝" w:hAnsi="ＭＳ 明朝" w:hint="eastAsia"/>
          <w:szCs w:val="24"/>
        </w:rPr>
        <w:t>Ｂ</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3"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3"/>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6D570B8C" w:rsidR="00A65E57" w:rsidRPr="0000520E" w:rsidRDefault="00B9320E" w:rsidP="007A4326">
      <w:pPr>
        <w:ind w:leftChars="300" w:left="578"/>
        <w:rPr>
          <w:rFonts w:ascii="ＭＳ 明朝" w:hAnsi="ＭＳ 明朝"/>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C31B76" w:rsidRPr="0000520E">
        <w:rPr>
          <w:rFonts w:ascii="ＭＳ 明朝" w:hAnsi="ＭＳ 明朝" w:cs="ＭＳ Ｐゴシック" w:hint="eastAsia"/>
          <w:szCs w:val="21"/>
        </w:rPr>
        <w:t>光安</w:t>
      </w:r>
      <w:r w:rsidR="00982912" w:rsidRPr="0000520E">
        <w:rPr>
          <w:rFonts w:ascii="ＭＳ 明朝" w:hAnsi="ＭＳ 明朝" w:cs="ＭＳ Ｐゴシック" w:hint="eastAsia"/>
          <w:szCs w:val="21"/>
        </w:rPr>
        <w:t>、</w:t>
      </w:r>
      <w:r w:rsidR="00F1330B">
        <w:rPr>
          <w:rFonts w:ascii="ＭＳ 明朝" w:hAnsi="ＭＳ 明朝" w:cs="ＭＳ Ｐゴシック" w:hint="eastAsia"/>
          <w:szCs w:val="21"/>
        </w:rPr>
        <w:t>岡野</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c"/>
        <w:ind w:firstLineChars="300" w:firstLine="584"/>
        <w:rPr>
          <w:rFonts w:ascii="ＭＳ 明朝" w:hAnsi="ＭＳ 明朝"/>
        </w:rPr>
      </w:pPr>
      <w:r>
        <w:rPr>
          <w:rFonts w:ascii="ＭＳ 明朝" w:hAnsi="ＭＳ 明朝" w:hint="eastAsia"/>
        </w:rPr>
        <w:t>〒113-6591</w:t>
      </w:r>
    </w:p>
    <w:p w14:paraId="0A6BAC96" w14:textId="6F37CEEE" w:rsidR="00F66F55" w:rsidRDefault="00F66F55" w:rsidP="002C5B24">
      <w:pPr>
        <w:pStyle w:val="afc"/>
        <w:ind w:firstLineChars="300" w:firstLine="584"/>
        <w:rPr>
          <w:rFonts w:ascii="ＭＳ 明朝" w:hAnsi="ＭＳ 明朝"/>
        </w:rPr>
      </w:pPr>
      <w:r>
        <w:rPr>
          <w:rFonts w:ascii="ＭＳ 明朝" w:hAnsi="ＭＳ 明朝" w:hint="eastAsia"/>
        </w:rPr>
        <w:t>東京都文京区本駒込2-28-8　　文京グリーンコートセンターオフィス</w:t>
      </w:r>
      <w:r w:rsidR="000F46D3" w:rsidRPr="0000520E">
        <w:rPr>
          <w:rFonts w:ascii="ＭＳ 明朝" w:hAnsi="ＭＳ 明朝" w:hint="eastAsia"/>
        </w:rPr>
        <w:t>1</w:t>
      </w:r>
      <w:r w:rsidR="000F46D3" w:rsidRPr="0000520E">
        <w:rPr>
          <w:rFonts w:ascii="ＭＳ 明朝" w:hAnsi="ＭＳ 明朝"/>
        </w:rPr>
        <w:t>6</w:t>
      </w:r>
      <w:r>
        <w:rPr>
          <w:rFonts w:ascii="ＭＳ 明朝" w:hAnsi="ＭＳ 明朝" w:hint="eastAsia"/>
        </w:rPr>
        <w:t>階</w:t>
      </w:r>
    </w:p>
    <w:p w14:paraId="5FC8B009" w14:textId="4CFB7072" w:rsidR="00F66F55" w:rsidRPr="0000520E" w:rsidRDefault="00F66F55" w:rsidP="00F66F55">
      <w:pPr>
        <w:ind w:left="173" w:firstLineChars="300" w:firstLine="578"/>
        <w:rPr>
          <w:rFonts w:ascii="ＭＳ 明朝" w:hAnsi="ＭＳ 明朝"/>
          <w:szCs w:val="21"/>
        </w:rPr>
      </w:pPr>
      <w:r w:rsidRPr="001966E0">
        <w:rPr>
          <w:rFonts w:ascii="ＭＳ 明朝" w:hAnsi="ＭＳ 明朝" w:hint="eastAsia"/>
        </w:rPr>
        <w:t>独立行政法人情報処理推進機構</w:t>
      </w:r>
      <w:r w:rsidR="00B9320E" w:rsidRPr="001966E0">
        <w:rPr>
          <w:rFonts w:ascii="ＭＳ 明朝" w:hAnsi="ＭＳ 明朝" w:hint="eastAsia"/>
        </w:rPr>
        <w:t xml:space="preserve">　</w:t>
      </w:r>
      <w:r w:rsidR="000F46D3" w:rsidRPr="0000520E">
        <w:rPr>
          <w:rFonts w:ascii="ＭＳ 明朝" w:hAnsi="ＭＳ 明朝" w:hint="eastAsia"/>
          <w:szCs w:val="21"/>
        </w:rPr>
        <w:t>デジタル戦略推進部</w:t>
      </w:r>
      <w:r w:rsidRPr="0000520E">
        <w:rPr>
          <w:rFonts w:ascii="ＭＳ 明朝" w:hAnsi="ＭＳ 明朝" w:hint="eastAsia"/>
          <w:szCs w:val="21"/>
        </w:rPr>
        <w:t xml:space="preserve">　担当：</w:t>
      </w:r>
      <w:r w:rsidR="005A124E">
        <w:rPr>
          <w:rFonts w:ascii="ＭＳ 明朝" w:hAnsi="ＭＳ 明朝" w:hint="eastAsia"/>
          <w:szCs w:val="21"/>
        </w:rPr>
        <w:t>伊東</w:t>
      </w:r>
      <w:r w:rsidR="00016D3B">
        <w:rPr>
          <w:rFonts w:ascii="ＭＳ 明朝" w:hAnsi="ＭＳ 明朝" w:hint="eastAsia"/>
          <w:szCs w:val="21"/>
        </w:rPr>
        <w:t>、井上</w:t>
      </w:r>
    </w:p>
    <w:p w14:paraId="3116364B" w14:textId="0F0326BD" w:rsidR="00F66F55" w:rsidRPr="0000520E" w:rsidRDefault="00F66F55" w:rsidP="00F66F55">
      <w:pPr>
        <w:ind w:firstLineChars="300" w:firstLine="578"/>
        <w:rPr>
          <w:rFonts w:ascii="ＭＳ 明朝" w:hAnsi="ＭＳ 明朝"/>
          <w:szCs w:val="21"/>
        </w:rPr>
      </w:pPr>
      <w:r w:rsidRPr="001966E0">
        <w:rPr>
          <w:rFonts w:ascii="ＭＳ 明朝" w:hAnsi="ＭＳ 明朝" w:hint="eastAsia"/>
          <w:szCs w:val="21"/>
        </w:rPr>
        <w:t>電話番号：</w:t>
      </w:r>
      <w:r w:rsidRPr="0000520E">
        <w:rPr>
          <w:rFonts w:ascii="ＭＳ 明朝" w:hAnsi="ＭＳ 明朝" w:hint="eastAsia"/>
          <w:szCs w:val="21"/>
        </w:rPr>
        <w:t>03－5978－</w:t>
      </w:r>
      <w:r w:rsidR="000F46D3" w:rsidRPr="0000520E">
        <w:rPr>
          <w:rFonts w:ascii="ＭＳ 明朝" w:hAnsi="ＭＳ 明朝" w:hint="eastAsia"/>
          <w:szCs w:val="21"/>
        </w:rPr>
        <w:t>7</w:t>
      </w:r>
      <w:r w:rsidR="000F46D3" w:rsidRPr="0000520E">
        <w:rPr>
          <w:rFonts w:ascii="ＭＳ 明朝" w:hAnsi="ＭＳ 明朝"/>
          <w:szCs w:val="21"/>
        </w:rPr>
        <w:t>519</w:t>
      </w:r>
    </w:p>
    <w:p w14:paraId="3C2D99BD" w14:textId="6CC18B37" w:rsidR="00F66F55" w:rsidRPr="0076424A" w:rsidRDefault="00F66F55" w:rsidP="00F66F55">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C31B76" w:rsidRPr="00611507">
        <w:rPr>
          <w:rFonts w:ascii="ＭＳ 明朝" w:hAnsi="ＭＳ 明朝"/>
          <w:szCs w:val="21"/>
        </w:rPr>
        <w:t>ds-kobo@ipa.go.jp</w:t>
      </w: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26582EDE"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61961" w:rsidRPr="00C61961">
        <w:rPr>
          <w:rFonts w:ascii="ＭＳ 明朝" w:hAnsi="ＭＳ 明朝" w:hint="eastAsia"/>
        </w:rPr>
        <w:t>事務机等の什器一式の調達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4" w:name="_Hlk35451554"/>
      <w:r>
        <w:rPr>
          <w:rFonts w:asciiTheme="minorEastAsia" w:eastAsiaTheme="minorEastAsia" w:hAnsiTheme="minorEastAsia" w:hint="eastAsia"/>
          <w:color w:val="000000" w:themeColor="text1"/>
          <w:szCs w:val="21"/>
        </w:rPr>
        <w:t>○○，○○○，○○○円（うち消費税及び地方消費税○，○○○，○○○円）</w:t>
      </w:r>
      <w:bookmarkEnd w:id="4"/>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5EE36338"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0A00D9">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362F8A" w:rsidRDefault="00DD75B3" w:rsidP="00DD75B3">
      <w:pPr>
        <w:jc w:val="center"/>
        <w:rPr>
          <w:rFonts w:asciiTheme="minorEastAsia" w:eastAsiaTheme="minorEastAsia" w:hAnsiTheme="minorEastAsia"/>
          <w:sz w:val="24"/>
          <w:szCs w:val="24"/>
        </w:rPr>
      </w:pPr>
      <w:r w:rsidRPr="00362F8A">
        <w:rPr>
          <w:rFonts w:asciiTheme="minorEastAsia" w:eastAsiaTheme="minorEastAsia" w:hAnsiTheme="minorEastAsia" w:hint="eastAsia"/>
          <w:b/>
          <w:sz w:val="24"/>
          <w:szCs w:val="24"/>
        </w:rPr>
        <w:lastRenderedPageBreak/>
        <w:t>Ⅲ．仕様書</w:t>
      </w:r>
      <w:r w:rsidR="00C82E52" w:rsidRPr="00362F8A">
        <w:rPr>
          <w:rFonts w:asciiTheme="minorEastAsia" w:eastAsiaTheme="minorEastAsia" w:hAnsiTheme="minorEastAsia"/>
          <w:spacing w:val="2"/>
          <w:sz w:val="24"/>
          <w:szCs w:val="24"/>
        </w:rPr>
        <w:fldChar w:fldCharType="begin"/>
      </w:r>
      <w:r w:rsidR="00C82E52" w:rsidRPr="00362F8A">
        <w:rPr>
          <w:rFonts w:asciiTheme="minorEastAsia" w:eastAsiaTheme="minorEastAsia" w:hAnsiTheme="minorEastAsia"/>
          <w:sz w:val="24"/>
          <w:szCs w:val="24"/>
        </w:rPr>
        <w:instrText xml:space="preserve"> XE "</w:instrText>
      </w:r>
      <w:r w:rsidR="00C82E52" w:rsidRPr="00362F8A">
        <w:rPr>
          <w:rFonts w:asciiTheme="minorEastAsia" w:eastAsiaTheme="minorEastAsia" w:hAnsiTheme="minorEastAsia" w:hint="eastAsia"/>
          <w:sz w:val="24"/>
          <w:szCs w:val="24"/>
        </w:rPr>
        <w:instrText>Ⅲ．仕様書</w:instrText>
      </w:r>
      <w:r w:rsidR="00C82E52" w:rsidRPr="00362F8A">
        <w:rPr>
          <w:rFonts w:asciiTheme="minorEastAsia" w:eastAsiaTheme="minorEastAsia" w:hAnsiTheme="minorEastAsia"/>
          <w:sz w:val="24"/>
          <w:szCs w:val="24"/>
        </w:rPr>
        <w:instrText>" \y "</w:instrText>
      </w:r>
      <w:r w:rsidR="00C82E52" w:rsidRPr="00362F8A">
        <w:rPr>
          <w:rFonts w:asciiTheme="minorEastAsia" w:eastAsiaTheme="minorEastAsia" w:hAnsiTheme="minorEastAsia" w:hint="eastAsia"/>
          <w:sz w:val="24"/>
          <w:szCs w:val="24"/>
        </w:rPr>
        <w:instrText>３</w:instrText>
      </w:r>
      <w:r w:rsidR="00C82E52" w:rsidRPr="00362F8A">
        <w:rPr>
          <w:rFonts w:asciiTheme="minorEastAsia" w:eastAsiaTheme="minorEastAsia" w:hAnsiTheme="minorEastAsia"/>
          <w:sz w:val="24"/>
          <w:szCs w:val="24"/>
        </w:rPr>
        <w:instrText>．</w:instrText>
      </w:r>
      <w:r w:rsidR="00C82E52" w:rsidRPr="00362F8A">
        <w:rPr>
          <w:rFonts w:asciiTheme="minorEastAsia" w:eastAsiaTheme="minorEastAsia" w:hAnsiTheme="minorEastAsia" w:hint="eastAsia"/>
          <w:sz w:val="24"/>
          <w:szCs w:val="24"/>
        </w:rPr>
        <w:instrText>しよう</w:instrText>
      </w:r>
      <w:r w:rsidR="00C82E52" w:rsidRPr="00362F8A">
        <w:rPr>
          <w:rFonts w:asciiTheme="minorEastAsia" w:eastAsiaTheme="minorEastAsia" w:hAnsiTheme="minorEastAsia"/>
          <w:sz w:val="24"/>
          <w:szCs w:val="24"/>
        </w:rPr>
        <w:instrText xml:space="preserve">しょ" </w:instrText>
      </w:r>
      <w:r w:rsidR="00C82E52" w:rsidRPr="00362F8A">
        <w:rPr>
          <w:rFonts w:asciiTheme="minorEastAsia" w:eastAsiaTheme="minorEastAsia" w:hAnsiTheme="minorEastAsia"/>
          <w:spacing w:val="2"/>
          <w:sz w:val="24"/>
          <w:szCs w:val="24"/>
        </w:rPr>
        <w:fldChar w:fldCharType="end"/>
      </w:r>
    </w:p>
    <w:p w14:paraId="4A76A2F8" w14:textId="187C38FB" w:rsidR="000F46D3" w:rsidRPr="00594777" w:rsidRDefault="000F46D3" w:rsidP="000F46D3">
      <w:pPr>
        <w:jc w:val="left"/>
        <w:rPr>
          <w:rFonts w:asciiTheme="minorEastAsia" w:eastAsiaTheme="minorEastAsia" w:hAnsiTheme="minorEastAsia" w:cs="HG丸ｺﾞｼｯｸM-PRO"/>
          <w:kern w:val="0"/>
          <w:szCs w:val="21"/>
        </w:rPr>
      </w:pPr>
    </w:p>
    <w:p w14:paraId="2CFBF83F" w14:textId="77777777" w:rsidR="00594777" w:rsidRPr="00D34757" w:rsidRDefault="00594777" w:rsidP="00594777">
      <w:pPr>
        <w:jc w:val="left"/>
        <w:rPr>
          <w:rFonts w:asciiTheme="minorEastAsia" w:eastAsiaTheme="minorEastAsia" w:hAnsiTheme="minorEastAsia"/>
          <w:szCs w:val="24"/>
        </w:rPr>
      </w:pPr>
      <w:r w:rsidRPr="00D34757">
        <w:rPr>
          <w:rFonts w:asciiTheme="minorEastAsia" w:eastAsiaTheme="minorEastAsia" w:hAnsiTheme="minorEastAsia"/>
          <w:szCs w:val="24"/>
        </w:rPr>
        <w:t xml:space="preserve">1. </w:t>
      </w:r>
      <w:r w:rsidRPr="00D34757">
        <w:rPr>
          <w:rFonts w:asciiTheme="minorEastAsia" w:eastAsiaTheme="minorEastAsia" w:hAnsiTheme="minorEastAsia" w:hint="eastAsia"/>
          <w:szCs w:val="24"/>
        </w:rPr>
        <w:t>件名</w:t>
      </w:r>
    </w:p>
    <w:p w14:paraId="596F5709" w14:textId="77777777" w:rsidR="00594777" w:rsidRPr="00D34757" w:rsidRDefault="00594777" w:rsidP="00594777">
      <w:pPr>
        <w:ind w:firstLineChars="100" w:firstLine="202"/>
        <w:jc w:val="left"/>
        <w:rPr>
          <w:rFonts w:asciiTheme="minorEastAsia" w:eastAsiaTheme="minorEastAsia" w:hAnsiTheme="minorEastAsia"/>
          <w:szCs w:val="24"/>
        </w:rPr>
      </w:pPr>
      <w:r w:rsidRPr="00D34757">
        <w:rPr>
          <w:rFonts w:asciiTheme="minorEastAsia" w:eastAsiaTheme="minorEastAsia" w:hAnsiTheme="minorEastAsia" w:hint="eastAsia"/>
          <w:szCs w:val="24"/>
        </w:rPr>
        <w:t>「事務机等の什器一式の調達」</w:t>
      </w:r>
    </w:p>
    <w:p w14:paraId="1F6ADF6B" w14:textId="77777777" w:rsidR="00594777" w:rsidRPr="00D34757" w:rsidRDefault="00594777" w:rsidP="00594777">
      <w:pPr>
        <w:jc w:val="left"/>
        <w:rPr>
          <w:rFonts w:asciiTheme="minorEastAsia" w:eastAsiaTheme="minorEastAsia" w:hAnsiTheme="minorEastAsia"/>
          <w:szCs w:val="24"/>
        </w:rPr>
      </w:pPr>
    </w:p>
    <w:p w14:paraId="6209DBF8" w14:textId="77777777" w:rsidR="00594777" w:rsidRPr="00D34757" w:rsidRDefault="00594777" w:rsidP="00594777">
      <w:pPr>
        <w:jc w:val="left"/>
        <w:rPr>
          <w:rFonts w:asciiTheme="minorEastAsia" w:eastAsiaTheme="minorEastAsia" w:hAnsiTheme="minorEastAsia"/>
          <w:szCs w:val="24"/>
        </w:rPr>
      </w:pPr>
      <w:r w:rsidRPr="00D34757">
        <w:rPr>
          <w:rFonts w:asciiTheme="minorEastAsia" w:eastAsiaTheme="minorEastAsia" w:hAnsiTheme="minorEastAsia"/>
          <w:szCs w:val="24"/>
        </w:rPr>
        <w:t xml:space="preserve">2. </w:t>
      </w:r>
      <w:r w:rsidRPr="00D34757">
        <w:rPr>
          <w:rFonts w:asciiTheme="minorEastAsia" w:eastAsiaTheme="minorEastAsia" w:hAnsiTheme="minorEastAsia" w:hint="eastAsia"/>
          <w:szCs w:val="24"/>
        </w:rPr>
        <w:t>調達の内容</w:t>
      </w:r>
    </w:p>
    <w:p w14:paraId="2F48999A" w14:textId="77777777" w:rsidR="00594777" w:rsidRPr="00D34757" w:rsidRDefault="00594777" w:rsidP="00594777">
      <w:pPr>
        <w:ind w:firstLineChars="100" w:firstLine="202"/>
        <w:jc w:val="left"/>
        <w:rPr>
          <w:rFonts w:asciiTheme="minorEastAsia" w:eastAsiaTheme="minorEastAsia" w:hAnsiTheme="minorEastAsia"/>
          <w:szCs w:val="24"/>
        </w:rPr>
      </w:pPr>
      <w:r w:rsidRPr="00D34757">
        <w:rPr>
          <w:rFonts w:asciiTheme="minorEastAsia" w:eastAsiaTheme="minorEastAsia" w:hAnsiTheme="minorEastAsia" w:hint="eastAsia"/>
          <w:szCs w:val="24"/>
        </w:rPr>
        <w:t>別添「調達一覧」のとおり。</w:t>
      </w:r>
    </w:p>
    <w:p w14:paraId="0F3980FD" w14:textId="77777777" w:rsidR="00594777" w:rsidRPr="00D34757" w:rsidRDefault="00594777" w:rsidP="00594777">
      <w:pPr>
        <w:jc w:val="left"/>
        <w:rPr>
          <w:rFonts w:asciiTheme="minorEastAsia" w:eastAsiaTheme="minorEastAsia" w:hAnsiTheme="minorEastAsia"/>
          <w:szCs w:val="24"/>
        </w:rPr>
      </w:pPr>
    </w:p>
    <w:p w14:paraId="2C162DCC" w14:textId="77777777" w:rsidR="00594777" w:rsidRPr="00D34757" w:rsidRDefault="00594777" w:rsidP="00594777">
      <w:pPr>
        <w:jc w:val="left"/>
        <w:rPr>
          <w:rFonts w:asciiTheme="minorEastAsia" w:eastAsiaTheme="minorEastAsia" w:hAnsiTheme="minorEastAsia"/>
          <w:szCs w:val="24"/>
        </w:rPr>
      </w:pPr>
      <w:r w:rsidRPr="00D34757">
        <w:rPr>
          <w:rFonts w:asciiTheme="minorEastAsia" w:eastAsiaTheme="minorEastAsia" w:hAnsiTheme="minorEastAsia"/>
          <w:szCs w:val="24"/>
        </w:rPr>
        <w:t xml:space="preserve">3. </w:t>
      </w:r>
      <w:r w:rsidRPr="00D34757">
        <w:rPr>
          <w:rFonts w:asciiTheme="minorEastAsia" w:eastAsiaTheme="minorEastAsia" w:hAnsiTheme="minorEastAsia" w:hint="eastAsia"/>
          <w:szCs w:val="24"/>
        </w:rPr>
        <w:t>納入期限</w:t>
      </w:r>
    </w:p>
    <w:p w14:paraId="69E7B450" w14:textId="77777777" w:rsidR="00594777" w:rsidRPr="00D34757" w:rsidRDefault="00594777" w:rsidP="00594777">
      <w:pPr>
        <w:ind w:firstLineChars="100" w:firstLine="202"/>
        <w:jc w:val="left"/>
        <w:rPr>
          <w:rFonts w:asciiTheme="minorEastAsia" w:eastAsiaTheme="minorEastAsia" w:hAnsiTheme="minorEastAsia"/>
          <w:szCs w:val="24"/>
        </w:rPr>
      </w:pPr>
      <w:r w:rsidRPr="00D34757">
        <w:rPr>
          <w:rFonts w:asciiTheme="minorEastAsia" w:eastAsiaTheme="minorEastAsia" w:hAnsiTheme="minorEastAsia" w:hint="eastAsia"/>
          <w:szCs w:val="24"/>
        </w:rPr>
        <w:t>下記の期日までに納入すること。</w:t>
      </w:r>
    </w:p>
    <w:p w14:paraId="78FD4CA8" w14:textId="4B0D39C2" w:rsidR="00594777" w:rsidRPr="00D34757" w:rsidRDefault="00594777" w:rsidP="00594777">
      <w:pPr>
        <w:ind w:firstLineChars="100" w:firstLine="202"/>
        <w:jc w:val="left"/>
        <w:rPr>
          <w:rFonts w:asciiTheme="minorEastAsia" w:eastAsiaTheme="minorEastAsia" w:hAnsiTheme="minorEastAsia"/>
          <w:szCs w:val="24"/>
        </w:rPr>
      </w:pPr>
      <w:r w:rsidRPr="00D34757">
        <w:rPr>
          <w:rFonts w:asciiTheme="minorEastAsia" w:eastAsiaTheme="minorEastAsia" w:hAnsiTheme="minorEastAsia" w:hint="eastAsia"/>
          <w:szCs w:val="24"/>
        </w:rPr>
        <w:t xml:space="preserve">　</w:t>
      </w:r>
      <w:r w:rsidRPr="00D34757">
        <w:rPr>
          <w:rFonts w:asciiTheme="minorEastAsia" w:eastAsiaTheme="minorEastAsia" w:hAnsiTheme="minorEastAsia"/>
          <w:szCs w:val="24"/>
        </w:rPr>
        <w:t>20</w:t>
      </w:r>
      <w:r>
        <w:rPr>
          <w:rFonts w:asciiTheme="minorEastAsia" w:eastAsiaTheme="minorEastAsia" w:hAnsiTheme="minorEastAsia"/>
          <w:szCs w:val="24"/>
        </w:rPr>
        <w:t>22</w:t>
      </w:r>
      <w:r w:rsidRPr="00D34757">
        <w:rPr>
          <w:rFonts w:asciiTheme="minorEastAsia" w:eastAsiaTheme="minorEastAsia" w:hAnsiTheme="minorEastAsia"/>
          <w:szCs w:val="24"/>
        </w:rPr>
        <w:t>年</w:t>
      </w:r>
      <w:r w:rsidR="00C114EA">
        <w:rPr>
          <w:rFonts w:asciiTheme="minorEastAsia" w:eastAsiaTheme="minorEastAsia" w:hAnsiTheme="minorEastAsia" w:hint="eastAsia"/>
          <w:szCs w:val="24"/>
        </w:rPr>
        <w:t>11</w:t>
      </w:r>
      <w:r w:rsidRPr="00D34757">
        <w:rPr>
          <w:rFonts w:asciiTheme="minorEastAsia" w:eastAsiaTheme="minorEastAsia" w:hAnsiTheme="minorEastAsia"/>
          <w:szCs w:val="24"/>
        </w:rPr>
        <w:t>月</w:t>
      </w:r>
      <w:r w:rsidR="005B5FF8">
        <w:rPr>
          <w:rFonts w:asciiTheme="minorEastAsia" w:eastAsiaTheme="minorEastAsia" w:hAnsiTheme="minorEastAsia" w:hint="eastAsia"/>
          <w:szCs w:val="24"/>
        </w:rPr>
        <w:t>30</w:t>
      </w:r>
      <w:r w:rsidRPr="00D34757">
        <w:rPr>
          <w:rFonts w:asciiTheme="minorEastAsia" w:eastAsiaTheme="minorEastAsia" w:hAnsiTheme="minorEastAsia"/>
          <w:szCs w:val="24"/>
        </w:rPr>
        <w:t>日（</w:t>
      </w:r>
      <w:r w:rsidR="005B5FF8">
        <w:rPr>
          <w:rFonts w:asciiTheme="minorEastAsia" w:eastAsiaTheme="minorEastAsia" w:hAnsiTheme="minorEastAsia" w:hint="eastAsia"/>
          <w:szCs w:val="24"/>
        </w:rPr>
        <w:t>水</w:t>
      </w:r>
      <w:r w:rsidRPr="00D34757">
        <w:rPr>
          <w:rFonts w:asciiTheme="minorEastAsia" w:eastAsiaTheme="minorEastAsia" w:hAnsiTheme="minorEastAsia"/>
          <w:szCs w:val="24"/>
        </w:rPr>
        <w:t>）</w:t>
      </w:r>
    </w:p>
    <w:p w14:paraId="2872C2F1" w14:textId="5C52F657" w:rsidR="00594777" w:rsidRPr="00D34757" w:rsidRDefault="00594777" w:rsidP="00594777">
      <w:pPr>
        <w:ind w:firstLineChars="100" w:firstLine="202"/>
        <w:jc w:val="left"/>
        <w:rPr>
          <w:rFonts w:asciiTheme="minorEastAsia" w:eastAsiaTheme="minorEastAsia" w:hAnsiTheme="minorEastAsia"/>
          <w:szCs w:val="24"/>
        </w:rPr>
      </w:pPr>
      <w:r w:rsidRPr="00D34757">
        <w:rPr>
          <w:rFonts w:asciiTheme="minorEastAsia" w:eastAsiaTheme="minorEastAsia" w:hAnsiTheme="minorEastAsia" w:hint="eastAsia"/>
          <w:szCs w:val="24"/>
        </w:rPr>
        <w:t>具体的な納入日時は、原則、上記期日までの月曜日から金曜日（祝祭日は除く）</w:t>
      </w:r>
      <w:r w:rsidRPr="00D34757">
        <w:rPr>
          <w:rFonts w:asciiTheme="minorEastAsia" w:eastAsiaTheme="minorEastAsia" w:hAnsiTheme="minorEastAsia"/>
          <w:szCs w:val="24"/>
        </w:rPr>
        <w:t>10時00分から1</w:t>
      </w:r>
      <w:r>
        <w:rPr>
          <w:rFonts w:asciiTheme="minorEastAsia" w:eastAsiaTheme="minorEastAsia" w:hAnsiTheme="minorEastAsia" w:hint="eastAsia"/>
          <w:szCs w:val="24"/>
        </w:rPr>
        <w:t>7</w:t>
      </w:r>
      <w:r w:rsidRPr="00D34757">
        <w:rPr>
          <w:rFonts w:asciiTheme="minorEastAsia" w:eastAsiaTheme="minorEastAsia" w:hAnsiTheme="minorEastAsia" w:hint="eastAsia"/>
          <w:szCs w:val="24"/>
        </w:rPr>
        <w:t>時</w:t>
      </w:r>
      <w:r w:rsidRPr="00D34757">
        <w:rPr>
          <w:rFonts w:asciiTheme="minorEastAsia" w:eastAsiaTheme="minorEastAsia" w:hAnsiTheme="minorEastAsia"/>
          <w:szCs w:val="24"/>
        </w:rPr>
        <w:t>00分の間 (</w:t>
      </w:r>
      <w:r w:rsidRPr="00D34757">
        <w:rPr>
          <w:rFonts w:asciiTheme="minorEastAsia" w:eastAsiaTheme="minorEastAsia" w:hAnsiTheme="minorEastAsia" w:hint="eastAsia"/>
          <w:szCs w:val="24"/>
        </w:rPr>
        <w:t>但し</w:t>
      </w:r>
      <w:r w:rsidRPr="00D34757">
        <w:rPr>
          <w:rFonts w:asciiTheme="minorEastAsia" w:eastAsiaTheme="minorEastAsia" w:hAnsiTheme="minorEastAsia"/>
          <w:szCs w:val="24"/>
        </w:rPr>
        <w:t>12時00分から13時30分の間を除く)とし、IPA担当者と協議して確定させること。</w:t>
      </w:r>
    </w:p>
    <w:p w14:paraId="55AD5F68" w14:textId="77777777" w:rsidR="00594777" w:rsidRPr="00D34757" w:rsidRDefault="00594777" w:rsidP="00594777">
      <w:pPr>
        <w:jc w:val="left"/>
        <w:rPr>
          <w:rFonts w:asciiTheme="minorEastAsia" w:eastAsiaTheme="minorEastAsia" w:hAnsiTheme="minorEastAsia"/>
          <w:szCs w:val="24"/>
        </w:rPr>
      </w:pPr>
    </w:p>
    <w:p w14:paraId="7731FA09" w14:textId="77777777" w:rsidR="00594777" w:rsidRPr="00D34757" w:rsidRDefault="00594777" w:rsidP="00594777">
      <w:pPr>
        <w:jc w:val="left"/>
        <w:rPr>
          <w:rFonts w:asciiTheme="minorEastAsia" w:eastAsiaTheme="minorEastAsia" w:hAnsiTheme="minorEastAsia"/>
          <w:szCs w:val="24"/>
        </w:rPr>
      </w:pPr>
      <w:r w:rsidRPr="00D34757">
        <w:rPr>
          <w:rFonts w:asciiTheme="minorEastAsia" w:eastAsiaTheme="minorEastAsia" w:hAnsiTheme="minorEastAsia"/>
          <w:szCs w:val="24"/>
        </w:rPr>
        <w:t xml:space="preserve">4. </w:t>
      </w:r>
      <w:r w:rsidRPr="00D34757">
        <w:rPr>
          <w:rFonts w:asciiTheme="minorEastAsia" w:eastAsiaTheme="minorEastAsia" w:hAnsiTheme="minorEastAsia" w:hint="eastAsia"/>
          <w:szCs w:val="24"/>
        </w:rPr>
        <w:t>納入場所</w:t>
      </w:r>
    </w:p>
    <w:p w14:paraId="535222A1" w14:textId="77777777" w:rsidR="00594777" w:rsidRPr="00D34757" w:rsidRDefault="00594777" w:rsidP="00594777">
      <w:pPr>
        <w:jc w:val="left"/>
        <w:rPr>
          <w:rFonts w:asciiTheme="minorEastAsia" w:eastAsiaTheme="minorEastAsia" w:hAnsiTheme="minorEastAsia"/>
          <w:szCs w:val="24"/>
        </w:rPr>
      </w:pPr>
      <w:r w:rsidRPr="00D34757">
        <w:rPr>
          <w:rFonts w:asciiTheme="minorEastAsia" w:eastAsiaTheme="minorEastAsia" w:hAnsiTheme="minorEastAsia" w:hint="eastAsia"/>
          <w:szCs w:val="24"/>
        </w:rPr>
        <w:t xml:space="preserve">　納入場所の住所は以下の通りである。</w:t>
      </w:r>
    </w:p>
    <w:p w14:paraId="110761F8" w14:textId="77777777" w:rsidR="00594777" w:rsidRPr="00D34757" w:rsidRDefault="00594777" w:rsidP="00594777">
      <w:pPr>
        <w:ind w:firstLineChars="200" w:firstLine="403"/>
        <w:jc w:val="left"/>
        <w:rPr>
          <w:rFonts w:asciiTheme="minorEastAsia" w:eastAsiaTheme="minorEastAsia" w:hAnsiTheme="minorEastAsia"/>
          <w:szCs w:val="24"/>
        </w:rPr>
      </w:pPr>
      <w:r w:rsidRPr="00D34757">
        <w:rPr>
          <w:rFonts w:asciiTheme="minorEastAsia" w:eastAsiaTheme="minorEastAsia" w:hAnsiTheme="minorEastAsia" w:hint="eastAsia"/>
          <w:szCs w:val="24"/>
        </w:rPr>
        <w:t>東京都文京区本駒込</w:t>
      </w:r>
      <w:r w:rsidRPr="00D34757">
        <w:rPr>
          <w:rFonts w:asciiTheme="minorEastAsia" w:eastAsiaTheme="minorEastAsia" w:hAnsiTheme="minorEastAsia"/>
          <w:szCs w:val="24"/>
        </w:rPr>
        <w:t>2－28－8　文京グリーンコートセンターオフィス16階</w:t>
      </w:r>
    </w:p>
    <w:p w14:paraId="634614A6" w14:textId="1160E8DB" w:rsidR="00594777" w:rsidRPr="00D34757" w:rsidRDefault="00594777" w:rsidP="00594777">
      <w:pPr>
        <w:ind w:firstLineChars="200" w:firstLine="403"/>
        <w:jc w:val="left"/>
        <w:rPr>
          <w:rFonts w:asciiTheme="minorEastAsia" w:eastAsiaTheme="minorEastAsia" w:hAnsiTheme="minorEastAsia"/>
          <w:szCs w:val="24"/>
        </w:rPr>
      </w:pPr>
      <w:r w:rsidRPr="00D34757">
        <w:rPr>
          <w:rFonts w:asciiTheme="minorEastAsia" w:eastAsiaTheme="minorEastAsia" w:hAnsiTheme="minorEastAsia" w:hint="eastAsia"/>
          <w:szCs w:val="24"/>
        </w:rPr>
        <w:t xml:space="preserve">独立行政法人情報処理推進機構　</w:t>
      </w:r>
      <w:r w:rsidRPr="00594777">
        <w:rPr>
          <w:rFonts w:asciiTheme="minorEastAsia" w:eastAsiaTheme="minorEastAsia" w:hAnsiTheme="minorEastAsia" w:hint="eastAsia"/>
          <w:szCs w:val="24"/>
        </w:rPr>
        <w:t>デジタル戦略推進部</w:t>
      </w:r>
      <w:r>
        <w:rPr>
          <w:rFonts w:asciiTheme="minorEastAsia" w:eastAsiaTheme="minorEastAsia" w:hAnsiTheme="minorEastAsia" w:hint="eastAsia"/>
          <w:szCs w:val="24"/>
        </w:rPr>
        <w:t xml:space="preserve">　</w:t>
      </w:r>
      <w:r w:rsidRPr="00D34757">
        <w:rPr>
          <w:rFonts w:asciiTheme="minorEastAsia" w:eastAsiaTheme="minorEastAsia" w:hAnsiTheme="minorEastAsia" w:hint="eastAsia"/>
          <w:szCs w:val="24"/>
        </w:rPr>
        <w:t>執務室</w:t>
      </w:r>
    </w:p>
    <w:p w14:paraId="12930EEE" w14:textId="77777777" w:rsidR="00594777" w:rsidRPr="00D34757" w:rsidRDefault="00594777" w:rsidP="00594777">
      <w:pPr>
        <w:jc w:val="left"/>
        <w:rPr>
          <w:rFonts w:asciiTheme="minorEastAsia" w:eastAsiaTheme="minorEastAsia" w:hAnsiTheme="minorEastAsia"/>
          <w:szCs w:val="24"/>
        </w:rPr>
      </w:pPr>
    </w:p>
    <w:p w14:paraId="2EB08625" w14:textId="3CF404A2" w:rsidR="00594777" w:rsidRPr="00D34757" w:rsidRDefault="00594777" w:rsidP="00594777">
      <w:pPr>
        <w:ind w:firstLineChars="100" w:firstLine="202"/>
        <w:jc w:val="left"/>
        <w:rPr>
          <w:rFonts w:asciiTheme="minorEastAsia" w:eastAsiaTheme="minorEastAsia" w:hAnsiTheme="minorEastAsia"/>
          <w:szCs w:val="24"/>
        </w:rPr>
      </w:pPr>
      <w:r w:rsidRPr="00D34757">
        <w:rPr>
          <w:rFonts w:asciiTheme="minorEastAsia" w:eastAsiaTheme="minorEastAsia" w:hAnsiTheme="minorEastAsia" w:hint="eastAsia"/>
          <w:szCs w:val="24"/>
        </w:rPr>
        <w:t>納入した什器は組み立てて、指定された場所に設置し、什器の梱包材は回収すること。</w:t>
      </w:r>
    </w:p>
    <w:p w14:paraId="4517106F" w14:textId="77777777" w:rsidR="00594777" w:rsidRPr="00D34757" w:rsidRDefault="00594777" w:rsidP="00594777">
      <w:pPr>
        <w:jc w:val="left"/>
        <w:rPr>
          <w:rFonts w:asciiTheme="minorEastAsia" w:eastAsiaTheme="minorEastAsia" w:hAnsiTheme="minorEastAsia"/>
          <w:szCs w:val="24"/>
        </w:rPr>
      </w:pPr>
    </w:p>
    <w:p w14:paraId="20DE47BF" w14:textId="77777777" w:rsidR="00594777" w:rsidRPr="00D34757" w:rsidRDefault="00594777" w:rsidP="00594777">
      <w:pPr>
        <w:jc w:val="left"/>
        <w:rPr>
          <w:rFonts w:asciiTheme="minorEastAsia" w:eastAsiaTheme="minorEastAsia" w:hAnsiTheme="minorEastAsia"/>
          <w:szCs w:val="24"/>
        </w:rPr>
      </w:pPr>
      <w:r w:rsidRPr="00D34757">
        <w:rPr>
          <w:rFonts w:asciiTheme="minorEastAsia" w:eastAsiaTheme="minorEastAsia" w:hAnsiTheme="minorEastAsia"/>
          <w:szCs w:val="24"/>
        </w:rPr>
        <w:t xml:space="preserve">5. </w:t>
      </w:r>
      <w:r w:rsidRPr="00D34757">
        <w:rPr>
          <w:rFonts w:asciiTheme="minorEastAsia" w:eastAsiaTheme="minorEastAsia" w:hAnsiTheme="minorEastAsia" w:hint="eastAsia"/>
          <w:szCs w:val="24"/>
        </w:rPr>
        <w:t>検査</w:t>
      </w:r>
    </w:p>
    <w:p w14:paraId="0A732090" w14:textId="77777777" w:rsidR="00594777" w:rsidRPr="00D34757" w:rsidRDefault="00594777" w:rsidP="00594777">
      <w:pPr>
        <w:ind w:firstLineChars="100" w:firstLine="202"/>
        <w:jc w:val="left"/>
        <w:rPr>
          <w:rFonts w:asciiTheme="minorEastAsia" w:eastAsiaTheme="minorEastAsia" w:hAnsiTheme="minorEastAsia"/>
          <w:szCs w:val="24"/>
        </w:rPr>
      </w:pPr>
      <w:r w:rsidRPr="00D34757">
        <w:rPr>
          <w:rFonts w:asciiTheme="minorEastAsia" w:eastAsiaTheme="minorEastAsia" w:hAnsiTheme="minorEastAsia" w:hint="eastAsia"/>
          <w:szCs w:val="24"/>
        </w:rPr>
        <w:t>上記「</w:t>
      </w:r>
      <w:r w:rsidRPr="00D34757">
        <w:rPr>
          <w:rFonts w:asciiTheme="minorEastAsia" w:eastAsiaTheme="minorEastAsia" w:hAnsiTheme="minorEastAsia"/>
          <w:szCs w:val="24"/>
        </w:rPr>
        <w:t>2.調達の内容」に記載する物件のすべてが揃っていることが確認された場合に検査の合格とする。</w:t>
      </w:r>
    </w:p>
    <w:p w14:paraId="7DB4F44C" w14:textId="77777777" w:rsidR="00594777" w:rsidRPr="00D34757" w:rsidRDefault="00594777" w:rsidP="00594777">
      <w:pPr>
        <w:ind w:firstLineChars="100" w:firstLine="202"/>
        <w:jc w:val="left"/>
        <w:rPr>
          <w:rFonts w:asciiTheme="minorEastAsia" w:eastAsiaTheme="minorEastAsia" w:hAnsiTheme="minorEastAsia"/>
          <w:szCs w:val="24"/>
        </w:rPr>
      </w:pPr>
      <w:r w:rsidRPr="00D34757">
        <w:rPr>
          <w:rFonts w:asciiTheme="minorEastAsia" w:eastAsiaTheme="minorEastAsia" w:hAnsiTheme="minorEastAsia" w:hint="eastAsia"/>
          <w:szCs w:val="24"/>
        </w:rPr>
        <w:t>なお、検査の結果、全部又は一部に不合格が生じた場合には、受注者の責任において速やかに対応した上で、</w:t>
      </w:r>
      <w:r w:rsidRPr="00D34757">
        <w:rPr>
          <w:rFonts w:asciiTheme="minorEastAsia" w:eastAsiaTheme="minorEastAsia" w:hAnsiTheme="minorEastAsia"/>
          <w:szCs w:val="24"/>
        </w:rPr>
        <w:t>IPA担当者の再検査を受けること。</w:t>
      </w:r>
    </w:p>
    <w:p w14:paraId="220D0C76" w14:textId="77777777" w:rsidR="00594777" w:rsidRPr="00D34757" w:rsidRDefault="00594777" w:rsidP="00594777">
      <w:pPr>
        <w:jc w:val="left"/>
        <w:rPr>
          <w:rFonts w:asciiTheme="minorEastAsia" w:eastAsiaTheme="minorEastAsia" w:hAnsiTheme="minorEastAsia"/>
          <w:szCs w:val="24"/>
        </w:rPr>
      </w:pPr>
    </w:p>
    <w:p w14:paraId="69A3C04A" w14:textId="77777777" w:rsidR="00594777" w:rsidRPr="00D34757" w:rsidRDefault="00594777" w:rsidP="00594777">
      <w:pPr>
        <w:jc w:val="left"/>
        <w:rPr>
          <w:rFonts w:asciiTheme="minorEastAsia" w:eastAsiaTheme="minorEastAsia" w:hAnsiTheme="minorEastAsia"/>
          <w:szCs w:val="24"/>
        </w:rPr>
      </w:pPr>
      <w:r w:rsidRPr="00D34757">
        <w:rPr>
          <w:rFonts w:asciiTheme="minorEastAsia" w:eastAsiaTheme="minorEastAsia" w:hAnsiTheme="minorEastAsia"/>
          <w:szCs w:val="24"/>
        </w:rPr>
        <w:t xml:space="preserve">6. </w:t>
      </w:r>
      <w:r w:rsidRPr="00D34757">
        <w:rPr>
          <w:rFonts w:asciiTheme="minorEastAsia" w:eastAsiaTheme="minorEastAsia" w:hAnsiTheme="minorEastAsia" w:hint="eastAsia"/>
          <w:szCs w:val="24"/>
        </w:rPr>
        <w:t>その他</w:t>
      </w:r>
    </w:p>
    <w:p w14:paraId="4A14C447" w14:textId="77777777" w:rsidR="00594777" w:rsidRPr="00D34757" w:rsidRDefault="00594777" w:rsidP="00594777">
      <w:pPr>
        <w:numPr>
          <w:ilvl w:val="0"/>
          <w:numId w:val="36"/>
        </w:numPr>
        <w:ind w:left="403" w:hanging="403"/>
        <w:jc w:val="left"/>
        <w:rPr>
          <w:rFonts w:asciiTheme="minorEastAsia" w:eastAsiaTheme="minorEastAsia" w:hAnsiTheme="minorEastAsia"/>
          <w:szCs w:val="24"/>
        </w:rPr>
      </w:pPr>
      <w:r w:rsidRPr="00D34757">
        <w:rPr>
          <w:rFonts w:asciiTheme="minorEastAsia" w:eastAsiaTheme="minorEastAsia" w:hAnsiTheme="minorEastAsia" w:hint="eastAsia"/>
          <w:szCs w:val="24"/>
        </w:rPr>
        <w:t>調達物件は中古品であってはならない。</w:t>
      </w:r>
    </w:p>
    <w:p w14:paraId="19BAB921" w14:textId="2A088A7A" w:rsidR="00594777" w:rsidRPr="00D34757" w:rsidRDefault="00594777" w:rsidP="00594777">
      <w:pPr>
        <w:numPr>
          <w:ilvl w:val="0"/>
          <w:numId w:val="36"/>
        </w:numPr>
        <w:ind w:left="403" w:hanging="403"/>
        <w:jc w:val="left"/>
        <w:rPr>
          <w:rFonts w:asciiTheme="minorEastAsia" w:eastAsiaTheme="minorEastAsia" w:hAnsiTheme="minorEastAsia"/>
          <w:szCs w:val="24"/>
        </w:rPr>
      </w:pPr>
      <w:bookmarkStart w:id="5" w:name="_Hlk114758690"/>
      <w:r w:rsidRPr="00D34757">
        <w:rPr>
          <w:rFonts w:asciiTheme="minorEastAsia" w:eastAsiaTheme="minorEastAsia" w:hAnsiTheme="minorEastAsia" w:hint="eastAsia"/>
          <w:szCs w:val="24"/>
        </w:rPr>
        <w:t>調達物件のうち，国等における環境物品等の調達の推進等に関する法律（平成</w:t>
      </w:r>
      <w:r w:rsidRPr="00D34757">
        <w:rPr>
          <w:rFonts w:asciiTheme="minorEastAsia" w:eastAsiaTheme="minorEastAsia" w:hAnsiTheme="minorEastAsia"/>
          <w:szCs w:val="24"/>
        </w:rPr>
        <w:t>12年5月31日法律第100号。以下「グリーン購入法」という。）に基づく環境物品等の調達の推進に関する基本方針（</w:t>
      </w:r>
      <w:r w:rsidR="004710DA" w:rsidRPr="004710DA">
        <w:rPr>
          <w:rFonts w:asciiTheme="minorEastAsia" w:eastAsiaTheme="minorEastAsia" w:hAnsiTheme="minorEastAsia" w:hint="eastAsia"/>
          <w:szCs w:val="24"/>
        </w:rPr>
        <w:t>令和</w:t>
      </w:r>
      <w:r w:rsidR="004710DA">
        <w:rPr>
          <w:rFonts w:asciiTheme="minorEastAsia" w:eastAsiaTheme="minorEastAsia" w:hAnsiTheme="minorEastAsia" w:hint="eastAsia"/>
          <w:szCs w:val="24"/>
        </w:rPr>
        <w:t>4</w:t>
      </w:r>
      <w:r w:rsidR="004710DA" w:rsidRPr="004710DA">
        <w:rPr>
          <w:rFonts w:asciiTheme="minorEastAsia" w:eastAsiaTheme="minorEastAsia" w:hAnsiTheme="minorEastAsia" w:hint="eastAsia"/>
          <w:szCs w:val="24"/>
        </w:rPr>
        <w:t>年</w:t>
      </w:r>
      <w:r w:rsidR="004710DA">
        <w:rPr>
          <w:rFonts w:asciiTheme="minorEastAsia" w:eastAsiaTheme="minorEastAsia" w:hAnsiTheme="minorEastAsia" w:hint="eastAsia"/>
          <w:szCs w:val="24"/>
        </w:rPr>
        <w:t>2</w:t>
      </w:r>
      <w:r w:rsidR="004710DA" w:rsidRPr="004710DA">
        <w:rPr>
          <w:rFonts w:asciiTheme="minorEastAsia" w:eastAsiaTheme="minorEastAsia" w:hAnsiTheme="minorEastAsia" w:hint="eastAsia"/>
          <w:szCs w:val="24"/>
        </w:rPr>
        <w:t>月25日</w:t>
      </w:r>
      <w:r w:rsidRPr="00D34757">
        <w:rPr>
          <w:rFonts w:asciiTheme="minorEastAsia" w:eastAsiaTheme="minorEastAsia" w:hAnsiTheme="minorEastAsia" w:hint="eastAsia"/>
          <w:szCs w:val="24"/>
        </w:rPr>
        <w:t>変更閣議決定）の特定調達品目に挙げられているものについては、当該品目に係る【判断の基準】を満たすこと。</w:t>
      </w:r>
    </w:p>
    <w:bookmarkEnd w:id="5"/>
    <w:p w14:paraId="2B5CD898" w14:textId="77777777" w:rsidR="00594777" w:rsidRPr="00D34757" w:rsidRDefault="00594777" w:rsidP="00594777">
      <w:pPr>
        <w:numPr>
          <w:ilvl w:val="0"/>
          <w:numId w:val="36"/>
        </w:numPr>
        <w:ind w:left="403" w:hanging="403"/>
        <w:jc w:val="left"/>
        <w:rPr>
          <w:rFonts w:asciiTheme="minorEastAsia" w:eastAsiaTheme="minorEastAsia" w:hAnsiTheme="minorEastAsia"/>
          <w:szCs w:val="24"/>
        </w:rPr>
      </w:pPr>
      <w:r w:rsidRPr="00D34757">
        <w:rPr>
          <w:rFonts w:asciiTheme="minorEastAsia" w:eastAsiaTheme="minorEastAsia" w:hAnsiTheme="minorEastAsia" w:hint="eastAsia"/>
          <w:szCs w:val="24"/>
        </w:rPr>
        <w:t>受注者は，本契約の実施に伴い知り得た機構に関する情報に関して，契約条項に基づき許可なく開示・複製しないこと。また，当該情報が掲載された資料等（その複製物を含む。）については，本契約における目的の終了，又は機構から要求があったとき，情報が漏えいしない方法により破棄すること。</w:t>
      </w:r>
    </w:p>
    <w:p w14:paraId="23EDFC23" w14:textId="77777777" w:rsidR="00594777" w:rsidRPr="00D34757" w:rsidRDefault="00594777" w:rsidP="00594777">
      <w:pPr>
        <w:numPr>
          <w:ilvl w:val="0"/>
          <w:numId w:val="36"/>
        </w:numPr>
        <w:ind w:left="403" w:hanging="403"/>
        <w:jc w:val="left"/>
        <w:rPr>
          <w:rFonts w:asciiTheme="minorEastAsia" w:eastAsiaTheme="minorEastAsia" w:hAnsiTheme="minorEastAsia"/>
          <w:szCs w:val="24"/>
        </w:rPr>
      </w:pPr>
      <w:r w:rsidRPr="00D34757">
        <w:rPr>
          <w:rFonts w:asciiTheme="minorEastAsia" w:eastAsiaTheme="minorEastAsia" w:hAnsiTheme="minorEastAsia" w:hint="eastAsia"/>
          <w:szCs w:val="24"/>
        </w:rPr>
        <w:t>機構が入居する賃貸ビル内に入館する際，以下の注意事項を順守すること。</w:t>
      </w:r>
    </w:p>
    <w:p w14:paraId="7BEE980A" w14:textId="77777777" w:rsidR="00594777" w:rsidRPr="00D34757" w:rsidRDefault="00594777" w:rsidP="00D34757">
      <w:pPr>
        <w:numPr>
          <w:ilvl w:val="1"/>
          <w:numId w:val="36"/>
        </w:numPr>
        <w:ind w:leftChars="200" w:left="806" w:hanging="403"/>
        <w:jc w:val="left"/>
        <w:rPr>
          <w:rFonts w:asciiTheme="minorEastAsia" w:eastAsiaTheme="minorEastAsia" w:hAnsiTheme="minorEastAsia"/>
          <w:szCs w:val="24"/>
        </w:rPr>
      </w:pPr>
      <w:r w:rsidRPr="00D34757">
        <w:rPr>
          <w:rFonts w:asciiTheme="minorEastAsia" w:eastAsiaTheme="minorEastAsia" w:hAnsiTheme="minorEastAsia" w:hint="eastAsia"/>
          <w:szCs w:val="24"/>
        </w:rPr>
        <w:t>都道</w:t>
      </w:r>
      <w:r w:rsidRPr="00D34757">
        <w:rPr>
          <w:rFonts w:asciiTheme="minorEastAsia" w:eastAsiaTheme="minorEastAsia" w:hAnsiTheme="minorEastAsia"/>
          <w:szCs w:val="24"/>
        </w:rPr>
        <w:t>437号線（不忍通り）側の車入口から地下駐車場に進むこと。</w:t>
      </w:r>
    </w:p>
    <w:p w14:paraId="0B4BA2DC" w14:textId="77777777" w:rsidR="00594777" w:rsidRPr="00D34757" w:rsidRDefault="00594777" w:rsidP="00D34757">
      <w:pPr>
        <w:numPr>
          <w:ilvl w:val="1"/>
          <w:numId w:val="36"/>
        </w:numPr>
        <w:ind w:leftChars="200" w:left="806" w:hanging="403"/>
        <w:jc w:val="left"/>
        <w:rPr>
          <w:rFonts w:asciiTheme="minorEastAsia" w:eastAsiaTheme="minorEastAsia" w:hAnsiTheme="minorEastAsia"/>
          <w:szCs w:val="24"/>
        </w:rPr>
      </w:pPr>
      <w:r w:rsidRPr="00D34757">
        <w:rPr>
          <w:rFonts w:asciiTheme="minorEastAsia" w:eastAsiaTheme="minorEastAsia" w:hAnsiTheme="minorEastAsia" w:hint="eastAsia"/>
          <w:szCs w:val="24"/>
        </w:rPr>
        <w:t>地下駐車場の車両制限は，車両</w:t>
      </w:r>
      <w:r w:rsidRPr="00D34757">
        <w:rPr>
          <w:rFonts w:asciiTheme="minorEastAsia" w:eastAsiaTheme="minorEastAsia" w:hAnsiTheme="minorEastAsia"/>
          <w:szCs w:val="24"/>
        </w:rPr>
        <w:t>2トントラックのロングボディー，高さ2.8ｍ以下である。</w:t>
      </w:r>
    </w:p>
    <w:p w14:paraId="6FB382B3" w14:textId="77777777" w:rsidR="00594777" w:rsidRPr="00D34757" w:rsidRDefault="00594777" w:rsidP="00D34757">
      <w:pPr>
        <w:numPr>
          <w:ilvl w:val="1"/>
          <w:numId w:val="36"/>
        </w:numPr>
        <w:ind w:leftChars="200" w:left="806" w:hanging="403"/>
        <w:jc w:val="left"/>
        <w:rPr>
          <w:rFonts w:asciiTheme="minorEastAsia" w:eastAsiaTheme="minorEastAsia" w:hAnsiTheme="minorEastAsia"/>
          <w:szCs w:val="24"/>
        </w:rPr>
      </w:pPr>
      <w:r w:rsidRPr="00D34757">
        <w:rPr>
          <w:rFonts w:asciiTheme="minorEastAsia" w:eastAsiaTheme="minorEastAsia" w:hAnsiTheme="minorEastAsia" w:hint="eastAsia"/>
          <w:szCs w:val="24"/>
        </w:rPr>
        <w:t>エレベーターを使用する際は，荷物用エレベーターを使用すること。</w:t>
      </w:r>
    </w:p>
    <w:p w14:paraId="54A9F062" w14:textId="36175F72" w:rsidR="00594777" w:rsidRPr="00406B80" w:rsidRDefault="00594777" w:rsidP="00406B80">
      <w:pPr>
        <w:numPr>
          <w:ilvl w:val="1"/>
          <w:numId w:val="36"/>
        </w:numPr>
        <w:jc w:val="left"/>
        <w:rPr>
          <w:rFonts w:asciiTheme="minorEastAsia" w:eastAsiaTheme="minorEastAsia" w:hAnsiTheme="minorEastAsia"/>
          <w:szCs w:val="24"/>
        </w:rPr>
      </w:pPr>
      <w:r w:rsidRPr="00406B80">
        <w:rPr>
          <w:rFonts w:asciiTheme="minorEastAsia" w:eastAsiaTheme="minorEastAsia" w:hAnsiTheme="minorEastAsia" w:hint="eastAsia"/>
          <w:szCs w:val="24"/>
        </w:rPr>
        <w:t>搬入・搬出にあたっては建物の床面及び壁を傷つけることのないよう</w:t>
      </w:r>
      <w:r w:rsidR="00406B80" w:rsidRPr="00406B80">
        <w:rPr>
          <w:rFonts w:asciiTheme="minorEastAsia" w:eastAsiaTheme="minorEastAsia" w:hAnsiTheme="minorEastAsia" w:hint="eastAsia"/>
          <w:szCs w:val="24"/>
        </w:rPr>
        <w:t>、納入先フロアの貨物用エレベーターから執務室入口までの間（約15メートル）にブルーシート及びプラスチックベニヤ等を用いて</w:t>
      </w:r>
      <w:r w:rsidRPr="00406B80">
        <w:rPr>
          <w:rFonts w:asciiTheme="minorEastAsia" w:eastAsiaTheme="minorEastAsia" w:hAnsiTheme="minorEastAsia" w:hint="eastAsia"/>
          <w:szCs w:val="24"/>
        </w:rPr>
        <w:t>養生処置を施すこと。</w:t>
      </w:r>
    </w:p>
    <w:p w14:paraId="1677B40C" w14:textId="77777777" w:rsidR="00594777" w:rsidRPr="00D34757" w:rsidRDefault="00594777" w:rsidP="00D34757">
      <w:pPr>
        <w:numPr>
          <w:ilvl w:val="1"/>
          <w:numId w:val="36"/>
        </w:numPr>
        <w:ind w:leftChars="200" w:left="806" w:hanging="403"/>
        <w:jc w:val="left"/>
        <w:rPr>
          <w:rFonts w:asciiTheme="minorEastAsia" w:eastAsiaTheme="minorEastAsia" w:hAnsiTheme="minorEastAsia"/>
          <w:szCs w:val="24"/>
        </w:rPr>
      </w:pPr>
      <w:r w:rsidRPr="00D34757">
        <w:rPr>
          <w:rFonts w:asciiTheme="minorEastAsia" w:eastAsiaTheme="minorEastAsia" w:hAnsiTheme="minorEastAsia" w:hint="eastAsia"/>
          <w:szCs w:val="24"/>
        </w:rPr>
        <w:t>ビル管理会社に対して入館手続きが必要になった場合，作業従事者の所属及び氏名等の情報につ</w:t>
      </w:r>
      <w:r w:rsidRPr="00D34757">
        <w:rPr>
          <w:rFonts w:asciiTheme="minorEastAsia" w:eastAsiaTheme="minorEastAsia" w:hAnsiTheme="minorEastAsia" w:hint="eastAsia"/>
          <w:szCs w:val="24"/>
        </w:rPr>
        <w:lastRenderedPageBreak/>
        <w:t>いて，</w:t>
      </w:r>
      <w:r w:rsidRPr="00D34757">
        <w:rPr>
          <w:rFonts w:asciiTheme="minorEastAsia" w:eastAsiaTheme="minorEastAsia" w:hAnsiTheme="minorEastAsia"/>
          <w:szCs w:val="24"/>
        </w:rPr>
        <w:t>IPA担当者が指定する日時までに報告すること。</w:t>
      </w:r>
    </w:p>
    <w:p w14:paraId="0942FF0A" w14:textId="77777777" w:rsidR="00594777" w:rsidRPr="00D34757" w:rsidRDefault="00594777" w:rsidP="00D34757">
      <w:pPr>
        <w:numPr>
          <w:ilvl w:val="1"/>
          <w:numId w:val="36"/>
        </w:numPr>
        <w:ind w:leftChars="200" w:left="806" w:hanging="403"/>
        <w:jc w:val="left"/>
        <w:rPr>
          <w:rFonts w:asciiTheme="minorEastAsia" w:eastAsiaTheme="minorEastAsia" w:hAnsiTheme="minorEastAsia"/>
          <w:szCs w:val="24"/>
        </w:rPr>
      </w:pPr>
      <w:r w:rsidRPr="00D34757">
        <w:rPr>
          <w:rFonts w:asciiTheme="minorEastAsia" w:eastAsiaTheme="minorEastAsia" w:hAnsiTheme="minorEastAsia" w:hint="eastAsia"/>
          <w:szCs w:val="24"/>
        </w:rPr>
        <w:t>上記</w:t>
      </w:r>
      <w:r w:rsidRPr="00D34757">
        <w:rPr>
          <w:rFonts w:asciiTheme="minorEastAsia" w:eastAsiaTheme="minorEastAsia" w:hAnsiTheme="minorEastAsia"/>
          <w:szCs w:val="24"/>
        </w:rPr>
        <w:t>(ア)～(オ)に対応できない場合は，IPA担当者に直ちに連絡し，入館方法について協議する</w:t>
      </w:r>
      <w:r w:rsidRPr="00D34757">
        <w:rPr>
          <w:rFonts w:asciiTheme="minorEastAsia" w:eastAsiaTheme="minorEastAsia" w:hAnsiTheme="minorEastAsia" w:hint="eastAsia"/>
          <w:szCs w:val="24"/>
        </w:rPr>
        <w:t>こと。</w:t>
      </w:r>
    </w:p>
    <w:p w14:paraId="6A3ECB77" w14:textId="64BC94EA" w:rsidR="00594777" w:rsidRPr="00D34757" w:rsidRDefault="00F10E2B" w:rsidP="00D34757">
      <w:pPr>
        <w:pStyle w:val="afd"/>
        <w:numPr>
          <w:ilvl w:val="0"/>
          <w:numId w:val="36"/>
        </w:numPr>
        <w:ind w:leftChars="0"/>
        <w:rPr>
          <w:rFonts w:asciiTheme="minorEastAsia" w:eastAsiaTheme="minorEastAsia" w:hAnsiTheme="minorEastAsia"/>
          <w:szCs w:val="24"/>
        </w:rPr>
      </w:pPr>
      <w:r w:rsidRPr="00F10E2B">
        <w:rPr>
          <w:rFonts w:asciiTheme="minorEastAsia" w:eastAsiaTheme="minorEastAsia" w:hAnsiTheme="minorEastAsia" w:hint="eastAsia"/>
          <w:szCs w:val="24"/>
        </w:rPr>
        <w:t>調達品の設置と納品に係る送料</w:t>
      </w:r>
      <w:r w:rsidR="00406B80">
        <w:rPr>
          <w:rFonts w:asciiTheme="minorEastAsia" w:eastAsiaTheme="minorEastAsia" w:hAnsiTheme="minorEastAsia" w:hint="eastAsia"/>
          <w:szCs w:val="24"/>
        </w:rPr>
        <w:t>等の</w:t>
      </w:r>
      <w:r w:rsidR="00565434">
        <w:rPr>
          <w:rFonts w:asciiTheme="minorEastAsia" w:eastAsiaTheme="minorEastAsia" w:hAnsiTheme="minorEastAsia" w:hint="eastAsia"/>
          <w:szCs w:val="24"/>
        </w:rPr>
        <w:t>費用</w:t>
      </w:r>
      <w:r w:rsidRPr="00F10E2B">
        <w:rPr>
          <w:rFonts w:asciiTheme="minorEastAsia" w:eastAsiaTheme="minorEastAsia" w:hAnsiTheme="minorEastAsia" w:hint="eastAsia"/>
          <w:szCs w:val="24"/>
        </w:rPr>
        <w:t>を金額に含めること。</w:t>
      </w:r>
    </w:p>
    <w:p w14:paraId="3E19B3DC" w14:textId="4E92ACD4" w:rsidR="00F10E2B" w:rsidRPr="00D34757" w:rsidRDefault="00F10E2B" w:rsidP="00594777">
      <w:pPr>
        <w:numPr>
          <w:ilvl w:val="0"/>
          <w:numId w:val="36"/>
        </w:numPr>
        <w:ind w:left="403" w:hanging="403"/>
        <w:jc w:val="left"/>
        <w:rPr>
          <w:rFonts w:asciiTheme="minorEastAsia" w:eastAsiaTheme="minorEastAsia" w:hAnsiTheme="minorEastAsia"/>
          <w:szCs w:val="24"/>
        </w:rPr>
      </w:pPr>
      <w:r w:rsidRPr="00F10E2B">
        <w:rPr>
          <w:rFonts w:asciiTheme="minorEastAsia" w:eastAsiaTheme="minorEastAsia" w:hAnsiTheme="minorEastAsia" w:hint="eastAsia"/>
          <w:szCs w:val="24"/>
        </w:rPr>
        <w:t>本仕様書に明記されていない事項であっても，契約履行上確認が必要な事項，又は疑義が生じた事項については，IPA担当者に確認し，その指示を受けるものとする。</w:t>
      </w:r>
    </w:p>
    <w:p w14:paraId="06109436" w14:textId="77777777" w:rsidR="00594777" w:rsidRPr="00D34757" w:rsidRDefault="00594777" w:rsidP="00594777">
      <w:pPr>
        <w:ind w:left="420"/>
        <w:jc w:val="left"/>
        <w:rPr>
          <w:rFonts w:asciiTheme="minorEastAsia" w:eastAsiaTheme="minorEastAsia" w:hAnsiTheme="minorEastAsia"/>
          <w:szCs w:val="24"/>
        </w:rPr>
      </w:pPr>
    </w:p>
    <w:p w14:paraId="45129862" w14:textId="77777777" w:rsidR="00594777" w:rsidRPr="00D34757" w:rsidRDefault="00594777" w:rsidP="00594777">
      <w:pPr>
        <w:jc w:val="center"/>
        <w:rPr>
          <w:rFonts w:asciiTheme="minorEastAsia" w:eastAsiaTheme="minorEastAsia" w:hAnsiTheme="minorEastAsia"/>
          <w:szCs w:val="24"/>
        </w:rPr>
      </w:pPr>
    </w:p>
    <w:p w14:paraId="756CCD5A" w14:textId="77777777" w:rsidR="00594777" w:rsidRPr="00D34757" w:rsidRDefault="00594777" w:rsidP="00594777">
      <w:pPr>
        <w:jc w:val="right"/>
        <w:rPr>
          <w:rFonts w:asciiTheme="minorEastAsia" w:eastAsiaTheme="minorEastAsia" w:hAnsiTheme="minorEastAsia"/>
          <w:szCs w:val="24"/>
        </w:rPr>
      </w:pPr>
      <w:r w:rsidRPr="00D34757">
        <w:rPr>
          <w:rFonts w:asciiTheme="minorEastAsia" w:eastAsiaTheme="minorEastAsia" w:hAnsiTheme="minorEastAsia" w:hint="eastAsia"/>
          <w:szCs w:val="24"/>
        </w:rPr>
        <w:t>以上</w:t>
      </w:r>
    </w:p>
    <w:p w14:paraId="6A0EE928" w14:textId="77777777" w:rsidR="00594777" w:rsidRPr="00AF2060" w:rsidRDefault="00594777" w:rsidP="00594777">
      <w:pPr>
        <w:jc w:val="center"/>
        <w:rPr>
          <w:rFonts w:ascii="ＭＳ ゴシック" w:eastAsia="ＭＳ ゴシック" w:hAnsi="ＭＳ ゴシック"/>
          <w:szCs w:val="21"/>
        </w:rPr>
        <w:sectPr w:rsidR="00594777" w:rsidRPr="00AF2060" w:rsidSect="00016D3B">
          <w:footerReference w:type="default" r:id="rId16"/>
          <w:pgSz w:w="11907" w:h="16839" w:code="9"/>
          <w:pgMar w:top="1134" w:right="1134" w:bottom="1134" w:left="1134" w:header="0" w:footer="794" w:gutter="0"/>
          <w:cols w:space="425"/>
          <w:docGrid w:type="linesAndChars" w:linePitch="311" w:charSpace="-1725"/>
        </w:sectPr>
      </w:pPr>
    </w:p>
    <w:p w14:paraId="065EEA7B" w14:textId="77777777" w:rsidR="00F10E2B" w:rsidRPr="00D34757" w:rsidRDefault="00F10E2B" w:rsidP="00F10E2B">
      <w:pPr>
        <w:spacing w:line="240" w:lineRule="exact"/>
        <w:ind w:right="28"/>
        <w:jc w:val="right"/>
        <w:rPr>
          <w:rFonts w:asciiTheme="minorEastAsia" w:eastAsiaTheme="minorEastAsia" w:hAnsiTheme="minorEastAsia"/>
          <w:szCs w:val="21"/>
        </w:rPr>
      </w:pPr>
      <w:r w:rsidRPr="00D34757">
        <w:rPr>
          <w:rFonts w:asciiTheme="minorEastAsia" w:eastAsiaTheme="minorEastAsia" w:hAnsiTheme="minorEastAsia" w:hint="eastAsia"/>
          <w:szCs w:val="21"/>
        </w:rPr>
        <w:lastRenderedPageBreak/>
        <w:t>（別添）</w:t>
      </w:r>
    </w:p>
    <w:p w14:paraId="6F78BFB1" w14:textId="77777777" w:rsidR="00F10E2B" w:rsidRPr="00D34757" w:rsidRDefault="00F10E2B" w:rsidP="00A94EC2">
      <w:pPr>
        <w:jc w:val="center"/>
        <w:rPr>
          <w:rFonts w:asciiTheme="minorEastAsia" w:eastAsiaTheme="minorEastAsia" w:hAnsiTheme="minorEastAsia"/>
          <w:b/>
          <w:spacing w:val="233"/>
          <w:kern w:val="0"/>
          <w:u w:val="single"/>
        </w:rPr>
      </w:pPr>
    </w:p>
    <w:p w14:paraId="3AF0E5B1" w14:textId="3928DB7B" w:rsidR="00A94EC2" w:rsidRPr="00AF2060" w:rsidRDefault="00A94EC2" w:rsidP="00A94EC2">
      <w:pPr>
        <w:jc w:val="center"/>
        <w:rPr>
          <w:rFonts w:ascii="ＭＳ ゴシック" w:eastAsia="ＭＳ ゴシック" w:hAnsi="ＭＳ ゴシック"/>
          <w:b/>
          <w:kern w:val="0"/>
          <w:u w:val="single"/>
        </w:rPr>
      </w:pPr>
      <w:r w:rsidRPr="003E256D">
        <w:rPr>
          <w:rFonts w:ascii="ＭＳ ゴシック" w:eastAsia="ＭＳ ゴシック" w:hAnsi="ＭＳ ゴシック" w:hint="eastAsia"/>
          <w:b/>
          <w:spacing w:val="232"/>
          <w:kern w:val="0"/>
          <w:u w:val="single"/>
          <w:fitText w:val="2239" w:id="-1467750400"/>
        </w:rPr>
        <w:t>調達一</w:t>
      </w:r>
      <w:r w:rsidRPr="003E256D">
        <w:rPr>
          <w:rFonts w:ascii="ＭＳ ゴシック" w:eastAsia="ＭＳ ゴシック" w:hAnsi="ＭＳ ゴシック" w:hint="eastAsia"/>
          <w:b/>
          <w:spacing w:val="2"/>
          <w:kern w:val="0"/>
          <w:u w:val="single"/>
          <w:fitText w:val="2239" w:id="-1467750400"/>
        </w:rPr>
        <w:t>覧</w:t>
      </w:r>
    </w:p>
    <w:p w14:paraId="4CA99A2E" w14:textId="7925B309" w:rsidR="00A94EC2" w:rsidRDefault="00A94EC2" w:rsidP="00A94EC2">
      <w:pPr>
        <w:jc w:val="left"/>
        <w:rPr>
          <w:rFonts w:ascii="ＭＳ ゴシック" w:eastAsia="ＭＳ ゴシック" w:hAnsi="ＭＳ ゴシック"/>
          <w:kern w:val="0"/>
        </w:rPr>
      </w:pPr>
    </w:p>
    <w:p w14:paraId="36526352" w14:textId="332A51C4" w:rsidR="000668D8" w:rsidRPr="00AF2060" w:rsidRDefault="000668D8" w:rsidP="00A94EC2">
      <w:pPr>
        <w:jc w:val="left"/>
        <w:rPr>
          <w:rFonts w:ascii="ＭＳ ゴシック" w:eastAsia="ＭＳ ゴシック" w:hAnsi="ＭＳ ゴシック"/>
          <w:kern w:val="0"/>
        </w:rPr>
      </w:pPr>
      <w:r w:rsidRPr="000668D8">
        <w:rPr>
          <w:rFonts w:ascii="ＭＳ ゴシック" w:eastAsia="ＭＳ ゴシック" w:hAnsi="ＭＳ ゴシック" w:hint="eastAsia"/>
          <w:kern w:val="0"/>
        </w:rPr>
        <w:t>（注）参考製品は仕様を満たす製品の例であり、仕様の欄に記載の条件を満たすものであればこれ以外の製品でも可。</w:t>
      </w:r>
    </w:p>
    <w:tbl>
      <w:tblPr>
        <w:tblW w:w="127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5"/>
        <w:gridCol w:w="1172"/>
        <w:gridCol w:w="7690"/>
        <w:gridCol w:w="2194"/>
        <w:gridCol w:w="1299"/>
      </w:tblGrid>
      <w:tr w:rsidR="00F10E2B" w:rsidRPr="00784CF3" w14:paraId="3DAFAE6F" w14:textId="77777777" w:rsidTr="00406B80">
        <w:trPr>
          <w:trHeight w:val="272"/>
          <w:tblHeader/>
        </w:trPr>
        <w:tc>
          <w:tcPr>
            <w:tcW w:w="435" w:type="dxa"/>
            <w:vMerge w:val="restart"/>
            <w:shd w:val="clear" w:color="000000" w:fill="D9D9D9" w:themeFill="background1" w:themeFillShade="D9"/>
            <w:vAlign w:val="center"/>
            <w:hideMark/>
          </w:tcPr>
          <w:p w14:paraId="218CB20D" w14:textId="77777777" w:rsidR="00F10E2B" w:rsidRPr="00D34757" w:rsidRDefault="00F10E2B" w:rsidP="00016D3B">
            <w:pPr>
              <w:widowControl/>
              <w:jc w:val="center"/>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kern w:val="0"/>
                <w:szCs w:val="21"/>
              </w:rPr>
              <w:t>No.</w:t>
            </w:r>
          </w:p>
        </w:tc>
        <w:tc>
          <w:tcPr>
            <w:tcW w:w="1172" w:type="dxa"/>
            <w:vMerge w:val="restart"/>
            <w:shd w:val="clear" w:color="000000" w:fill="D9D9D9" w:themeFill="background1" w:themeFillShade="D9"/>
            <w:vAlign w:val="center"/>
            <w:hideMark/>
          </w:tcPr>
          <w:p w14:paraId="2D97604F" w14:textId="77777777" w:rsidR="00F10E2B" w:rsidRPr="00D34757" w:rsidRDefault="00F10E2B" w:rsidP="00016D3B">
            <w:pPr>
              <w:widowControl/>
              <w:jc w:val="center"/>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hint="eastAsia"/>
                <w:kern w:val="0"/>
                <w:szCs w:val="21"/>
              </w:rPr>
              <w:t>品目</w:t>
            </w:r>
          </w:p>
        </w:tc>
        <w:tc>
          <w:tcPr>
            <w:tcW w:w="7690" w:type="dxa"/>
            <w:vMerge w:val="restart"/>
            <w:shd w:val="clear" w:color="000000" w:fill="D9D9D9" w:themeFill="background1" w:themeFillShade="D9"/>
            <w:vAlign w:val="center"/>
            <w:hideMark/>
          </w:tcPr>
          <w:p w14:paraId="23568A65" w14:textId="77777777" w:rsidR="00F10E2B" w:rsidRPr="00D34757" w:rsidRDefault="00F10E2B" w:rsidP="00016D3B">
            <w:pPr>
              <w:widowControl/>
              <w:jc w:val="center"/>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hint="eastAsia"/>
                <w:kern w:val="0"/>
                <w:szCs w:val="21"/>
              </w:rPr>
              <w:t>仕様</w:t>
            </w:r>
          </w:p>
        </w:tc>
        <w:tc>
          <w:tcPr>
            <w:tcW w:w="2194" w:type="dxa"/>
            <w:vMerge w:val="restart"/>
            <w:shd w:val="clear" w:color="000000" w:fill="D9D9D9" w:themeFill="background1" w:themeFillShade="D9"/>
            <w:vAlign w:val="center"/>
            <w:hideMark/>
          </w:tcPr>
          <w:p w14:paraId="4A081A69" w14:textId="200AAEE0" w:rsidR="00F10E2B" w:rsidRPr="00D34757" w:rsidRDefault="000668D8" w:rsidP="00016D3B">
            <w:pPr>
              <w:widowControl/>
              <w:jc w:val="center"/>
              <w:rPr>
                <w:rFonts w:ascii="ＭＳ ゴシック" w:eastAsia="ＭＳ ゴシック" w:hAnsi="ＭＳ ゴシック" w:cs="ＭＳ Ｐゴシック"/>
                <w:kern w:val="0"/>
                <w:szCs w:val="21"/>
              </w:rPr>
            </w:pPr>
            <w:r w:rsidRPr="000668D8">
              <w:rPr>
                <w:rFonts w:ascii="ＭＳ ゴシック" w:eastAsia="ＭＳ ゴシック" w:hAnsi="ＭＳ ゴシック" w:cs="ＭＳ Ｐゴシック" w:hint="eastAsia"/>
                <w:kern w:val="0"/>
                <w:szCs w:val="21"/>
              </w:rPr>
              <w:t>参考製品</w:t>
            </w:r>
          </w:p>
        </w:tc>
        <w:tc>
          <w:tcPr>
            <w:tcW w:w="1299" w:type="dxa"/>
            <w:vMerge w:val="restart"/>
            <w:shd w:val="clear" w:color="000000" w:fill="D9D9D9" w:themeFill="background1" w:themeFillShade="D9"/>
            <w:vAlign w:val="center"/>
          </w:tcPr>
          <w:p w14:paraId="74E2D91A" w14:textId="77777777" w:rsidR="00F10E2B" w:rsidRPr="00D34757" w:rsidRDefault="00F10E2B" w:rsidP="00016D3B">
            <w:pPr>
              <w:widowControl/>
              <w:jc w:val="center"/>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hint="eastAsia"/>
                <w:kern w:val="0"/>
                <w:szCs w:val="21"/>
              </w:rPr>
              <w:t>数量</w:t>
            </w:r>
          </w:p>
        </w:tc>
      </w:tr>
      <w:tr w:rsidR="00F10E2B" w:rsidRPr="00784CF3" w14:paraId="41F89CB5" w14:textId="77777777" w:rsidTr="00406B80">
        <w:trPr>
          <w:trHeight w:val="272"/>
          <w:tblHeader/>
        </w:trPr>
        <w:tc>
          <w:tcPr>
            <w:tcW w:w="435" w:type="dxa"/>
            <w:vMerge/>
            <w:shd w:val="clear" w:color="000000" w:fill="D9D9D9" w:themeFill="background1" w:themeFillShade="D9"/>
            <w:vAlign w:val="center"/>
          </w:tcPr>
          <w:p w14:paraId="17C3B90F" w14:textId="77777777" w:rsidR="00F10E2B" w:rsidRPr="00D34757" w:rsidRDefault="00F10E2B" w:rsidP="00016D3B">
            <w:pPr>
              <w:widowControl/>
              <w:jc w:val="center"/>
              <w:rPr>
                <w:rFonts w:ascii="ＭＳ ゴシック" w:eastAsia="ＭＳ ゴシック" w:hAnsi="ＭＳ ゴシック" w:cs="ＭＳ Ｐゴシック"/>
                <w:kern w:val="0"/>
                <w:szCs w:val="21"/>
              </w:rPr>
            </w:pPr>
          </w:p>
        </w:tc>
        <w:tc>
          <w:tcPr>
            <w:tcW w:w="1172" w:type="dxa"/>
            <w:vMerge/>
            <w:shd w:val="clear" w:color="000000" w:fill="D9D9D9" w:themeFill="background1" w:themeFillShade="D9"/>
            <w:vAlign w:val="center"/>
          </w:tcPr>
          <w:p w14:paraId="4A9F3B08" w14:textId="77777777" w:rsidR="00F10E2B" w:rsidRPr="00D34757" w:rsidRDefault="00F10E2B" w:rsidP="00016D3B">
            <w:pPr>
              <w:widowControl/>
              <w:jc w:val="center"/>
              <w:rPr>
                <w:rFonts w:ascii="ＭＳ ゴシック" w:eastAsia="ＭＳ ゴシック" w:hAnsi="ＭＳ ゴシック" w:cs="ＭＳ Ｐゴシック"/>
                <w:kern w:val="0"/>
                <w:szCs w:val="21"/>
              </w:rPr>
            </w:pPr>
          </w:p>
        </w:tc>
        <w:tc>
          <w:tcPr>
            <w:tcW w:w="7690" w:type="dxa"/>
            <w:vMerge/>
            <w:shd w:val="clear" w:color="000000" w:fill="D9D9D9" w:themeFill="background1" w:themeFillShade="D9"/>
            <w:vAlign w:val="center"/>
          </w:tcPr>
          <w:p w14:paraId="59A87FCA" w14:textId="77777777" w:rsidR="00F10E2B" w:rsidRPr="00D34757" w:rsidRDefault="00F10E2B" w:rsidP="00016D3B">
            <w:pPr>
              <w:widowControl/>
              <w:jc w:val="center"/>
              <w:rPr>
                <w:rFonts w:ascii="ＭＳ ゴシック" w:eastAsia="ＭＳ ゴシック" w:hAnsi="ＭＳ ゴシック" w:cs="ＭＳ Ｐゴシック"/>
                <w:kern w:val="0"/>
                <w:szCs w:val="21"/>
              </w:rPr>
            </w:pPr>
          </w:p>
        </w:tc>
        <w:tc>
          <w:tcPr>
            <w:tcW w:w="2194" w:type="dxa"/>
            <w:vMerge/>
            <w:shd w:val="clear" w:color="000000" w:fill="D9D9D9" w:themeFill="background1" w:themeFillShade="D9"/>
            <w:vAlign w:val="center"/>
          </w:tcPr>
          <w:p w14:paraId="303B5914" w14:textId="77777777" w:rsidR="00F10E2B" w:rsidRPr="00D34757" w:rsidRDefault="00F10E2B" w:rsidP="00016D3B">
            <w:pPr>
              <w:widowControl/>
              <w:jc w:val="center"/>
              <w:rPr>
                <w:rFonts w:ascii="ＭＳ ゴシック" w:eastAsia="ＭＳ ゴシック" w:hAnsi="ＭＳ ゴシック" w:cs="ＭＳ Ｐゴシック"/>
                <w:kern w:val="0"/>
                <w:szCs w:val="21"/>
              </w:rPr>
            </w:pPr>
          </w:p>
        </w:tc>
        <w:tc>
          <w:tcPr>
            <w:tcW w:w="1299" w:type="dxa"/>
            <w:vMerge/>
            <w:shd w:val="clear" w:color="000000" w:fill="D9D9D9" w:themeFill="background1" w:themeFillShade="D9"/>
            <w:vAlign w:val="center"/>
          </w:tcPr>
          <w:p w14:paraId="5BAAC947" w14:textId="77777777" w:rsidR="00F10E2B" w:rsidRPr="00D34757" w:rsidRDefault="00F10E2B" w:rsidP="00016D3B">
            <w:pPr>
              <w:widowControl/>
              <w:jc w:val="center"/>
              <w:rPr>
                <w:rFonts w:ascii="ＭＳ ゴシック" w:eastAsia="ＭＳ ゴシック" w:hAnsi="ＭＳ ゴシック" w:cs="ＭＳ Ｐゴシック"/>
                <w:kern w:val="0"/>
                <w:szCs w:val="21"/>
              </w:rPr>
            </w:pPr>
          </w:p>
        </w:tc>
      </w:tr>
      <w:tr w:rsidR="00F10E2B" w:rsidRPr="00784CF3" w14:paraId="088E40DD" w14:textId="77777777" w:rsidTr="00406B80">
        <w:trPr>
          <w:trHeight w:val="1421"/>
        </w:trPr>
        <w:tc>
          <w:tcPr>
            <w:tcW w:w="435" w:type="dxa"/>
            <w:shd w:val="clear" w:color="auto" w:fill="auto"/>
            <w:hideMark/>
          </w:tcPr>
          <w:p w14:paraId="79A0A584" w14:textId="77777777" w:rsidR="00F10E2B" w:rsidRPr="00D34757" w:rsidRDefault="00F10E2B" w:rsidP="00016D3B">
            <w:pPr>
              <w:widowControl/>
              <w:jc w:val="right"/>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kern w:val="0"/>
                <w:szCs w:val="21"/>
              </w:rPr>
              <w:t>1</w:t>
            </w:r>
          </w:p>
        </w:tc>
        <w:tc>
          <w:tcPr>
            <w:tcW w:w="1172" w:type="dxa"/>
            <w:shd w:val="clear" w:color="auto" w:fill="auto"/>
            <w:hideMark/>
          </w:tcPr>
          <w:p w14:paraId="22FAAA06" w14:textId="77777777" w:rsidR="00F10E2B" w:rsidRPr="00D34757" w:rsidRDefault="00F10E2B" w:rsidP="00016D3B">
            <w:pPr>
              <w:widowControl/>
              <w:jc w:val="left"/>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hint="eastAsia"/>
                <w:kern w:val="0"/>
                <w:szCs w:val="21"/>
              </w:rPr>
              <w:t>事務机</w:t>
            </w:r>
          </w:p>
        </w:tc>
        <w:tc>
          <w:tcPr>
            <w:tcW w:w="7690" w:type="dxa"/>
            <w:shd w:val="clear" w:color="auto" w:fill="auto"/>
            <w:hideMark/>
          </w:tcPr>
          <w:p w14:paraId="05595F68" w14:textId="54E39201" w:rsidR="00F10E2B" w:rsidRPr="00D34757" w:rsidRDefault="00F10E2B" w:rsidP="00016D3B">
            <w:pPr>
              <w:widowControl/>
              <w:jc w:val="left"/>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hint="eastAsia"/>
                <w:kern w:val="0"/>
                <w:szCs w:val="21"/>
              </w:rPr>
              <w:t>①外形寸法が、</w:t>
            </w:r>
            <w:r w:rsidRPr="00D34757">
              <w:rPr>
                <w:rFonts w:ascii="ＭＳ ゴシック" w:eastAsia="ＭＳ ゴシック" w:hAnsi="ＭＳ ゴシック" w:cs="ＭＳ Ｐゴシック"/>
                <w:kern w:val="0"/>
                <w:szCs w:val="21"/>
              </w:rPr>
              <w:t>W1100mm</w:t>
            </w:r>
            <w:r w:rsidRPr="00D34757">
              <w:rPr>
                <w:rFonts w:ascii="ＭＳ ゴシック" w:eastAsia="ＭＳ ゴシック" w:hAnsi="ＭＳ ゴシック" w:cs="ＭＳ Ｐゴシック" w:hint="eastAsia"/>
                <w:kern w:val="0"/>
                <w:szCs w:val="21"/>
              </w:rPr>
              <w:t>×</w:t>
            </w:r>
            <w:r w:rsidRPr="00D34757">
              <w:rPr>
                <w:rFonts w:ascii="ＭＳ ゴシック" w:eastAsia="ＭＳ ゴシック" w:hAnsi="ＭＳ ゴシック" w:cs="ＭＳ Ｐゴシック"/>
                <w:kern w:val="0"/>
                <w:szCs w:val="21"/>
              </w:rPr>
              <w:t>D700mm</w:t>
            </w:r>
            <w:r w:rsidRPr="00D34757">
              <w:rPr>
                <w:rFonts w:ascii="ＭＳ ゴシック" w:eastAsia="ＭＳ ゴシック" w:hAnsi="ＭＳ ゴシック" w:cs="ＭＳ Ｐゴシック" w:hint="eastAsia"/>
                <w:kern w:val="0"/>
                <w:szCs w:val="21"/>
              </w:rPr>
              <w:t>×</w:t>
            </w:r>
            <w:r w:rsidRPr="00D34757">
              <w:rPr>
                <w:rFonts w:ascii="ＭＳ ゴシック" w:eastAsia="ＭＳ ゴシック" w:hAnsi="ＭＳ ゴシック" w:cs="ＭＳ Ｐゴシック"/>
                <w:kern w:val="0"/>
                <w:szCs w:val="21"/>
              </w:rPr>
              <w:t>H700～720mm</w:t>
            </w:r>
            <w:r w:rsidRPr="00D34757">
              <w:rPr>
                <w:rFonts w:ascii="ＭＳ ゴシック" w:eastAsia="ＭＳ ゴシック" w:hAnsi="ＭＳ ゴシック" w:cs="ＭＳ Ｐゴシック" w:hint="eastAsia"/>
                <w:kern w:val="0"/>
                <w:szCs w:val="21"/>
              </w:rPr>
              <w:t>であること</w:t>
            </w:r>
            <w:r w:rsidRPr="00D34757">
              <w:rPr>
                <w:rFonts w:ascii="ＭＳ ゴシック" w:eastAsia="ＭＳ ゴシック" w:hAnsi="ＭＳ ゴシック" w:cs="ＭＳ Ｐゴシック"/>
                <w:kern w:val="0"/>
                <w:szCs w:val="21"/>
              </w:rPr>
              <w:br/>
            </w:r>
            <w:r w:rsidRPr="00D34757">
              <w:rPr>
                <w:rFonts w:ascii="ＭＳ ゴシック" w:eastAsia="ＭＳ ゴシック" w:hAnsi="ＭＳ ゴシック" w:cs="ＭＳ Ｐゴシック" w:hint="eastAsia"/>
                <w:kern w:val="0"/>
                <w:szCs w:val="21"/>
              </w:rPr>
              <w:t>②センター引き出しは</w:t>
            </w:r>
            <w:r w:rsidR="007A1C22">
              <w:rPr>
                <w:rFonts w:ascii="ＭＳ ゴシック" w:eastAsia="ＭＳ ゴシック" w:hAnsi="ＭＳ ゴシック" w:cs="ＭＳ Ｐゴシック"/>
                <w:kern w:val="0"/>
                <w:szCs w:val="21"/>
              </w:rPr>
              <w:t>2</w:t>
            </w:r>
            <w:r w:rsidRPr="00D34757">
              <w:rPr>
                <w:rFonts w:ascii="ＭＳ ゴシック" w:eastAsia="ＭＳ ゴシック" w:hAnsi="ＭＳ ゴシック" w:cs="ＭＳ Ｐゴシック"/>
                <w:kern w:val="0"/>
                <w:szCs w:val="21"/>
              </w:rPr>
              <w:t>個付属であること</w:t>
            </w:r>
            <w:r w:rsidRPr="00D34757">
              <w:rPr>
                <w:rFonts w:ascii="ＭＳ ゴシック" w:eastAsia="ＭＳ ゴシック" w:hAnsi="ＭＳ ゴシック" w:cs="ＭＳ Ｐゴシック"/>
                <w:kern w:val="0"/>
                <w:szCs w:val="21"/>
              </w:rPr>
              <w:br/>
            </w:r>
            <w:r w:rsidRPr="00D34757">
              <w:rPr>
                <w:rFonts w:ascii="ＭＳ ゴシック" w:eastAsia="ＭＳ ゴシック" w:hAnsi="ＭＳ ゴシック" w:cs="ＭＳ Ｐゴシック" w:hint="eastAsia"/>
                <w:kern w:val="0"/>
                <w:szCs w:val="21"/>
              </w:rPr>
              <w:t>③下肢空間寸法が、</w:t>
            </w:r>
            <w:r w:rsidRPr="00D34757">
              <w:rPr>
                <w:rFonts w:ascii="ＭＳ ゴシック" w:eastAsia="ＭＳ ゴシック" w:hAnsi="ＭＳ ゴシック" w:cs="ＭＳ Ｐゴシック"/>
                <w:kern w:val="0"/>
                <w:szCs w:val="21"/>
              </w:rPr>
              <w:t>W</w:t>
            </w:r>
            <w:r w:rsidR="00947D56">
              <w:rPr>
                <w:rFonts w:ascii="ＭＳ ゴシック" w:eastAsia="ＭＳ ゴシック" w:hAnsi="ＭＳ ゴシック" w:cs="ＭＳ Ｐゴシック"/>
                <w:kern w:val="0"/>
                <w:szCs w:val="21"/>
              </w:rPr>
              <w:t>100</w:t>
            </w:r>
            <w:r w:rsidRPr="00D34757">
              <w:rPr>
                <w:rFonts w:ascii="ＭＳ ゴシック" w:eastAsia="ＭＳ ゴシック" w:hAnsi="ＭＳ ゴシック" w:cs="ＭＳ Ｐゴシック"/>
                <w:kern w:val="0"/>
                <w:szCs w:val="21"/>
              </w:rPr>
              <w:t>0mm×H620mm</w:t>
            </w:r>
            <w:r w:rsidRPr="00D34757">
              <w:rPr>
                <w:rFonts w:ascii="ＭＳ ゴシック" w:eastAsia="ＭＳ ゴシック" w:hAnsi="ＭＳ ゴシック" w:cs="ＭＳ Ｐゴシック" w:hint="eastAsia"/>
                <w:kern w:val="0"/>
                <w:szCs w:val="21"/>
              </w:rPr>
              <w:t>以上で</w:t>
            </w:r>
            <w:r w:rsidRPr="00D34757">
              <w:rPr>
                <w:rFonts w:ascii="ＭＳ ゴシック" w:eastAsia="ＭＳ ゴシック" w:hAnsi="ＭＳ ゴシック" w:cs="ＭＳ Ｐゴシック"/>
                <w:kern w:val="0"/>
                <w:szCs w:val="21"/>
              </w:rPr>
              <w:t>あること</w:t>
            </w:r>
            <w:r w:rsidRPr="00D34757">
              <w:rPr>
                <w:rFonts w:ascii="ＭＳ ゴシック" w:eastAsia="ＭＳ ゴシック" w:hAnsi="ＭＳ ゴシック" w:cs="ＭＳ Ｐゴシック"/>
                <w:kern w:val="0"/>
                <w:szCs w:val="21"/>
              </w:rPr>
              <w:br/>
            </w:r>
            <w:r w:rsidRPr="00D34757">
              <w:rPr>
                <w:rFonts w:ascii="ＭＳ ゴシック" w:eastAsia="ＭＳ ゴシック" w:hAnsi="ＭＳ ゴシック" w:cs="ＭＳ Ｐゴシック" w:hint="eastAsia"/>
                <w:kern w:val="0"/>
                <w:szCs w:val="21"/>
              </w:rPr>
              <w:t>④ダクトカバー、コード受け、立ち上げ配線カバーが付属していること</w:t>
            </w:r>
          </w:p>
          <w:p w14:paraId="50ADC73C" w14:textId="181F24E9" w:rsidR="00F10E2B" w:rsidRPr="00D34757" w:rsidRDefault="00F10E2B" w:rsidP="00016D3B">
            <w:pPr>
              <w:widowControl/>
              <w:jc w:val="left"/>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hint="eastAsia"/>
                <w:kern w:val="0"/>
                <w:szCs w:val="21"/>
              </w:rPr>
              <w:t>⑤色は白系もしくはベージュ系であること</w:t>
            </w:r>
          </w:p>
        </w:tc>
        <w:tc>
          <w:tcPr>
            <w:tcW w:w="2194" w:type="dxa"/>
            <w:shd w:val="clear" w:color="auto" w:fill="auto"/>
            <w:hideMark/>
          </w:tcPr>
          <w:p w14:paraId="35C13A50" w14:textId="34E26007" w:rsidR="00F10E2B" w:rsidRPr="00D34757" w:rsidRDefault="00F10E2B" w:rsidP="00016D3B">
            <w:pPr>
              <w:widowControl/>
              <w:jc w:val="left"/>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hint="eastAsia"/>
                <w:kern w:val="0"/>
                <w:szCs w:val="21"/>
              </w:rPr>
              <w:t>コクヨ：</w:t>
            </w:r>
            <w:r w:rsidR="00096C90" w:rsidRPr="00096C90">
              <w:rPr>
                <w:rFonts w:ascii="ＭＳ ゴシック" w:eastAsia="ＭＳ ゴシック" w:hAnsi="ＭＳ ゴシック" w:cs="ＭＳ Ｐゴシック"/>
                <w:kern w:val="0"/>
                <w:szCs w:val="21"/>
              </w:rPr>
              <w:t>DMX-</w:t>
            </w:r>
            <w:r w:rsidR="00947D56">
              <w:rPr>
                <w:rFonts w:ascii="ＭＳ ゴシック" w:eastAsia="ＭＳ ゴシック" w:hAnsi="ＭＳ ゴシック" w:cs="ＭＳ Ｐゴシック"/>
                <w:kern w:val="0"/>
                <w:szCs w:val="21"/>
              </w:rPr>
              <w:t>H</w:t>
            </w:r>
            <w:r w:rsidR="00096C90" w:rsidRPr="00096C90">
              <w:rPr>
                <w:rFonts w:ascii="ＭＳ ゴシック" w:eastAsia="ＭＳ ゴシック" w:hAnsi="ＭＳ ゴシック" w:cs="ＭＳ Ｐゴシック"/>
                <w:kern w:val="0"/>
                <w:szCs w:val="21"/>
              </w:rPr>
              <w:t>1107</w:t>
            </w:r>
            <w:r w:rsidRPr="00D34757">
              <w:rPr>
                <w:rFonts w:ascii="ＭＳ ゴシック" w:eastAsia="ＭＳ ゴシック" w:hAnsi="ＭＳ ゴシック" w:cs="ＭＳ Ｐゴシック"/>
                <w:kern w:val="0"/>
                <w:szCs w:val="21"/>
              </w:rPr>
              <w:br/>
            </w:r>
          </w:p>
        </w:tc>
        <w:tc>
          <w:tcPr>
            <w:tcW w:w="1299" w:type="dxa"/>
          </w:tcPr>
          <w:p w14:paraId="4692CB4E" w14:textId="6B084F72" w:rsidR="00F10E2B" w:rsidRPr="00D34757" w:rsidRDefault="00F10E2B" w:rsidP="00016D3B">
            <w:pPr>
              <w:widowControl/>
              <w:jc w:val="center"/>
              <w:rPr>
                <w:rFonts w:ascii="ＭＳ ゴシック" w:eastAsia="ＭＳ ゴシック" w:hAnsi="ＭＳ ゴシック" w:cs="ＭＳ Ｐゴシック"/>
                <w:bCs/>
                <w:kern w:val="0"/>
                <w:szCs w:val="21"/>
              </w:rPr>
            </w:pPr>
            <w:r w:rsidRPr="00D34757">
              <w:rPr>
                <w:rFonts w:ascii="ＭＳ ゴシック" w:eastAsia="ＭＳ ゴシック" w:hAnsi="ＭＳ ゴシック" w:cs="ＭＳ Ｐゴシック"/>
                <w:bCs/>
                <w:kern w:val="0"/>
                <w:szCs w:val="21"/>
              </w:rPr>
              <w:t>3</w:t>
            </w:r>
          </w:p>
        </w:tc>
      </w:tr>
      <w:tr w:rsidR="00E40F14" w:rsidRPr="00784CF3" w14:paraId="7005A440" w14:textId="77777777" w:rsidTr="00406B80">
        <w:trPr>
          <w:trHeight w:val="1978"/>
        </w:trPr>
        <w:tc>
          <w:tcPr>
            <w:tcW w:w="435" w:type="dxa"/>
            <w:shd w:val="clear" w:color="auto" w:fill="auto"/>
          </w:tcPr>
          <w:p w14:paraId="26FD9374" w14:textId="2BC6D974" w:rsidR="00E40F14" w:rsidRPr="00947D56" w:rsidRDefault="00947D56" w:rsidP="00016D3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w:t>
            </w:r>
          </w:p>
        </w:tc>
        <w:tc>
          <w:tcPr>
            <w:tcW w:w="1172" w:type="dxa"/>
            <w:shd w:val="clear" w:color="auto" w:fill="auto"/>
          </w:tcPr>
          <w:p w14:paraId="690EA3BA" w14:textId="41077EAA" w:rsidR="00E40F14" w:rsidRPr="00947D56" w:rsidRDefault="00E40F14" w:rsidP="00016D3B">
            <w:pPr>
              <w:widowControl/>
              <w:jc w:val="left"/>
              <w:rPr>
                <w:rFonts w:ascii="ＭＳ ゴシック" w:eastAsia="ＭＳ ゴシック" w:hAnsi="ＭＳ ゴシック" w:cs="ＭＳ Ｐゴシック"/>
                <w:kern w:val="0"/>
                <w:szCs w:val="21"/>
              </w:rPr>
            </w:pPr>
            <w:r w:rsidRPr="00E40F14">
              <w:rPr>
                <w:rFonts w:ascii="ＭＳ ゴシック" w:eastAsia="ＭＳ ゴシック" w:hAnsi="ＭＳ ゴシック" w:cs="ＭＳ Ｐゴシック" w:hint="eastAsia"/>
                <w:kern w:val="0"/>
                <w:szCs w:val="21"/>
              </w:rPr>
              <w:t>事務机用ワゴン</w:t>
            </w:r>
          </w:p>
        </w:tc>
        <w:tc>
          <w:tcPr>
            <w:tcW w:w="7690" w:type="dxa"/>
            <w:shd w:val="clear" w:color="auto" w:fill="auto"/>
          </w:tcPr>
          <w:p w14:paraId="30F83755" w14:textId="77777777" w:rsidR="00E40F14" w:rsidRPr="00E40F14" w:rsidRDefault="00E40F14" w:rsidP="00E40F14">
            <w:pPr>
              <w:widowControl/>
              <w:jc w:val="left"/>
              <w:rPr>
                <w:rFonts w:ascii="ＭＳ ゴシック" w:eastAsia="ＭＳ ゴシック" w:hAnsi="ＭＳ ゴシック" w:cs="ＭＳ Ｐゴシック"/>
                <w:kern w:val="0"/>
                <w:szCs w:val="21"/>
              </w:rPr>
            </w:pPr>
            <w:r w:rsidRPr="00E40F14">
              <w:rPr>
                <w:rFonts w:ascii="ＭＳ ゴシック" w:eastAsia="ＭＳ ゴシック" w:hAnsi="ＭＳ ゴシック" w:cs="ＭＳ Ｐゴシック" w:hint="eastAsia"/>
                <w:kern w:val="0"/>
                <w:szCs w:val="21"/>
              </w:rPr>
              <w:t>①上記No.1の事務机と同メーカーの製品であり、メーカーが事務机本体のオプションとして認定している製品であること</w:t>
            </w:r>
          </w:p>
          <w:p w14:paraId="3D6F97B6" w14:textId="77777777" w:rsidR="00E40F14" w:rsidRPr="00E40F14" w:rsidRDefault="00E40F14" w:rsidP="00E40F14">
            <w:pPr>
              <w:widowControl/>
              <w:jc w:val="left"/>
              <w:rPr>
                <w:rFonts w:ascii="ＭＳ ゴシック" w:eastAsia="ＭＳ ゴシック" w:hAnsi="ＭＳ ゴシック" w:cs="ＭＳ Ｐゴシック"/>
                <w:kern w:val="0"/>
                <w:szCs w:val="21"/>
              </w:rPr>
            </w:pPr>
            <w:r w:rsidRPr="00E40F14">
              <w:rPr>
                <w:rFonts w:ascii="ＭＳ ゴシック" w:eastAsia="ＭＳ ゴシック" w:hAnsi="ＭＳ ゴシック" w:cs="ＭＳ Ｐゴシック" w:hint="eastAsia"/>
                <w:kern w:val="0"/>
                <w:szCs w:val="21"/>
              </w:rPr>
              <w:t>②外形寸法が、W400mm×D600mm×H610mm程度であること</w:t>
            </w:r>
          </w:p>
          <w:p w14:paraId="7D1C072B" w14:textId="4B0CBCEF" w:rsidR="00E40F14" w:rsidRPr="00E40F14" w:rsidRDefault="00E40F14" w:rsidP="00E40F14">
            <w:pPr>
              <w:widowControl/>
              <w:jc w:val="left"/>
              <w:rPr>
                <w:rFonts w:ascii="ＭＳ ゴシック" w:eastAsia="ＭＳ ゴシック" w:hAnsi="ＭＳ ゴシック" w:cs="ＭＳ Ｐゴシック"/>
                <w:kern w:val="0"/>
                <w:szCs w:val="21"/>
              </w:rPr>
            </w:pPr>
            <w:r w:rsidRPr="00E40F14">
              <w:rPr>
                <w:rFonts w:ascii="ＭＳ ゴシック" w:eastAsia="ＭＳ ゴシック" w:hAnsi="ＭＳ ゴシック" w:cs="ＭＳ Ｐゴシック" w:hint="eastAsia"/>
                <w:kern w:val="0"/>
                <w:szCs w:val="21"/>
              </w:rPr>
              <w:t>③引き出しは</w:t>
            </w:r>
            <w:r w:rsidR="00FB7CE2">
              <w:rPr>
                <w:rFonts w:ascii="ＭＳ ゴシック" w:eastAsia="ＭＳ ゴシック" w:hAnsi="ＭＳ ゴシック" w:cs="ＭＳ Ｐゴシック" w:hint="eastAsia"/>
                <w:kern w:val="0"/>
                <w:szCs w:val="21"/>
              </w:rPr>
              <w:t>3</w:t>
            </w:r>
            <w:r w:rsidR="00FB7CE2" w:rsidRPr="00E40F14">
              <w:rPr>
                <w:rFonts w:ascii="ＭＳ ゴシック" w:eastAsia="ＭＳ ゴシック" w:hAnsi="ＭＳ ゴシック" w:cs="ＭＳ Ｐゴシック" w:hint="eastAsia"/>
                <w:kern w:val="0"/>
                <w:szCs w:val="21"/>
              </w:rPr>
              <w:t>段構成</w:t>
            </w:r>
            <w:r w:rsidR="00021E01" w:rsidRPr="000B7FBB">
              <w:rPr>
                <w:rFonts w:ascii="ＭＳ ゴシック" w:eastAsia="ＭＳ ゴシック" w:hAnsi="ＭＳ ゴシック" w:cs="ＭＳ Ｐゴシック" w:hint="eastAsia"/>
                <w:kern w:val="0"/>
                <w:szCs w:val="21"/>
              </w:rPr>
              <w:t>（小引出+2段）</w:t>
            </w:r>
            <w:r w:rsidRPr="00E40F14">
              <w:rPr>
                <w:rFonts w:ascii="ＭＳ ゴシック" w:eastAsia="ＭＳ ゴシック" w:hAnsi="ＭＳ ゴシック" w:cs="ＭＳ Ｐゴシック" w:hint="eastAsia"/>
                <w:kern w:val="0"/>
                <w:szCs w:val="21"/>
              </w:rPr>
              <w:t>とし、それぞれの内径寸法がW310mm以上×H</w:t>
            </w:r>
            <w:r w:rsidR="00021E01">
              <w:rPr>
                <w:rFonts w:ascii="ＭＳ ゴシック" w:eastAsia="ＭＳ ゴシック" w:hAnsi="ＭＳ ゴシック" w:cs="ＭＳ Ｐゴシック" w:hint="eastAsia"/>
                <w:kern w:val="0"/>
                <w:szCs w:val="21"/>
              </w:rPr>
              <w:t>1</w:t>
            </w:r>
            <w:r w:rsidRPr="00E40F14">
              <w:rPr>
                <w:rFonts w:ascii="ＭＳ ゴシック" w:eastAsia="ＭＳ ゴシック" w:hAnsi="ＭＳ ゴシック" w:cs="ＭＳ Ｐゴシック" w:hint="eastAsia"/>
                <w:kern w:val="0"/>
                <w:szCs w:val="21"/>
              </w:rPr>
              <w:t>60mm以上であること</w:t>
            </w:r>
          </w:p>
          <w:p w14:paraId="374BE599" w14:textId="77777777" w:rsidR="00E40F14" w:rsidRPr="00E40F14" w:rsidRDefault="00E40F14" w:rsidP="00E40F14">
            <w:pPr>
              <w:widowControl/>
              <w:jc w:val="left"/>
              <w:rPr>
                <w:rFonts w:ascii="ＭＳ ゴシック" w:eastAsia="ＭＳ ゴシック" w:hAnsi="ＭＳ ゴシック" w:cs="ＭＳ Ｐゴシック"/>
                <w:kern w:val="0"/>
                <w:szCs w:val="21"/>
              </w:rPr>
            </w:pPr>
            <w:r w:rsidRPr="00E40F14">
              <w:rPr>
                <w:rFonts w:ascii="ＭＳ ゴシック" w:eastAsia="ＭＳ ゴシック" w:hAnsi="ＭＳ ゴシック" w:cs="ＭＳ Ｐゴシック" w:hint="eastAsia"/>
                <w:kern w:val="0"/>
                <w:szCs w:val="21"/>
              </w:rPr>
              <w:t>④施錠可能であり、鍵が2本付属すること</w:t>
            </w:r>
          </w:p>
          <w:p w14:paraId="75B3E47D" w14:textId="77777777" w:rsidR="00E40F14" w:rsidRPr="00E40F14" w:rsidRDefault="00E40F14" w:rsidP="00E40F14">
            <w:pPr>
              <w:widowControl/>
              <w:jc w:val="left"/>
              <w:rPr>
                <w:rFonts w:ascii="ＭＳ ゴシック" w:eastAsia="ＭＳ ゴシック" w:hAnsi="ＭＳ ゴシック" w:cs="ＭＳ Ｐゴシック"/>
                <w:kern w:val="0"/>
                <w:szCs w:val="21"/>
              </w:rPr>
            </w:pPr>
            <w:r w:rsidRPr="00E40F14">
              <w:rPr>
                <w:rFonts w:ascii="ＭＳ ゴシック" w:eastAsia="ＭＳ ゴシック" w:hAnsi="ＭＳ ゴシック" w:cs="ＭＳ Ｐゴシック" w:hint="eastAsia"/>
                <w:kern w:val="0"/>
                <w:szCs w:val="21"/>
              </w:rPr>
              <w:t>⑤キャスター付きであり、ストッパー機能を有すること</w:t>
            </w:r>
          </w:p>
          <w:p w14:paraId="71AC078F" w14:textId="11517B4F" w:rsidR="00E40F14" w:rsidRPr="00947D56" w:rsidRDefault="00E40F14" w:rsidP="00E40F14">
            <w:pPr>
              <w:widowControl/>
              <w:jc w:val="left"/>
              <w:rPr>
                <w:rFonts w:ascii="ＭＳ ゴシック" w:eastAsia="ＭＳ ゴシック" w:hAnsi="ＭＳ ゴシック" w:cs="ＭＳ Ｐゴシック"/>
                <w:kern w:val="0"/>
                <w:szCs w:val="21"/>
              </w:rPr>
            </w:pPr>
            <w:r w:rsidRPr="00E40F14">
              <w:rPr>
                <w:rFonts w:ascii="ＭＳ ゴシック" w:eastAsia="ＭＳ ゴシック" w:hAnsi="ＭＳ ゴシック" w:cs="ＭＳ Ｐゴシック" w:hint="eastAsia"/>
                <w:kern w:val="0"/>
                <w:szCs w:val="21"/>
              </w:rPr>
              <w:t>⑥色は白系もしくはベージュ系であること</w:t>
            </w:r>
          </w:p>
        </w:tc>
        <w:tc>
          <w:tcPr>
            <w:tcW w:w="2194" w:type="dxa"/>
            <w:shd w:val="clear" w:color="auto" w:fill="auto"/>
          </w:tcPr>
          <w:p w14:paraId="6FAAF5DA" w14:textId="66D43D2A" w:rsidR="00E40F14" w:rsidRPr="00947D56" w:rsidRDefault="00947D56" w:rsidP="00016D3B">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コクヨ：</w:t>
            </w:r>
            <w:r w:rsidR="00BA2709">
              <w:rPr>
                <w:rFonts w:ascii="ＭＳ ゴシック" w:eastAsia="ＭＳ ゴシック" w:hAnsi="ＭＳ ゴシック" w:cs="ＭＳ Ｐゴシック" w:hint="eastAsia"/>
                <w:kern w:val="0"/>
                <w:szCs w:val="21"/>
              </w:rPr>
              <w:t>SD</w:t>
            </w:r>
            <w:r w:rsidR="00BA2709">
              <w:rPr>
                <w:rFonts w:ascii="ＭＳ ゴシック" w:eastAsia="ＭＳ ゴシック" w:hAnsi="ＭＳ ゴシック" w:cs="ＭＳ Ｐゴシック"/>
                <w:kern w:val="0"/>
                <w:szCs w:val="21"/>
              </w:rPr>
              <w:t>-MXZ46C3</w:t>
            </w:r>
          </w:p>
        </w:tc>
        <w:tc>
          <w:tcPr>
            <w:tcW w:w="1299" w:type="dxa"/>
          </w:tcPr>
          <w:p w14:paraId="0CA6A49C" w14:textId="3F62D8DE" w:rsidR="00E40F14" w:rsidRPr="00947D56" w:rsidRDefault="003E256D" w:rsidP="00016D3B">
            <w:pPr>
              <w:widowControl/>
              <w:jc w:val="center"/>
              <w:rPr>
                <w:rFonts w:ascii="ＭＳ ゴシック" w:eastAsia="ＭＳ ゴシック" w:hAnsi="ＭＳ ゴシック" w:cs="ＭＳ Ｐゴシック"/>
                <w:bCs/>
                <w:kern w:val="0"/>
                <w:szCs w:val="21"/>
              </w:rPr>
            </w:pPr>
            <w:r>
              <w:rPr>
                <w:rFonts w:ascii="ＭＳ ゴシック" w:eastAsia="ＭＳ ゴシック" w:hAnsi="ＭＳ ゴシック" w:cs="ＭＳ Ｐゴシック" w:hint="eastAsia"/>
                <w:bCs/>
                <w:kern w:val="0"/>
                <w:szCs w:val="21"/>
              </w:rPr>
              <w:t>3</w:t>
            </w:r>
          </w:p>
        </w:tc>
      </w:tr>
      <w:tr w:rsidR="00F10E2B" w:rsidRPr="00784CF3" w14:paraId="403C13B2" w14:textId="77777777" w:rsidTr="00406B80">
        <w:trPr>
          <w:trHeight w:val="753"/>
        </w:trPr>
        <w:tc>
          <w:tcPr>
            <w:tcW w:w="435" w:type="dxa"/>
            <w:shd w:val="clear" w:color="auto" w:fill="auto"/>
            <w:hideMark/>
          </w:tcPr>
          <w:p w14:paraId="138A44FC" w14:textId="4E26A2C6" w:rsidR="00F10E2B" w:rsidRPr="00D34757" w:rsidRDefault="003E256D" w:rsidP="00016D3B">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3</w:t>
            </w:r>
          </w:p>
        </w:tc>
        <w:tc>
          <w:tcPr>
            <w:tcW w:w="1172" w:type="dxa"/>
            <w:shd w:val="clear" w:color="auto" w:fill="auto"/>
            <w:hideMark/>
          </w:tcPr>
          <w:p w14:paraId="3A852E8B" w14:textId="77777777" w:rsidR="00F10E2B" w:rsidRPr="00D34757" w:rsidRDefault="00F10E2B" w:rsidP="00016D3B">
            <w:pPr>
              <w:widowControl/>
              <w:jc w:val="left"/>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hint="eastAsia"/>
                <w:kern w:val="0"/>
                <w:szCs w:val="21"/>
              </w:rPr>
              <w:t>事務椅子</w:t>
            </w:r>
          </w:p>
        </w:tc>
        <w:tc>
          <w:tcPr>
            <w:tcW w:w="7690" w:type="dxa"/>
            <w:shd w:val="clear" w:color="auto" w:fill="auto"/>
            <w:hideMark/>
          </w:tcPr>
          <w:p w14:paraId="225770C6" w14:textId="77777777" w:rsidR="00F10E2B" w:rsidRPr="00D34757" w:rsidRDefault="00F10E2B" w:rsidP="00016D3B">
            <w:pPr>
              <w:widowControl/>
              <w:jc w:val="left"/>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hint="eastAsia"/>
                <w:kern w:val="0"/>
                <w:szCs w:val="21"/>
              </w:rPr>
              <w:t>①外形寸法が、</w:t>
            </w:r>
            <w:r w:rsidRPr="00D34757">
              <w:rPr>
                <w:rFonts w:ascii="ＭＳ ゴシック" w:eastAsia="ＭＳ ゴシック" w:hAnsi="ＭＳ ゴシック" w:cs="ＭＳ Ｐゴシック"/>
                <w:kern w:val="0"/>
                <w:szCs w:val="21"/>
              </w:rPr>
              <w:t>W620～730mm×D560～670mm×H970～1100mm</w:t>
            </w:r>
            <w:r w:rsidRPr="00D34757">
              <w:rPr>
                <w:rFonts w:ascii="ＭＳ ゴシック" w:eastAsia="ＭＳ ゴシック" w:hAnsi="ＭＳ ゴシック" w:cs="ＭＳ Ｐゴシック" w:hint="eastAsia"/>
                <w:kern w:val="0"/>
                <w:szCs w:val="21"/>
              </w:rPr>
              <w:t>であること</w:t>
            </w:r>
          </w:p>
          <w:p w14:paraId="0F8E3373" w14:textId="5E2BEF20" w:rsidR="00F10E2B" w:rsidRPr="00D34757" w:rsidRDefault="00F10E2B" w:rsidP="00016D3B">
            <w:pPr>
              <w:widowControl/>
              <w:jc w:val="left"/>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hint="eastAsia"/>
                <w:kern w:val="0"/>
                <w:szCs w:val="21"/>
              </w:rPr>
              <w:t>②背はメッシュ（色は黒系）・座はメッシュ（色は黒系）であること</w:t>
            </w:r>
            <w:r w:rsidRPr="00D34757">
              <w:rPr>
                <w:rFonts w:ascii="ＭＳ ゴシック" w:eastAsia="ＭＳ ゴシック" w:hAnsi="ＭＳ ゴシック" w:cs="ＭＳ Ｐゴシック"/>
                <w:kern w:val="0"/>
                <w:szCs w:val="21"/>
              </w:rPr>
              <w:br/>
            </w:r>
            <w:r w:rsidRPr="00D34757">
              <w:rPr>
                <w:rFonts w:ascii="ＭＳ ゴシック" w:eastAsia="ＭＳ ゴシック" w:hAnsi="ＭＳ ゴシック" w:cs="ＭＳ Ｐゴシック" w:hint="eastAsia"/>
                <w:kern w:val="0"/>
                <w:szCs w:val="21"/>
              </w:rPr>
              <w:t>③カーペットに適したナイロンキャスター付きであること</w:t>
            </w:r>
            <w:r w:rsidRPr="00D34757">
              <w:rPr>
                <w:rFonts w:ascii="ＭＳ ゴシック" w:eastAsia="ＭＳ ゴシック" w:hAnsi="ＭＳ ゴシック" w:cs="ＭＳ Ｐゴシック"/>
                <w:kern w:val="0"/>
                <w:szCs w:val="21"/>
              </w:rPr>
              <w:br/>
            </w:r>
            <w:r w:rsidRPr="00D34757">
              <w:rPr>
                <w:rFonts w:ascii="ＭＳ ゴシック" w:eastAsia="ＭＳ ゴシック" w:hAnsi="ＭＳ ゴシック" w:cs="ＭＳ Ｐゴシック" w:hint="eastAsia"/>
                <w:kern w:val="0"/>
                <w:szCs w:val="21"/>
              </w:rPr>
              <w:t>④背フレームのすべてまたは一部と脚はアルミ製であること</w:t>
            </w:r>
            <w:r w:rsidRPr="00D34757">
              <w:rPr>
                <w:rFonts w:ascii="ＭＳ ゴシック" w:eastAsia="ＭＳ ゴシック" w:hAnsi="ＭＳ ゴシック" w:cs="ＭＳ Ｐゴシック"/>
                <w:kern w:val="0"/>
                <w:szCs w:val="21"/>
              </w:rPr>
              <w:br/>
            </w:r>
            <w:r w:rsidRPr="00D34757">
              <w:rPr>
                <w:rFonts w:ascii="ＭＳ ゴシック" w:eastAsia="ＭＳ ゴシック" w:hAnsi="ＭＳ ゴシック" w:cs="ＭＳ Ｐゴシック" w:hint="eastAsia"/>
                <w:kern w:val="0"/>
                <w:szCs w:val="21"/>
              </w:rPr>
              <w:t>⑤座の高さ調節は</w:t>
            </w:r>
            <w:r w:rsidRPr="00D34757">
              <w:rPr>
                <w:rFonts w:ascii="ＭＳ ゴシック" w:eastAsia="ＭＳ ゴシック" w:hAnsi="ＭＳ ゴシック" w:cs="ＭＳ Ｐゴシック"/>
                <w:kern w:val="0"/>
                <w:szCs w:val="21"/>
              </w:rPr>
              <w:t>100mm以上・可動肘は</w:t>
            </w:r>
            <w:r w:rsidR="00B76F0F">
              <w:rPr>
                <w:rFonts w:ascii="ＭＳ ゴシック" w:eastAsia="ＭＳ ゴシック" w:hAnsi="ＭＳ ゴシック" w:cs="ＭＳ Ｐゴシック" w:hint="eastAsia"/>
                <w:kern w:val="0"/>
                <w:szCs w:val="21"/>
              </w:rPr>
              <w:t>6</w:t>
            </w:r>
            <w:r w:rsidRPr="00D34757">
              <w:rPr>
                <w:rFonts w:ascii="ＭＳ ゴシック" w:eastAsia="ＭＳ ゴシック" w:hAnsi="ＭＳ ゴシック" w:cs="ＭＳ Ｐゴシック"/>
                <w:kern w:val="0"/>
                <w:szCs w:val="21"/>
              </w:rPr>
              <w:t>0mm</w:t>
            </w:r>
            <w:r w:rsidRPr="00D34757">
              <w:rPr>
                <w:rFonts w:ascii="ＭＳ ゴシック" w:eastAsia="ＭＳ ゴシック" w:hAnsi="ＭＳ ゴシック" w:cs="ＭＳ Ｐゴシック" w:hint="eastAsia"/>
                <w:kern w:val="0"/>
                <w:szCs w:val="21"/>
              </w:rPr>
              <w:t>以上</w:t>
            </w:r>
            <w:r w:rsidRPr="00D34757">
              <w:rPr>
                <w:rFonts w:ascii="ＭＳ ゴシック" w:eastAsia="ＭＳ ゴシック" w:hAnsi="ＭＳ ゴシック" w:cs="ＭＳ Ｐゴシック"/>
                <w:kern w:val="0"/>
                <w:szCs w:val="21"/>
              </w:rPr>
              <w:t>、左右角度</w:t>
            </w:r>
            <w:r w:rsidRPr="00D34757">
              <w:rPr>
                <w:rFonts w:ascii="ＭＳ ゴシック" w:eastAsia="ＭＳ ゴシック" w:hAnsi="ＭＳ ゴシック" w:cs="ＭＳ Ｐゴシック" w:hint="eastAsia"/>
                <w:kern w:val="0"/>
                <w:szCs w:val="21"/>
              </w:rPr>
              <w:t>内</w:t>
            </w:r>
            <w:r w:rsidRPr="00D34757">
              <w:rPr>
                <w:rFonts w:ascii="ＭＳ ゴシック" w:eastAsia="ＭＳ ゴシック" w:hAnsi="ＭＳ ゴシック" w:cs="ＭＳ Ｐゴシック"/>
                <w:kern w:val="0"/>
                <w:szCs w:val="21"/>
              </w:rPr>
              <w:t>外30°</w:t>
            </w:r>
            <w:r w:rsidRPr="00D34757">
              <w:rPr>
                <w:rFonts w:ascii="ＭＳ ゴシック" w:eastAsia="ＭＳ ゴシック" w:hAnsi="ＭＳ ゴシック" w:cs="ＭＳ Ｐゴシック" w:hint="eastAsia"/>
                <w:kern w:val="0"/>
                <w:szCs w:val="21"/>
              </w:rPr>
              <w:t>程度</w:t>
            </w:r>
            <w:r w:rsidRPr="00D34757">
              <w:rPr>
                <w:rFonts w:ascii="ＭＳ ゴシック" w:eastAsia="ＭＳ ゴシック" w:hAnsi="ＭＳ ゴシック" w:cs="ＭＳ Ｐゴシック"/>
                <w:kern w:val="0"/>
                <w:szCs w:val="21"/>
              </w:rPr>
              <w:t>であること</w:t>
            </w:r>
            <w:r w:rsidRPr="00D34757">
              <w:rPr>
                <w:rFonts w:ascii="ＭＳ ゴシック" w:eastAsia="ＭＳ ゴシック" w:hAnsi="ＭＳ ゴシック" w:cs="ＭＳ Ｐゴシック"/>
                <w:kern w:val="0"/>
                <w:szCs w:val="21"/>
              </w:rPr>
              <w:br/>
            </w:r>
            <w:r w:rsidR="00B76F0F" w:rsidRPr="00B76F0F">
              <w:rPr>
                <w:rFonts w:ascii="ＭＳ ゴシック" w:eastAsia="ＭＳ ゴシック" w:hAnsi="ＭＳ ゴシック" w:cs="ＭＳ Ｐゴシック" w:hint="eastAsia"/>
                <w:kern w:val="0"/>
                <w:szCs w:val="21"/>
              </w:rPr>
              <w:t>⑥</w:t>
            </w:r>
            <w:r w:rsidRPr="00D34757">
              <w:rPr>
                <w:rFonts w:ascii="ＭＳ ゴシック" w:eastAsia="ＭＳ ゴシック" w:hAnsi="ＭＳ ゴシック" w:cs="ＭＳ Ｐゴシック" w:hint="eastAsia"/>
                <w:kern w:val="0"/>
                <w:szCs w:val="21"/>
              </w:rPr>
              <w:t>ロッキング中、任意の位置で固定解除を行えること</w:t>
            </w:r>
          </w:p>
        </w:tc>
        <w:tc>
          <w:tcPr>
            <w:tcW w:w="2194" w:type="dxa"/>
            <w:shd w:val="clear" w:color="auto" w:fill="auto"/>
            <w:hideMark/>
          </w:tcPr>
          <w:p w14:paraId="65177A29" w14:textId="44DC02B8" w:rsidR="00F10E2B" w:rsidRPr="00D34757" w:rsidRDefault="00F10E2B" w:rsidP="00016D3B">
            <w:pPr>
              <w:widowControl/>
              <w:spacing w:after="240"/>
              <w:jc w:val="left"/>
              <w:rPr>
                <w:rFonts w:ascii="ＭＳ ゴシック" w:eastAsia="ＭＳ ゴシック" w:hAnsi="ＭＳ ゴシック" w:cs="ＭＳ Ｐゴシック"/>
                <w:kern w:val="0"/>
                <w:szCs w:val="21"/>
              </w:rPr>
            </w:pPr>
            <w:r w:rsidRPr="00D34757">
              <w:rPr>
                <w:rFonts w:ascii="ＭＳ ゴシック" w:eastAsia="ＭＳ ゴシック" w:hAnsi="ＭＳ ゴシック" w:cs="ＭＳ Ｐゴシック" w:hint="eastAsia"/>
                <w:kern w:val="0"/>
                <w:szCs w:val="21"/>
              </w:rPr>
              <w:t>オカムラ：</w:t>
            </w:r>
            <w:r w:rsidRPr="00D34757">
              <w:rPr>
                <w:rFonts w:ascii="ＭＳ ゴシック" w:eastAsia="ＭＳ ゴシック" w:hAnsi="ＭＳ ゴシック" w:cs="ＭＳ Ｐゴシック"/>
                <w:kern w:val="0"/>
                <w:szCs w:val="21"/>
              </w:rPr>
              <w:t>CC81MR-FPG1</w:t>
            </w:r>
            <w:r w:rsidRPr="00D34757">
              <w:rPr>
                <w:rFonts w:ascii="ＭＳ ゴシック" w:eastAsia="ＭＳ ゴシック" w:hAnsi="ＭＳ ゴシック" w:cs="ＭＳ Ｐゴシック"/>
                <w:kern w:val="0"/>
                <w:szCs w:val="21"/>
              </w:rPr>
              <w:br/>
            </w:r>
          </w:p>
        </w:tc>
        <w:tc>
          <w:tcPr>
            <w:tcW w:w="1299" w:type="dxa"/>
          </w:tcPr>
          <w:p w14:paraId="00044E4A" w14:textId="3B3F75E0" w:rsidR="00F10E2B" w:rsidRPr="00D34757" w:rsidRDefault="00451615" w:rsidP="00016D3B">
            <w:pPr>
              <w:widowControl/>
              <w:jc w:val="center"/>
              <w:rPr>
                <w:rFonts w:ascii="ＭＳ ゴシック" w:eastAsia="ＭＳ ゴシック" w:hAnsi="ＭＳ ゴシック" w:cs="ＭＳ Ｐゴシック"/>
                <w:bCs/>
                <w:kern w:val="0"/>
                <w:szCs w:val="21"/>
              </w:rPr>
            </w:pPr>
            <w:r>
              <w:rPr>
                <w:rFonts w:ascii="ＭＳ ゴシック" w:eastAsia="ＭＳ ゴシック" w:hAnsi="ＭＳ ゴシック" w:cs="ＭＳ Ｐゴシック"/>
                <w:bCs/>
                <w:kern w:val="0"/>
                <w:szCs w:val="21"/>
              </w:rPr>
              <w:t>1</w:t>
            </w:r>
            <w:r w:rsidR="003E256D">
              <w:rPr>
                <w:rFonts w:ascii="ＭＳ ゴシック" w:eastAsia="ＭＳ ゴシック" w:hAnsi="ＭＳ ゴシック" w:cs="ＭＳ Ｐゴシック" w:hint="eastAsia"/>
                <w:bCs/>
                <w:kern w:val="0"/>
                <w:szCs w:val="21"/>
              </w:rPr>
              <w:t>5</w:t>
            </w:r>
          </w:p>
        </w:tc>
      </w:tr>
    </w:tbl>
    <w:p w14:paraId="63BED9C1" w14:textId="77777777" w:rsidR="00A94EC2" w:rsidRDefault="00A94EC2" w:rsidP="00362F8A">
      <w:pPr>
        <w:pStyle w:val="af4"/>
        <w:rPr>
          <w:rFonts w:asciiTheme="minorEastAsia" w:eastAsiaTheme="minorEastAsia" w:hAnsiTheme="minorEastAsia" w:cs="HG丸ｺﾞｼｯｸM-PRO"/>
          <w:kern w:val="0"/>
          <w:szCs w:val="21"/>
        </w:rPr>
        <w:sectPr w:rsidR="00A94EC2" w:rsidSect="00D34757">
          <w:footerReference w:type="default" r:id="rId17"/>
          <w:pgSz w:w="16840" w:h="11907" w:orient="landscape" w:code="9"/>
          <w:pgMar w:top="1418" w:right="1418" w:bottom="1418" w:left="1418" w:header="851" w:footer="851" w:gutter="0"/>
          <w:cols w:space="425"/>
          <w:docGrid w:type="line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1B7317">
        <w:rPr>
          <w:rFonts w:ascii="ＭＳ 明朝" w:hAnsi="ＭＳ 明朝" w:hint="eastAsia"/>
          <w:b/>
          <w:spacing w:val="22"/>
          <w:kern w:val="0"/>
          <w:szCs w:val="22"/>
          <w:u w:val="single"/>
          <w:fitText w:val="4540" w:id="120846848"/>
        </w:rPr>
        <w:t>独立行政法人情報処理推進機構入札心</w:t>
      </w:r>
      <w:r w:rsidRPr="001B7317">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05CAB475" w:rsidR="00D35D6C" w:rsidRPr="0000520E" w:rsidRDefault="00D35D6C" w:rsidP="00D35D6C">
      <w:pPr>
        <w:rPr>
          <w:rFonts w:ascii="ＭＳ 明朝" w:hAnsi="ＭＳ 明朝"/>
          <w:szCs w:val="24"/>
        </w:rPr>
      </w:pPr>
      <w:r w:rsidRPr="0000520E">
        <w:rPr>
          <w:rFonts w:ascii="ＭＳ 明朝" w:hAnsi="ＭＳ 明朝" w:hint="eastAsia"/>
          <w:szCs w:val="24"/>
        </w:rPr>
        <w:t>（担当部署：</w:t>
      </w:r>
      <w:r w:rsidR="00EA66BE" w:rsidRPr="0000520E">
        <w:rPr>
          <w:rFonts w:ascii="ＭＳ 明朝" w:hAnsi="ＭＳ 明朝" w:hint="eastAsia"/>
          <w:szCs w:val="24"/>
        </w:rPr>
        <w:t>デジタル戦略推進部</w:t>
      </w:r>
      <w:r w:rsidRPr="0000520E">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396506E8" w:rsidR="00D35D6C" w:rsidRPr="001966E0" w:rsidRDefault="00FD0765" w:rsidP="00D35D6C">
      <w:pPr>
        <w:ind w:firstLineChars="100" w:firstLine="202"/>
        <w:rPr>
          <w:rFonts w:ascii="ＭＳ 明朝" w:hAnsi="ＭＳ 明朝"/>
          <w:szCs w:val="24"/>
        </w:rPr>
      </w:pPr>
      <w:r w:rsidRPr="00FD0765">
        <w:rPr>
          <w:rFonts w:ascii="ＭＳ 明朝" w:hAnsi="ＭＳ 明朝" w:hint="eastAsia"/>
          <w:szCs w:val="24"/>
        </w:rPr>
        <w:t>「事務机等の什器一式の調達」</w:t>
      </w:r>
      <w:r w:rsidR="00D35D6C" w:rsidRPr="0000520E">
        <w:rPr>
          <w:rFonts w:ascii="ＭＳ 明朝" w:hAnsi="ＭＳ 明朝" w:hint="eastAsia"/>
          <w:szCs w:val="24"/>
        </w:rPr>
        <w:t>（</w:t>
      </w:r>
      <w:r w:rsidR="00EA66BE" w:rsidRPr="0000520E">
        <w:rPr>
          <w:rFonts w:ascii="ＭＳ 明朝" w:hAnsi="ＭＳ 明朝" w:hint="eastAsia"/>
          <w:szCs w:val="24"/>
        </w:rPr>
        <w:t>2022</w:t>
      </w:r>
      <w:r w:rsidR="00D35D6C" w:rsidRPr="0000520E">
        <w:rPr>
          <w:rFonts w:ascii="ＭＳ 明朝" w:hAnsi="ＭＳ 明朝" w:hint="eastAsia"/>
          <w:szCs w:val="24"/>
        </w:rPr>
        <w:t>年</w:t>
      </w:r>
      <w:r>
        <w:rPr>
          <w:rFonts w:ascii="ＭＳ 明朝" w:hAnsi="ＭＳ 明朝"/>
          <w:szCs w:val="24"/>
        </w:rPr>
        <w:t>9</w:t>
      </w:r>
      <w:r w:rsidR="00D35D6C" w:rsidRPr="0000520E">
        <w:rPr>
          <w:rFonts w:ascii="ＭＳ 明朝" w:hAnsi="ＭＳ 明朝" w:hint="eastAsia"/>
          <w:szCs w:val="24"/>
        </w:rPr>
        <w:t>月</w:t>
      </w:r>
      <w:r w:rsidR="00184DBB">
        <w:rPr>
          <w:rFonts w:ascii="ＭＳ 明朝" w:hAnsi="ＭＳ 明朝"/>
          <w:szCs w:val="24"/>
        </w:rPr>
        <w:t>27</w:t>
      </w:r>
      <w:r w:rsidR="00D35D6C" w:rsidRPr="0000520E">
        <w:rPr>
          <w:rFonts w:ascii="ＭＳ 明朝" w:hAnsi="ＭＳ 明朝" w:hint="eastAsia"/>
          <w:szCs w:val="24"/>
        </w:rPr>
        <w:t>日付公告）</w:t>
      </w:r>
      <w:r w:rsidR="00D35D6C" w:rsidRPr="001966E0">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15C9022F" w:rsidR="004326BC" w:rsidRDefault="004326BC" w:rsidP="004326BC">
      <w:pPr>
        <w:ind w:leftChars="270" w:left="544" w:rightChars="390" w:right="786" w:firstLineChars="68" w:firstLine="137"/>
        <w:rPr>
          <w:rFonts w:ascii="ＭＳ 明朝" w:hAnsi="ＭＳ 明朝"/>
        </w:rPr>
      </w:pPr>
      <w:r w:rsidRPr="001966E0">
        <w:rPr>
          <w:rFonts w:ascii="ＭＳ 明朝" w:hAnsi="ＭＳ 明朝" w:hint="eastAsia"/>
        </w:rPr>
        <w:t>私は、下記の者を代理人と定め、</w:t>
      </w:r>
      <w:r w:rsidR="00FD0765" w:rsidRPr="00FD0765">
        <w:rPr>
          <w:rFonts w:ascii="ＭＳ 明朝" w:hAnsi="ＭＳ 明朝" w:hint="eastAsia"/>
        </w:rPr>
        <w:t>「事務机等の什器一式の調達」</w:t>
      </w:r>
      <w:r w:rsidRPr="001966E0">
        <w:rPr>
          <w:rFonts w:ascii="ＭＳ 明朝" w:hAnsi="ＭＳ 明朝" w:hint="eastAsia"/>
        </w:rPr>
        <w:t>の入札に関する一切の</w:t>
      </w:r>
      <w:r>
        <w:rPr>
          <w:rFonts w:ascii="ＭＳ 明朝" w:hAnsi="ＭＳ 明朝" w:hint="eastAsia"/>
        </w:rPr>
        <w:t>権限を委任します。</w:t>
      </w:r>
    </w:p>
    <w:p w14:paraId="56D1F6F4" w14:textId="77777777" w:rsidR="004326BC" w:rsidRPr="00CB0F7E"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1CBBF08F" w:rsidR="004326BC" w:rsidRPr="001966E0" w:rsidRDefault="004326BC" w:rsidP="004326BC">
      <w:pPr>
        <w:ind w:firstLineChars="1300" w:firstLine="2621"/>
        <w:rPr>
          <w:rFonts w:ascii="ＭＳ 明朝" w:hAnsi="ＭＳ 明朝"/>
        </w:rPr>
      </w:pPr>
      <w:r w:rsidRPr="001966E0">
        <w:rPr>
          <w:rFonts w:ascii="ＭＳ 明朝" w:hAnsi="ＭＳ 明朝" w:hint="eastAsia"/>
        </w:rPr>
        <w:t xml:space="preserve">件　　　</w:t>
      </w:r>
      <w:r w:rsidRPr="0000520E">
        <w:rPr>
          <w:rFonts w:ascii="ＭＳ 明朝" w:hAnsi="ＭＳ 明朝" w:hint="eastAsia"/>
        </w:rPr>
        <w:t xml:space="preserve">名　　</w:t>
      </w:r>
      <w:r w:rsidR="00FD0765" w:rsidRPr="00FD0765">
        <w:rPr>
          <w:rFonts w:ascii="ＭＳ 明朝" w:hAnsi="ＭＳ 明朝" w:hint="eastAsia"/>
        </w:rPr>
        <w:t>「事務机等の什器一式の調達」</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73C6C440" w:rsidR="007F093C" w:rsidRPr="00491F3D" w:rsidRDefault="00FD0765" w:rsidP="007F093C">
      <w:pPr>
        <w:ind w:firstLineChars="100" w:firstLine="202"/>
        <w:rPr>
          <w:color w:val="000000" w:themeColor="text1"/>
          <w:szCs w:val="24"/>
        </w:rPr>
      </w:pPr>
      <w:r w:rsidRPr="00FD0765">
        <w:rPr>
          <w:rFonts w:ascii="ＭＳ 明朝" w:hAnsi="ＭＳ 明朝" w:hint="eastAsia"/>
          <w:szCs w:val="24"/>
        </w:rPr>
        <w:t>「事務机等の什器一式の調達」</w:t>
      </w:r>
      <w:r w:rsidR="007F093C" w:rsidRPr="0000520E">
        <w:rPr>
          <w:rFonts w:ascii="ＭＳ 明朝" w:hAnsi="ＭＳ 明朝" w:hint="eastAsia"/>
          <w:szCs w:val="24"/>
        </w:rPr>
        <w:t>（</w:t>
      </w:r>
      <w:r w:rsidR="00CB0F7E" w:rsidRPr="0000520E">
        <w:rPr>
          <w:rFonts w:ascii="ＭＳ 明朝" w:hAnsi="ＭＳ 明朝" w:hint="eastAsia"/>
          <w:szCs w:val="24"/>
        </w:rPr>
        <w:t>2022</w:t>
      </w:r>
      <w:r w:rsidR="007F093C" w:rsidRPr="0000520E">
        <w:rPr>
          <w:rFonts w:ascii="ＭＳ 明朝" w:hAnsi="ＭＳ 明朝" w:hint="eastAsia"/>
          <w:szCs w:val="24"/>
        </w:rPr>
        <w:t>年</w:t>
      </w:r>
      <w:r>
        <w:rPr>
          <w:rFonts w:ascii="ＭＳ 明朝" w:hAnsi="ＭＳ 明朝"/>
          <w:szCs w:val="24"/>
        </w:rPr>
        <w:t>9</w:t>
      </w:r>
      <w:r w:rsidR="007F093C" w:rsidRPr="0000520E">
        <w:rPr>
          <w:rFonts w:ascii="ＭＳ 明朝" w:hAnsi="ＭＳ 明朝" w:hint="eastAsia"/>
          <w:szCs w:val="24"/>
        </w:rPr>
        <w:t>月</w:t>
      </w:r>
      <w:r w:rsidR="00184DBB">
        <w:rPr>
          <w:rFonts w:ascii="ＭＳ 明朝" w:hAnsi="ＭＳ 明朝"/>
          <w:szCs w:val="24"/>
        </w:rPr>
        <w:t>27</w:t>
      </w:r>
      <w:r w:rsidR="007F093C" w:rsidRPr="0000520E">
        <w:rPr>
          <w:rFonts w:ascii="ＭＳ 明朝" w:hAnsi="ＭＳ 明朝" w:hint="eastAsia"/>
          <w:szCs w:val="24"/>
        </w:rPr>
        <w:t>日付公告）</w:t>
      </w:r>
      <w:r w:rsidR="007F093C" w:rsidRPr="001966E0">
        <w:rPr>
          <w:rFonts w:hint="eastAsia"/>
          <w:szCs w:val="24"/>
        </w:rPr>
        <w:t>の入札に際し、</w:t>
      </w:r>
      <w:r w:rsidR="007F093C" w:rsidRPr="0000520E">
        <w:rPr>
          <w:rFonts w:hint="eastAsia"/>
          <w:szCs w:val="24"/>
        </w:rPr>
        <w:t>別添のとおり、貴機構の</w:t>
      </w:r>
      <w:r w:rsidR="007F093C" w:rsidRPr="00491F3D">
        <w:rPr>
          <w:rFonts w:hint="eastAsia"/>
          <w:color w:val="000000" w:themeColor="text1"/>
          <w:szCs w:val="24"/>
        </w:rPr>
        <w:t>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bookmarkStart w:id="6" w:name="_Hlk107843038"/>
      <w:r>
        <w:rPr>
          <w:rFonts w:ascii="ＭＳ 明朝" w:hAnsi="ＭＳ 明朝" w:hint="eastAsia"/>
          <w:b/>
        </w:rPr>
        <w:t>適合</w:t>
      </w:r>
      <w:r w:rsidRPr="0085124A">
        <w:rPr>
          <w:rFonts w:ascii="ＭＳ 明朝" w:hAnsi="ＭＳ 明朝" w:hint="eastAsia"/>
          <w:b/>
        </w:rPr>
        <w:t>証明書（機器明細一覧）</w:t>
      </w:r>
    </w:p>
    <w:bookmarkEnd w:id="6"/>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F093C">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106" w:type="dxa"/>
            <w:vAlign w:val="center"/>
          </w:tcPr>
          <w:p w14:paraId="080212A8" w14:textId="77777777" w:rsidR="007F093C" w:rsidRPr="00030E9A" w:rsidRDefault="007F093C" w:rsidP="007F093C">
            <w:pPr>
              <w:rPr>
                <w:rFonts w:ascii="ＭＳ 明朝" w:hAnsi="ＭＳ 明朝"/>
              </w:rPr>
            </w:pPr>
          </w:p>
        </w:tc>
        <w:tc>
          <w:tcPr>
            <w:tcW w:w="4952" w:type="dxa"/>
            <w:vAlign w:val="center"/>
          </w:tcPr>
          <w:p w14:paraId="52926616" w14:textId="77777777" w:rsidR="007F093C" w:rsidRPr="00030E9A" w:rsidRDefault="007F093C" w:rsidP="007F093C">
            <w:pPr>
              <w:rPr>
                <w:rFonts w:ascii="ＭＳ 明朝" w:hAnsi="ＭＳ 明朝"/>
              </w:rPr>
            </w:pPr>
          </w:p>
        </w:tc>
        <w:tc>
          <w:tcPr>
            <w:tcW w:w="708" w:type="dxa"/>
            <w:shd w:val="clear" w:color="auto" w:fill="auto"/>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7F093C">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106" w:type="dxa"/>
            <w:vAlign w:val="center"/>
          </w:tcPr>
          <w:p w14:paraId="2CE5EE10" w14:textId="77777777" w:rsidR="007F093C" w:rsidRPr="00030E9A" w:rsidRDefault="007F093C" w:rsidP="007F093C">
            <w:pPr>
              <w:rPr>
                <w:rFonts w:ascii="ＭＳ 明朝" w:hAnsi="ＭＳ 明朝"/>
              </w:rPr>
            </w:pPr>
          </w:p>
        </w:tc>
        <w:tc>
          <w:tcPr>
            <w:tcW w:w="4952" w:type="dxa"/>
            <w:vAlign w:val="center"/>
          </w:tcPr>
          <w:p w14:paraId="0BEA9BE1" w14:textId="77777777" w:rsidR="007F093C" w:rsidRPr="00030E9A" w:rsidRDefault="007F093C" w:rsidP="007F093C">
            <w:pPr>
              <w:rPr>
                <w:rFonts w:ascii="ＭＳ 明朝" w:hAnsi="ＭＳ 明朝"/>
              </w:rPr>
            </w:pPr>
          </w:p>
        </w:tc>
        <w:tc>
          <w:tcPr>
            <w:tcW w:w="708" w:type="dxa"/>
            <w:shd w:val="clear" w:color="auto" w:fill="auto"/>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7F093C">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106" w:type="dxa"/>
            <w:vAlign w:val="center"/>
          </w:tcPr>
          <w:p w14:paraId="1247661B" w14:textId="77777777" w:rsidR="007F093C" w:rsidRPr="00030E9A" w:rsidRDefault="007F093C" w:rsidP="007F093C">
            <w:pPr>
              <w:rPr>
                <w:rFonts w:ascii="ＭＳ 明朝" w:hAnsi="ＭＳ 明朝"/>
              </w:rPr>
            </w:pPr>
          </w:p>
        </w:tc>
        <w:tc>
          <w:tcPr>
            <w:tcW w:w="4952" w:type="dxa"/>
            <w:vAlign w:val="center"/>
          </w:tcPr>
          <w:p w14:paraId="5824DCCB" w14:textId="77777777" w:rsidR="007F093C" w:rsidRPr="00030E9A" w:rsidRDefault="007F093C" w:rsidP="007F093C">
            <w:pPr>
              <w:rPr>
                <w:rFonts w:ascii="ＭＳ 明朝" w:hAnsi="ＭＳ 明朝"/>
              </w:rPr>
            </w:pPr>
          </w:p>
        </w:tc>
        <w:tc>
          <w:tcPr>
            <w:tcW w:w="708" w:type="dxa"/>
            <w:shd w:val="clear" w:color="auto" w:fill="auto"/>
            <w:vAlign w:val="center"/>
          </w:tcPr>
          <w:p w14:paraId="1937406C" w14:textId="77777777" w:rsidR="007F093C" w:rsidRPr="00030E9A" w:rsidRDefault="007F093C" w:rsidP="007F093C">
            <w:pPr>
              <w:rPr>
                <w:rFonts w:ascii="ＭＳ 明朝" w:hAnsi="ＭＳ 明朝"/>
              </w:rPr>
            </w:pPr>
          </w:p>
        </w:tc>
      </w:tr>
      <w:tr w:rsidR="007F093C" w:rsidRPr="00030E9A" w14:paraId="7AC7AEAD" w14:textId="77777777" w:rsidTr="007F093C">
        <w:trPr>
          <w:trHeight w:val="561"/>
          <w:jc w:val="center"/>
        </w:trPr>
        <w:tc>
          <w:tcPr>
            <w:tcW w:w="482" w:type="dxa"/>
            <w:vAlign w:val="center"/>
          </w:tcPr>
          <w:p w14:paraId="19262000" w14:textId="77777777" w:rsidR="007F093C" w:rsidRPr="00030E9A" w:rsidRDefault="007F093C" w:rsidP="007F093C">
            <w:pPr>
              <w:jc w:val="center"/>
              <w:rPr>
                <w:rFonts w:ascii="ＭＳ 明朝" w:hAnsi="ＭＳ 明朝"/>
              </w:rPr>
            </w:pPr>
            <w:r>
              <w:rPr>
                <w:rFonts w:ascii="ＭＳ 明朝" w:hAnsi="ＭＳ 明朝" w:hint="eastAsia"/>
              </w:rPr>
              <w:t>11</w:t>
            </w:r>
          </w:p>
        </w:tc>
        <w:tc>
          <w:tcPr>
            <w:tcW w:w="3106" w:type="dxa"/>
            <w:vAlign w:val="center"/>
          </w:tcPr>
          <w:p w14:paraId="66A66BC0" w14:textId="77777777" w:rsidR="007F093C" w:rsidRPr="00030E9A" w:rsidRDefault="007F093C" w:rsidP="007F093C">
            <w:pPr>
              <w:rPr>
                <w:rFonts w:ascii="ＭＳ 明朝" w:hAnsi="ＭＳ 明朝"/>
              </w:rPr>
            </w:pPr>
          </w:p>
        </w:tc>
        <w:tc>
          <w:tcPr>
            <w:tcW w:w="4952" w:type="dxa"/>
            <w:vAlign w:val="center"/>
          </w:tcPr>
          <w:p w14:paraId="19809718" w14:textId="77777777" w:rsidR="007F093C" w:rsidRPr="00030E9A" w:rsidRDefault="007F093C" w:rsidP="007F093C">
            <w:pPr>
              <w:rPr>
                <w:rFonts w:ascii="ＭＳ 明朝" w:hAnsi="ＭＳ 明朝"/>
              </w:rPr>
            </w:pPr>
          </w:p>
        </w:tc>
        <w:tc>
          <w:tcPr>
            <w:tcW w:w="708" w:type="dxa"/>
            <w:shd w:val="clear" w:color="auto" w:fill="auto"/>
            <w:vAlign w:val="center"/>
          </w:tcPr>
          <w:p w14:paraId="75312E3C" w14:textId="77777777" w:rsidR="007F093C" w:rsidRPr="00030E9A" w:rsidRDefault="007F093C" w:rsidP="007F093C">
            <w:pPr>
              <w:rPr>
                <w:rFonts w:ascii="ＭＳ 明朝" w:hAnsi="ＭＳ 明朝"/>
              </w:rPr>
            </w:pPr>
          </w:p>
        </w:tc>
      </w:tr>
      <w:tr w:rsidR="007F093C" w:rsidRPr="00030E9A" w14:paraId="775D5AD9" w14:textId="77777777" w:rsidTr="007F093C">
        <w:trPr>
          <w:trHeight w:val="561"/>
          <w:jc w:val="center"/>
        </w:trPr>
        <w:tc>
          <w:tcPr>
            <w:tcW w:w="482" w:type="dxa"/>
            <w:vAlign w:val="center"/>
          </w:tcPr>
          <w:p w14:paraId="59851EDA" w14:textId="77777777" w:rsidR="007F093C" w:rsidRPr="00030E9A" w:rsidRDefault="007F093C" w:rsidP="007F093C">
            <w:pPr>
              <w:jc w:val="center"/>
              <w:rPr>
                <w:rFonts w:ascii="ＭＳ 明朝" w:hAnsi="ＭＳ 明朝"/>
              </w:rPr>
            </w:pPr>
            <w:r>
              <w:rPr>
                <w:rFonts w:ascii="ＭＳ 明朝" w:hAnsi="ＭＳ 明朝" w:hint="eastAsia"/>
              </w:rPr>
              <w:t>12</w:t>
            </w:r>
          </w:p>
        </w:tc>
        <w:tc>
          <w:tcPr>
            <w:tcW w:w="3106" w:type="dxa"/>
            <w:vAlign w:val="center"/>
          </w:tcPr>
          <w:p w14:paraId="62FD82B6" w14:textId="77777777" w:rsidR="007F093C" w:rsidRPr="00030E9A" w:rsidRDefault="007F093C" w:rsidP="007F093C">
            <w:pPr>
              <w:rPr>
                <w:rFonts w:ascii="ＭＳ 明朝" w:hAnsi="ＭＳ 明朝"/>
              </w:rPr>
            </w:pPr>
          </w:p>
        </w:tc>
        <w:tc>
          <w:tcPr>
            <w:tcW w:w="4952" w:type="dxa"/>
            <w:vAlign w:val="center"/>
          </w:tcPr>
          <w:p w14:paraId="328C6113" w14:textId="77777777" w:rsidR="007F093C" w:rsidRPr="00030E9A" w:rsidRDefault="007F093C" w:rsidP="007F093C">
            <w:pPr>
              <w:rPr>
                <w:rFonts w:ascii="ＭＳ 明朝" w:hAnsi="ＭＳ 明朝"/>
              </w:rPr>
            </w:pPr>
          </w:p>
        </w:tc>
        <w:tc>
          <w:tcPr>
            <w:tcW w:w="708" w:type="dxa"/>
            <w:shd w:val="clear" w:color="auto" w:fill="auto"/>
            <w:vAlign w:val="center"/>
          </w:tcPr>
          <w:p w14:paraId="4E74F164" w14:textId="77777777" w:rsidR="007F093C" w:rsidRPr="00030E9A" w:rsidRDefault="007F093C" w:rsidP="007F093C">
            <w:pPr>
              <w:rPr>
                <w:rFonts w:ascii="ＭＳ 明朝" w:hAnsi="ＭＳ 明朝"/>
              </w:rPr>
            </w:pPr>
          </w:p>
        </w:tc>
      </w:tr>
      <w:tr w:rsidR="007F093C" w:rsidRPr="00030E9A" w14:paraId="64D3A579" w14:textId="77777777" w:rsidTr="007F093C">
        <w:trPr>
          <w:trHeight w:val="561"/>
          <w:jc w:val="center"/>
        </w:trPr>
        <w:tc>
          <w:tcPr>
            <w:tcW w:w="482" w:type="dxa"/>
            <w:vAlign w:val="center"/>
          </w:tcPr>
          <w:p w14:paraId="537328A6" w14:textId="77777777" w:rsidR="007F093C" w:rsidRPr="00030E9A" w:rsidRDefault="007F093C" w:rsidP="007F093C">
            <w:pPr>
              <w:jc w:val="center"/>
              <w:rPr>
                <w:rFonts w:ascii="ＭＳ 明朝" w:hAnsi="ＭＳ 明朝"/>
              </w:rPr>
            </w:pPr>
            <w:r>
              <w:rPr>
                <w:rFonts w:ascii="ＭＳ 明朝" w:hAnsi="ＭＳ 明朝" w:hint="eastAsia"/>
              </w:rPr>
              <w:t>13</w:t>
            </w:r>
          </w:p>
        </w:tc>
        <w:tc>
          <w:tcPr>
            <w:tcW w:w="3106" w:type="dxa"/>
            <w:vAlign w:val="center"/>
          </w:tcPr>
          <w:p w14:paraId="03EB3EDA" w14:textId="77777777" w:rsidR="007F093C" w:rsidRPr="00030E9A" w:rsidRDefault="007F093C" w:rsidP="007F093C">
            <w:pPr>
              <w:rPr>
                <w:rFonts w:ascii="ＭＳ 明朝" w:hAnsi="ＭＳ 明朝"/>
              </w:rPr>
            </w:pPr>
          </w:p>
        </w:tc>
        <w:tc>
          <w:tcPr>
            <w:tcW w:w="4952" w:type="dxa"/>
            <w:vAlign w:val="center"/>
          </w:tcPr>
          <w:p w14:paraId="72D6DCCD" w14:textId="77777777" w:rsidR="007F093C" w:rsidRPr="00030E9A" w:rsidRDefault="007F093C" w:rsidP="007F093C">
            <w:pPr>
              <w:rPr>
                <w:rFonts w:ascii="ＭＳ 明朝" w:hAnsi="ＭＳ 明朝"/>
              </w:rPr>
            </w:pPr>
          </w:p>
        </w:tc>
        <w:tc>
          <w:tcPr>
            <w:tcW w:w="708" w:type="dxa"/>
            <w:shd w:val="clear" w:color="auto" w:fill="auto"/>
            <w:vAlign w:val="center"/>
          </w:tcPr>
          <w:p w14:paraId="37E199BC" w14:textId="77777777" w:rsidR="007F093C" w:rsidRPr="00030E9A" w:rsidRDefault="007F093C" w:rsidP="007F093C">
            <w:pPr>
              <w:rPr>
                <w:rFonts w:ascii="ＭＳ 明朝" w:hAnsi="ＭＳ 明朝"/>
              </w:rPr>
            </w:pPr>
          </w:p>
        </w:tc>
      </w:tr>
      <w:tr w:rsidR="007F093C" w:rsidRPr="00030E9A" w14:paraId="771A597E" w14:textId="77777777" w:rsidTr="007F093C">
        <w:trPr>
          <w:trHeight w:val="561"/>
          <w:jc w:val="center"/>
        </w:trPr>
        <w:tc>
          <w:tcPr>
            <w:tcW w:w="482" w:type="dxa"/>
            <w:vAlign w:val="center"/>
          </w:tcPr>
          <w:p w14:paraId="26800D8B" w14:textId="77777777" w:rsidR="007F093C" w:rsidRPr="00030E9A" w:rsidRDefault="007F093C" w:rsidP="007F093C">
            <w:pPr>
              <w:jc w:val="center"/>
              <w:rPr>
                <w:rFonts w:ascii="ＭＳ 明朝" w:hAnsi="ＭＳ 明朝"/>
              </w:rPr>
            </w:pPr>
            <w:r>
              <w:rPr>
                <w:rFonts w:ascii="ＭＳ 明朝" w:hAnsi="ＭＳ 明朝" w:hint="eastAsia"/>
              </w:rPr>
              <w:t>14</w:t>
            </w:r>
          </w:p>
        </w:tc>
        <w:tc>
          <w:tcPr>
            <w:tcW w:w="3106" w:type="dxa"/>
            <w:vAlign w:val="center"/>
          </w:tcPr>
          <w:p w14:paraId="19944745" w14:textId="77777777" w:rsidR="007F093C" w:rsidRPr="00030E9A" w:rsidRDefault="007F093C" w:rsidP="007F093C">
            <w:pPr>
              <w:rPr>
                <w:rFonts w:ascii="ＭＳ 明朝" w:hAnsi="ＭＳ 明朝"/>
              </w:rPr>
            </w:pPr>
          </w:p>
        </w:tc>
        <w:tc>
          <w:tcPr>
            <w:tcW w:w="4952" w:type="dxa"/>
            <w:vAlign w:val="center"/>
          </w:tcPr>
          <w:p w14:paraId="687ED743" w14:textId="77777777" w:rsidR="007F093C" w:rsidRPr="00030E9A" w:rsidRDefault="007F093C" w:rsidP="007F093C">
            <w:pPr>
              <w:rPr>
                <w:rFonts w:ascii="ＭＳ 明朝" w:hAnsi="ＭＳ 明朝"/>
              </w:rPr>
            </w:pPr>
          </w:p>
        </w:tc>
        <w:tc>
          <w:tcPr>
            <w:tcW w:w="708" w:type="dxa"/>
            <w:shd w:val="clear" w:color="auto" w:fill="auto"/>
            <w:vAlign w:val="center"/>
          </w:tcPr>
          <w:p w14:paraId="65152431" w14:textId="77777777" w:rsidR="007F093C" w:rsidRPr="00030E9A" w:rsidRDefault="007F093C" w:rsidP="007F093C">
            <w:pPr>
              <w:rPr>
                <w:rFonts w:ascii="ＭＳ 明朝" w:hAnsi="ＭＳ 明朝"/>
              </w:rPr>
            </w:pPr>
          </w:p>
        </w:tc>
      </w:tr>
      <w:tr w:rsidR="007F093C" w:rsidRPr="00030E9A" w14:paraId="5A72703E" w14:textId="77777777" w:rsidTr="007F093C">
        <w:trPr>
          <w:trHeight w:val="561"/>
          <w:jc w:val="center"/>
        </w:trPr>
        <w:tc>
          <w:tcPr>
            <w:tcW w:w="482" w:type="dxa"/>
            <w:vAlign w:val="center"/>
          </w:tcPr>
          <w:p w14:paraId="48E833FA" w14:textId="77777777" w:rsidR="007F093C" w:rsidRPr="00030E9A" w:rsidRDefault="007F093C" w:rsidP="007F093C">
            <w:pPr>
              <w:jc w:val="center"/>
              <w:rPr>
                <w:rFonts w:ascii="ＭＳ 明朝" w:hAnsi="ＭＳ 明朝"/>
              </w:rPr>
            </w:pPr>
            <w:r>
              <w:rPr>
                <w:rFonts w:ascii="ＭＳ 明朝" w:hAnsi="ＭＳ 明朝" w:hint="eastAsia"/>
              </w:rPr>
              <w:t>15</w:t>
            </w:r>
          </w:p>
        </w:tc>
        <w:tc>
          <w:tcPr>
            <w:tcW w:w="3106" w:type="dxa"/>
            <w:vAlign w:val="center"/>
          </w:tcPr>
          <w:p w14:paraId="0F1EEBBE" w14:textId="77777777" w:rsidR="007F093C" w:rsidRPr="00030E9A" w:rsidRDefault="007F093C" w:rsidP="007F093C">
            <w:pPr>
              <w:rPr>
                <w:rFonts w:ascii="ＭＳ 明朝" w:hAnsi="ＭＳ 明朝"/>
              </w:rPr>
            </w:pPr>
          </w:p>
        </w:tc>
        <w:tc>
          <w:tcPr>
            <w:tcW w:w="4952" w:type="dxa"/>
            <w:vAlign w:val="center"/>
          </w:tcPr>
          <w:p w14:paraId="30469D69" w14:textId="77777777" w:rsidR="007F093C" w:rsidRPr="00030E9A" w:rsidRDefault="007F093C" w:rsidP="007F093C">
            <w:pPr>
              <w:rPr>
                <w:rFonts w:ascii="ＭＳ 明朝" w:hAnsi="ＭＳ 明朝"/>
              </w:rPr>
            </w:pPr>
          </w:p>
        </w:tc>
        <w:tc>
          <w:tcPr>
            <w:tcW w:w="708" w:type="dxa"/>
            <w:shd w:val="clear" w:color="auto" w:fill="auto"/>
            <w:vAlign w:val="center"/>
          </w:tcPr>
          <w:p w14:paraId="20118044"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17846593" w:rsidR="007F093C" w:rsidRDefault="007F093C" w:rsidP="00C1345A">
      <w:pPr>
        <w:ind w:leftChars="100" w:left="424" w:hangingChars="110" w:hanging="222"/>
        <w:rPr>
          <w:rFonts w:ascii="ＭＳ 明朝" w:hAnsi="ＭＳ 明朝"/>
          <w:szCs w:val="24"/>
        </w:rPr>
      </w:pPr>
      <w:bookmarkStart w:id="7" w:name="_Hlk107842973"/>
    </w:p>
    <w:p w14:paraId="62935CB6" w14:textId="77777777" w:rsidR="00C34D39" w:rsidRPr="00C1345A" w:rsidRDefault="00C34D39" w:rsidP="00C1345A">
      <w:pPr>
        <w:ind w:leftChars="100" w:left="424" w:hangingChars="110" w:hanging="222"/>
        <w:rPr>
          <w:rFonts w:ascii="ＭＳ 明朝" w:hAnsi="ＭＳ 明朝"/>
          <w:szCs w:val="21"/>
        </w:rPr>
      </w:pPr>
    </w:p>
    <w:p w14:paraId="6304122A" w14:textId="200132A6" w:rsidR="00F66F55" w:rsidRDefault="00F66F55" w:rsidP="007F093C">
      <w:pPr>
        <w:rPr>
          <w:rFonts w:ascii="ＭＳ 明朝" w:hAnsi="ＭＳ 明朝"/>
          <w:sz w:val="20"/>
        </w:rPr>
      </w:pPr>
    </w:p>
    <w:bookmarkEnd w:id="7"/>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07595D7C" w:rsidR="00F66F55" w:rsidRPr="0000520E" w:rsidRDefault="00F66F55" w:rsidP="00F66F55">
      <w:pPr>
        <w:rPr>
          <w:rFonts w:ascii="ＭＳ 明朝" w:hAnsi="ＭＳ 明朝"/>
        </w:rPr>
      </w:pPr>
      <w:r w:rsidRPr="001966E0">
        <w:rPr>
          <w:rFonts w:ascii="ＭＳ 明朝" w:hAnsi="ＭＳ 明朝" w:hint="eastAsia"/>
        </w:rPr>
        <w:t>件名：</w:t>
      </w:r>
      <w:r w:rsidR="00FD0765" w:rsidRPr="00FD0765">
        <w:rPr>
          <w:rFonts w:ascii="ＭＳ 明朝" w:hAnsi="ＭＳ 明朝" w:hint="eastAsia"/>
        </w:rPr>
        <w:t>「事務机等の什器一式の調達」</w:t>
      </w:r>
      <w:r w:rsidRPr="001966E0">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7DD4EEB3"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6CD65477"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1063F074" w:rsidR="00F66F55" w:rsidRPr="0000520E" w:rsidRDefault="00F66F55" w:rsidP="00F66F55">
      <w:pPr>
        <w:rPr>
          <w:rFonts w:ascii="ＭＳ 明朝" w:hAnsi="ＭＳ 明朝"/>
          <w:u w:val="single"/>
        </w:rPr>
      </w:pPr>
      <w:r w:rsidRPr="001966E0">
        <w:rPr>
          <w:rFonts w:ascii="ＭＳ 明朝" w:hAnsi="ＭＳ 明朝" w:hint="eastAsia"/>
          <w:u w:val="single"/>
        </w:rPr>
        <w:t xml:space="preserve">件　名　</w:t>
      </w:r>
      <w:r w:rsidR="00FD0765" w:rsidRPr="00FD0765">
        <w:rPr>
          <w:rFonts w:ascii="ＭＳ 明朝" w:hAnsi="ＭＳ 明朝" w:hint="eastAsia"/>
          <w:u w:val="single"/>
        </w:rPr>
        <w:t>「事務机等の什器一式の調達」</w:t>
      </w:r>
      <w:r w:rsidRPr="001966E0">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106D18D1" w:rsidR="00F66F55" w:rsidRPr="001966E0" w:rsidRDefault="00F66F55" w:rsidP="002C5B24">
      <w:pPr>
        <w:wordWrap w:val="0"/>
        <w:jc w:val="right"/>
        <w:rPr>
          <w:rFonts w:ascii="ＭＳ 明朝" w:hAnsi="ＭＳ 明朝"/>
        </w:rPr>
      </w:pPr>
      <w:r>
        <w:rPr>
          <w:rFonts w:ascii="ＭＳ 明朝" w:hAnsi="ＭＳ 明朝" w:hint="eastAsia"/>
        </w:rPr>
        <w:t>独立行政法人情報処理推進機構</w:t>
      </w:r>
      <w:r w:rsidRPr="001966E0">
        <w:rPr>
          <w:rFonts w:ascii="ＭＳ 明朝" w:hAnsi="ＭＳ 明朝" w:hint="eastAsia"/>
        </w:rPr>
        <w:t xml:space="preserve">　</w:t>
      </w:r>
      <w:r w:rsidR="00CB0F7E" w:rsidRPr="0000520E">
        <w:rPr>
          <w:rFonts w:ascii="ＭＳ 明朝" w:hAnsi="ＭＳ 明朝" w:hint="eastAsia"/>
        </w:rPr>
        <w:t>デジタル戦略推進部</w:t>
      </w:r>
    </w:p>
    <w:p w14:paraId="26B20616" w14:textId="77777777" w:rsidR="00F66F55" w:rsidRPr="0000520E" w:rsidRDefault="00F66F55" w:rsidP="00F66F55">
      <w:pPr>
        <w:jc w:val="right"/>
        <w:rPr>
          <w:rFonts w:ascii="ＭＳ 明朝" w:hAnsi="ＭＳ 明朝"/>
        </w:rPr>
      </w:pPr>
      <w:r w:rsidRPr="0000520E">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92149" w14:textId="77777777" w:rsidR="004710DA" w:rsidRDefault="004710DA">
      <w:r>
        <w:separator/>
      </w:r>
    </w:p>
  </w:endnote>
  <w:endnote w:type="continuationSeparator" w:id="0">
    <w:p w14:paraId="6751CC4D" w14:textId="77777777" w:rsidR="004710DA" w:rsidRDefault="0047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4710DA" w:rsidRDefault="004710DA"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4710DA" w:rsidRDefault="004710DA"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4710DA" w:rsidRDefault="004710DA"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4710DA" w:rsidRPr="00DB0BA2" w:rsidRDefault="004710DA"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Pr>
        <w:rStyle w:val="ac"/>
        <w:rFonts w:ascii="ＭＳ 明朝" w:hAnsi="ＭＳ 明朝"/>
        <w:noProof/>
        <w:sz w:val="21"/>
        <w:szCs w:val="21"/>
      </w:rPr>
      <w:t>5</w:t>
    </w:r>
    <w:r w:rsidRPr="00DB0BA2">
      <w:rPr>
        <w:rStyle w:val="ac"/>
        <w:rFonts w:ascii="ＭＳ 明朝" w:hAnsi="ＭＳ 明朝"/>
        <w:sz w:val="21"/>
        <w:szCs w:val="21"/>
      </w:rPr>
      <w:fldChar w:fldCharType="end"/>
    </w:r>
  </w:p>
  <w:p w14:paraId="5EE68F47" w14:textId="77777777" w:rsidR="004710DA" w:rsidRDefault="004710DA"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4710DA" w:rsidRPr="009F7DFD" w:rsidRDefault="004710DA"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Pr>
        <w:rStyle w:val="ac"/>
        <w:rFonts w:ascii="ＭＳ 明朝" w:hAnsi="ＭＳ 明朝"/>
        <w:noProof/>
        <w:sz w:val="21"/>
        <w:szCs w:val="21"/>
      </w:rPr>
      <w:t>14</w:t>
    </w:r>
    <w:r w:rsidRPr="009F7DFD">
      <w:rPr>
        <w:rStyle w:val="ac"/>
        <w:rFonts w:ascii="ＭＳ 明朝" w:hAnsi="ＭＳ 明朝"/>
        <w:sz w:val="21"/>
        <w:szCs w:val="21"/>
      </w:rPr>
      <w:fldChar w:fldCharType="end"/>
    </w:r>
  </w:p>
  <w:p w14:paraId="5EE68F49" w14:textId="77777777" w:rsidR="004710DA" w:rsidRDefault="004710DA"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530263"/>
      <w:docPartObj>
        <w:docPartGallery w:val="Page Numbers (Bottom of Page)"/>
        <w:docPartUnique/>
      </w:docPartObj>
    </w:sdtPr>
    <w:sdtEndPr/>
    <w:sdtContent>
      <w:p w14:paraId="5913A049" w14:textId="42612C73" w:rsidR="004710DA" w:rsidRDefault="004710DA">
        <w:pPr>
          <w:pStyle w:val="a5"/>
          <w:jc w:val="center"/>
        </w:pPr>
        <w:r>
          <w:fldChar w:fldCharType="begin"/>
        </w:r>
        <w:r>
          <w:instrText>PAGE   \* MERGEFORMAT</w:instrText>
        </w:r>
        <w:r>
          <w:fldChar w:fldCharType="separate"/>
        </w:r>
        <w:r w:rsidRPr="008B3F47">
          <w:rPr>
            <w:noProof/>
            <w:lang w:val="ja-JP"/>
          </w:rPr>
          <w:t>17</w:t>
        </w:r>
        <w:r>
          <w:fldChar w:fldCharType="end"/>
        </w:r>
      </w:p>
    </w:sdtContent>
  </w:sdt>
  <w:p w14:paraId="60F8FAEB" w14:textId="77777777" w:rsidR="004710DA" w:rsidRPr="00532E3E" w:rsidRDefault="004710DA" w:rsidP="00016D3B">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4710DA" w:rsidRPr="00A104E7" w:rsidRDefault="004710DA"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15</w:t>
    </w:r>
    <w:r w:rsidRPr="00A104E7">
      <w:rPr>
        <w:rStyle w:val="ac"/>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4710DA" w:rsidRDefault="004710DA"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4710DA" w:rsidRDefault="004710DA">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4710DA" w:rsidRPr="00A104E7" w:rsidRDefault="004710DA"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19</w:t>
    </w:r>
    <w:r w:rsidRPr="00A104E7">
      <w:rPr>
        <w:rStyle w:val="ac"/>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4710DA" w:rsidRPr="00A104E7" w:rsidRDefault="004710DA"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26</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2C344" w14:textId="77777777" w:rsidR="004710DA" w:rsidRDefault="004710DA">
      <w:r>
        <w:separator/>
      </w:r>
    </w:p>
  </w:footnote>
  <w:footnote w:type="continuationSeparator" w:id="0">
    <w:p w14:paraId="0D321C98" w14:textId="77777777" w:rsidR="004710DA" w:rsidRDefault="0047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58D016F4" w:rsidR="004710DA" w:rsidRPr="00DB0BA2" w:rsidRDefault="004710DA"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1E78606B" w:rsidR="004710DA" w:rsidRPr="00DB0BA2" w:rsidRDefault="004710DA"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5A55FAA6" w:rsidR="004710DA" w:rsidRPr="006B4268" w:rsidRDefault="004710DA" w:rsidP="006B426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84506E9"/>
    <w:multiLevelType w:val="hybridMultilevel"/>
    <w:tmpl w:val="95F2FF30"/>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2B45F7"/>
    <w:multiLevelType w:val="hybridMultilevel"/>
    <w:tmpl w:val="9F6465FE"/>
    <w:lvl w:ilvl="0" w:tplc="04090001">
      <w:start w:val="1"/>
      <w:numFmt w:val="bullet"/>
      <w:lvlText w:val=""/>
      <w:lvlJc w:val="left"/>
      <w:pPr>
        <w:ind w:left="1042" w:hanging="420"/>
      </w:pPr>
      <w:rPr>
        <w:rFonts w:ascii="Wingdings" w:hAnsi="Wingdings" w:hint="default"/>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75173F"/>
    <w:multiLevelType w:val="hybridMultilevel"/>
    <w:tmpl w:val="948A043C"/>
    <w:lvl w:ilvl="0" w:tplc="0409000F">
      <w:start w:val="1"/>
      <w:numFmt w:val="decimal"/>
      <w:lvlText w:val="%1."/>
      <w:lvlJc w:val="left"/>
      <w:pPr>
        <w:ind w:left="622" w:hanging="420"/>
      </w:pPr>
    </w:lvl>
    <w:lvl w:ilvl="1" w:tplc="04090017">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2"/>
  </w:num>
  <w:num w:numId="3">
    <w:abstractNumId w:val="10"/>
  </w:num>
  <w:num w:numId="4">
    <w:abstractNumId w:val="32"/>
  </w:num>
  <w:num w:numId="5">
    <w:abstractNumId w:val="27"/>
  </w:num>
  <w:num w:numId="6">
    <w:abstractNumId w:val="16"/>
  </w:num>
  <w:num w:numId="7">
    <w:abstractNumId w:val="21"/>
  </w:num>
  <w:num w:numId="8">
    <w:abstractNumId w:val="28"/>
  </w:num>
  <w:num w:numId="9">
    <w:abstractNumId w:val="13"/>
  </w:num>
  <w:num w:numId="10">
    <w:abstractNumId w:val="35"/>
  </w:num>
  <w:num w:numId="11">
    <w:abstractNumId w:val="31"/>
  </w:num>
  <w:num w:numId="12">
    <w:abstractNumId w:val="30"/>
  </w:num>
  <w:num w:numId="13">
    <w:abstractNumId w:val="17"/>
  </w:num>
  <w:num w:numId="14">
    <w:abstractNumId w:val="24"/>
  </w:num>
  <w:num w:numId="15">
    <w:abstractNumId w:val="29"/>
  </w:num>
  <w:num w:numId="16">
    <w:abstractNumId w:val="6"/>
  </w:num>
  <w:num w:numId="17">
    <w:abstractNumId w:val="18"/>
  </w:num>
  <w:num w:numId="18">
    <w:abstractNumId w:val="26"/>
  </w:num>
  <w:num w:numId="19">
    <w:abstractNumId w:val="9"/>
  </w:num>
  <w:num w:numId="20">
    <w:abstractNumId w:val="7"/>
  </w:num>
  <w:num w:numId="21">
    <w:abstractNumId w:val="20"/>
  </w:num>
  <w:num w:numId="22">
    <w:abstractNumId w:val="11"/>
  </w:num>
  <w:num w:numId="23">
    <w:abstractNumId w:val="25"/>
  </w:num>
  <w:num w:numId="24">
    <w:abstractNumId w:val="8"/>
  </w:num>
  <w:num w:numId="25">
    <w:abstractNumId w:val="12"/>
  </w:num>
  <w:num w:numId="26">
    <w:abstractNumId w:val="19"/>
  </w:num>
  <w:num w:numId="27">
    <w:abstractNumId w:val="23"/>
  </w:num>
  <w:num w:numId="28">
    <w:abstractNumId w:val="34"/>
  </w:num>
  <w:num w:numId="29">
    <w:abstractNumId w:val="5"/>
  </w:num>
  <w:num w:numId="30">
    <w:abstractNumId w:val="3"/>
  </w:num>
  <w:num w:numId="31">
    <w:abstractNumId w:val="2"/>
  </w:num>
  <w:num w:numId="32">
    <w:abstractNumId w:val="1"/>
  </w:num>
  <w:num w:numId="33">
    <w:abstractNumId w:val="0"/>
  </w:num>
  <w:num w:numId="34">
    <w:abstractNumId w:val="33"/>
  </w:num>
  <w:num w:numId="35">
    <w:abstractNumId w:val="15"/>
  </w:num>
  <w:num w:numId="3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11"/>
  <w:displayHorizontalDrawingGridEvery w:val="0"/>
  <w:characterSpacingControl w:val="doNotCompress"/>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20E"/>
    <w:rsid w:val="00005D97"/>
    <w:rsid w:val="000076F5"/>
    <w:rsid w:val="00011A6F"/>
    <w:rsid w:val="000157B2"/>
    <w:rsid w:val="000160DA"/>
    <w:rsid w:val="00016D3B"/>
    <w:rsid w:val="000179F7"/>
    <w:rsid w:val="00017E1A"/>
    <w:rsid w:val="0002036D"/>
    <w:rsid w:val="000205D9"/>
    <w:rsid w:val="00021104"/>
    <w:rsid w:val="00021E01"/>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68D8"/>
    <w:rsid w:val="000738E4"/>
    <w:rsid w:val="000748F9"/>
    <w:rsid w:val="00074A05"/>
    <w:rsid w:val="00077F39"/>
    <w:rsid w:val="00080565"/>
    <w:rsid w:val="000829BE"/>
    <w:rsid w:val="00083050"/>
    <w:rsid w:val="00083357"/>
    <w:rsid w:val="00083F9F"/>
    <w:rsid w:val="00086008"/>
    <w:rsid w:val="00091BA2"/>
    <w:rsid w:val="000941A7"/>
    <w:rsid w:val="00096C90"/>
    <w:rsid w:val="00096E08"/>
    <w:rsid w:val="000972C9"/>
    <w:rsid w:val="000A00D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19C9"/>
    <w:rsid w:val="000E2E0D"/>
    <w:rsid w:val="000E57B6"/>
    <w:rsid w:val="000E5886"/>
    <w:rsid w:val="000E59A6"/>
    <w:rsid w:val="000E6471"/>
    <w:rsid w:val="000E74BF"/>
    <w:rsid w:val="000F09D7"/>
    <w:rsid w:val="000F1AE4"/>
    <w:rsid w:val="000F1BFC"/>
    <w:rsid w:val="000F46D3"/>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5D07"/>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670E4"/>
    <w:rsid w:val="0016795E"/>
    <w:rsid w:val="001726DD"/>
    <w:rsid w:val="001762E4"/>
    <w:rsid w:val="00177323"/>
    <w:rsid w:val="00180519"/>
    <w:rsid w:val="00180717"/>
    <w:rsid w:val="00184DBB"/>
    <w:rsid w:val="00186D3C"/>
    <w:rsid w:val="001901A7"/>
    <w:rsid w:val="00190A7A"/>
    <w:rsid w:val="001937A2"/>
    <w:rsid w:val="00193A48"/>
    <w:rsid w:val="00194AB5"/>
    <w:rsid w:val="001966E0"/>
    <w:rsid w:val="001A05D7"/>
    <w:rsid w:val="001A0B12"/>
    <w:rsid w:val="001A2157"/>
    <w:rsid w:val="001A21C1"/>
    <w:rsid w:val="001A529E"/>
    <w:rsid w:val="001B1263"/>
    <w:rsid w:val="001B1A94"/>
    <w:rsid w:val="001B3649"/>
    <w:rsid w:val="001B563A"/>
    <w:rsid w:val="001B7317"/>
    <w:rsid w:val="001C1622"/>
    <w:rsid w:val="001C2503"/>
    <w:rsid w:val="001C2C3D"/>
    <w:rsid w:val="001C4B28"/>
    <w:rsid w:val="001D0439"/>
    <w:rsid w:val="001D3C05"/>
    <w:rsid w:val="001D533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4DB0"/>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2A63"/>
    <w:rsid w:val="002631A7"/>
    <w:rsid w:val="00267251"/>
    <w:rsid w:val="00270E9D"/>
    <w:rsid w:val="00281DA5"/>
    <w:rsid w:val="00295615"/>
    <w:rsid w:val="002956DA"/>
    <w:rsid w:val="002A0A16"/>
    <w:rsid w:val="002A19AF"/>
    <w:rsid w:val="002A2BC6"/>
    <w:rsid w:val="002A38D4"/>
    <w:rsid w:val="002A53FD"/>
    <w:rsid w:val="002A585F"/>
    <w:rsid w:val="002A649A"/>
    <w:rsid w:val="002A6BA2"/>
    <w:rsid w:val="002B131E"/>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1B80"/>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2F8A"/>
    <w:rsid w:val="00364868"/>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256D"/>
    <w:rsid w:val="003E35E1"/>
    <w:rsid w:val="003E5577"/>
    <w:rsid w:val="003E55EE"/>
    <w:rsid w:val="003E792B"/>
    <w:rsid w:val="003F11E2"/>
    <w:rsid w:val="003F1855"/>
    <w:rsid w:val="003F1B18"/>
    <w:rsid w:val="003F3E84"/>
    <w:rsid w:val="003F4B8E"/>
    <w:rsid w:val="003F5CC9"/>
    <w:rsid w:val="0040042D"/>
    <w:rsid w:val="00401A18"/>
    <w:rsid w:val="004036D5"/>
    <w:rsid w:val="00405996"/>
    <w:rsid w:val="00406B80"/>
    <w:rsid w:val="004072DD"/>
    <w:rsid w:val="00412ADD"/>
    <w:rsid w:val="004138A6"/>
    <w:rsid w:val="00416D53"/>
    <w:rsid w:val="004201D8"/>
    <w:rsid w:val="00421572"/>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615"/>
    <w:rsid w:val="00451C1D"/>
    <w:rsid w:val="004573A6"/>
    <w:rsid w:val="004620A4"/>
    <w:rsid w:val="004626A8"/>
    <w:rsid w:val="0046432F"/>
    <w:rsid w:val="00464A0C"/>
    <w:rsid w:val="00464CFF"/>
    <w:rsid w:val="0046707D"/>
    <w:rsid w:val="004673BC"/>
    <w:rsid w:val="004710DA"/>
    <w:rsid w:val="00473219"/>
    <w:rsid w:val="004829E3"/>
    <w:rsid w:val="004859F2"/>
    <w:rsid w:val="00486045"/>
    <w:rsid w:val="004873E1"/>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376D7"/>
    <w:rsid w:val="00541784"/>
    <w:rsid w:val="005429BC"/>
    <w:rsid w:val="005440B3"/>
    <w:rsid w:val="00546B34"/>
    <w:rsid w:val="00551C8C"/>
    <w:rsid w:val="005529C1"/>
    <w:rsid w:val="005536F4"/>
    <w:rsid w:val="00553DB4"/>
    <w:rsid w:val="00555201"/>
    <w:rsid w:val="00560D25"/>
    <w:rsid w:val="00565434"/>
    <w:rsid w:val="005671E9"/>
    <w:rsid w:val="00567AA4"/>
    <w:rsid w:val="00572613"/>
    <w:rsid w:val="00573674"/>
    <w:rsid w:val="005776F1"/>
    <w:rsid w:val="00577F86"/>
    <w:rsid w:val="00580351"/>
    <w:rsid w:val="005813C2"/>
    <w:rsid w:val="00583408"/>
    <w:rsid w:val="00592AEA"/>
    <w:rsid w:val="0059399B"/>
    <w:rsid w:val="00594777"/>
    <w:rsid w:val="0059517E"/>
    <w:rsid w:val="005A124E"/>
    <w:rsid w:val="005A678D"/>
    <w:rsid w:val="005B103D"/>
    <w:rsid w:val="005B190A"/>
    <w:rsid w:val="005B5FF8"/>
    <w:rsid w:val="005B6DB8"/>
    <w:rsid w:val="005C00D5"/>
    <w:rsid w:val="005C1172"/>
    <w:rsid w:val="005C15FB"/>
    <w:rsid w:val="005C70A5"/>
    <w:rsid w:val="005C7BBE"/>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1F83"/>
    <w:rsid w:val="0062249E"/>
    <w:rsid w:val="00623410"/>
    <w:rsid w:val="00624C0F"/>
    <w:rsid w:val="00627B0D"/>
    <w:rsid w:val="00631BFC"/>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68E4"/>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4268"/>
    <w:rsid w:val="006B5084"/>
    <w:rsid w:val="006C1CB7"/>
    <w:rsid w:val="006C1E96"/>
    <w:rsid w:val="006C3403"/>
    <w:rsid w:val="006C3691"/>
    <w:rsid w:val="006C4BAB"/>
    <w:rsid w:val="006C4CA4"/>
    <w:rsid w:val="006C4EF7"/>
    <w:rsid w:val="006C67AF"/>
    <w:rsid w:val="006C795F"/>
    <w:rsid w:val="006D0064"/>
    <w:rsid w:val="006D0DDF"/>
    <w:rsid w:val="006D3F0A"/>
    <w:rsid w:val="006D4AD7"/>
    <w:rsid w:val="006D73E6"/>
    <w:rsid w:val="006E03C6"/>
    <w:rsid w:val="006E5604"/>
    <w:rsid w:val="006E7A60"/>
    <w:rsid w:val="006F034B"/>
    <w:rsid w:val="006F1655"/>
    <w:rsid w:val="006F55CA"/>
    <w:rsid w:val="006F58C8"/>
    <w:rsid w:val="00705E8B"/>
    <w:rsid w:val="007060F7"/>
    <w:rsid w:val="00711AC5"/>
    <w:rsid w:val="00713DE4"/>
    <w:rsid w:val="007148B3"/>
    <w:rsid w:val="007154A9"/>
    <w:rsid w:val="00717AF8"/>
    <w:rsid w:val="00720C1A"/>
    <w:rsid w:val="0072168E"/>
    <w:rsid w:val="00721A86"/>
    <w:rsid w:val="007242ED"/>
    <w:rsid w:val="00724630"/>
    <w:rsid w:val="007261C4"/>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CF3"/>
    <w:rsid w:val="00784E1B"/>
    <w:rsid w:val="00787EED"/>
    <w:rsid w:val="007906BE"/>
    <w:rsid w:val="007908E6"/>
    <w:rsid w:val="00792301"/>
    <w:rsid w:val="00795C7D"/>
    <w:rsid w:val="00795C9C"/>
    <w:rsid w:val="007962A5"/>
    <w:rsid w:val="007964DF"/>
    <w:rsid w:val="007A1691"/>
    <w:rsid w:val="007A1C22"/>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5CE8"/>
    <w:rsid w:val="00806038"/>
    <w:rsid w:val="008124B9"/>
    <w:rsid w:val="0081298C"/>
    <w:rsid w:val="0082067B"/>
    <w:rsid w:val="008229D1"/>
    <w:rsid w:val="00823EBB"/>
    <w:rsid w:val="00826EB3"/>
    <w:rsid w:val="00831B0F"/>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5E6F"/>
    <w:rsid w:val="008574BA"/>
    <w:rsid w:val="00860E11"/>
    <w:rsid w:val="00860FB3"/>
    <w:rsid w:val="0086102E"/>
    <w:rsid w:val="00861C81"/>
    <w:rsid w:val="00863D90"/>
    <w:rsid w:val="00866191"/>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49AC"/>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07843"/>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47D56"/>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38D5"/>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C53"/>
    <w:rsid w:val="009E7D32"/>
    <w:rsid w:val="009E7E8C"/>
    <w:rsid w:val="009F618A"/>
    <w:rsid w:val="009F66A5"/>
    <w:rsid w:val="009F6961"/>
    <w:rsid w:val="009F6B92"/>
    <w:rsid w:val="009F7DFD"/>
    <w:rsid w:val="00A010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0EAA"/>
    <w:rsid w:val="00A71089"/>
    <w:rsid w:val="00A710CA"/>
    <w:rsid w:val="00A71A48"/>
    <w:rsid w:val="00A7390D"/>
    <w:rsid w:val="00A74118"/>
    <w:rsid w:val="00A778CC"/>
    <w:rsid w:val="00A81E5E"/>
    <w:rsid w:val="00A83D65"/>
    <w:rsid w:val="00A91285"/>
    <w:rsid w:val="00A93B8B"/>
    <w:rsid w:val="00A94EC2"/>
    <w:rsid w:val="00A96469"/>
    <w:rsid w:val="00A96ABF"/>
    <w:rsid w:val="00A97E04"/>
    <w:rsid w:val="00AA23BB"/>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3269"/>
    <w:rsid w:val="00AF4589"/>
    <w:rsid w:val="00AF54D9"/>
    <w:rsid w:val="00AF7367"/>
    <w:rsid w:val="00AF73AB"/>
    <w:rsid w:val="00B0004B"/>
    <w:rsid w:val="00B019E4"/>
    <w:rsid w:val="00B03B31"/>
    <w:rsid w:val="00B0596C"/>
    <w:rsid w:val="00B067E8"/>
    <w:rsid w:val="00B10835"/>
    <w:rsid w:val="00B1300A"/>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76F0F"/>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2709"/>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1D42"/>
    <w:rsid w:val="00C02673"/>
    <w:rsid w:val="00C05440"/>
    <w:rsid w:val="00C075D9"/>
    <w:rsid w:val="00C10B45"/>
    <w:rsid w:val="00C114EA"/>
    <w:rsid w:val="00C11D3A"/>
    <w:rsid w:val="00C1345A"/>
    <w:rsid w:val="00C13BE5"/>
    <w:rsid w:val="00C14987"/>
    <w:rsid w:val="00C22547"/>
    <w:rsid w:val="00C23AA6"/>
    <w:rsid w:val="00C23CD3"/>
    <w:rsid w:val="00C267ED"/>
    <w:rsid w:val="00C27CCF"/>
    <w:rsid w:val="00C30263"/>
    <w:rsid w:val="00C31B76"/>
    <w:rsid w:val="00C31E0E"/>
    <w:rsid w:val="00C335DE"/>
    <w:rsid w:val="00C33C12"/>
    <w:rsid w:val="00C34BE0"/>
    <w:rsid w:val="00C34D39"/>
    <w:rsid w:val="00C35251"/>
    <w:rsid w:val="00C35723"/>
    <w:rsid w:val="00C4310C"/>
    <w:rsid w:val="00C45B6E"/>
    <w:rsid w:val="00C51444"/>
    <w:rsid w:val="00C51992"/>
    <w:rsid w:val="00C53B39"/>
    <w:rsid w:val="00C5442A"/>
    <w:rsid w:val="00C55A47"/>
    <w:rsid w:val="00C55C22"/>
    <w:rsid w:val="00C5736E"/>
    <w:rsid w:val="00C60E9C"/>
    <w:rsid w:val="00C61961"/>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2EA5"/>
    <w:rsid w:val="00C9319A"/>
    <w:rsid w:val="00C94724"/>
    <w:rsid w:val="00C96BF5"/>
    <w:rsid w:val="00C9736B"/>
    <w:rsid w:val="00CA081B"/>
    <w:rsid w:val="00CA159B"/>
    <w:rsid w:val="00CA3967"/>
    <w:rsid w:val="00CA41FA"/>
    <w:rsid w:val="00CA57B2"/>
    <w:rsid w:val="00CA62D1"/>
    <w:rsid w:val="00CA6656"/>
    <w:rsid w:val="00CA7643"/>
    <w:rsid w:val="00CB0DEF"/>
    <w:rsid w:val="00CB0F7E"/>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2195"/>
    <w:rsid w:val="00D14A02"/>
    <w:rsid w:val="00D14B86"/>
    <w:rsid w:val="00D171ED"/>
    <w:rsid w:val="00D211F7"/>
    <w:rsid w:val="00D21426"/>
    <w:rsid w:val="00D232A2"/>
    <w:rsid w:val="00D23A46"/>
    <w:rsid w:val="00D25452"/>
    <w:rsid w:val="00D262E7"/>
    <w:rsid w:val="00D3269E"/>
    <w:rsid w:val="00D33232"/>
    <w:rsid w:val="00D33F32"/>
    <w:rsid w:val="00D34757"/>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87F43"/>
    <w:rsid w:val="00D90A94"/>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1390"/>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11C8"/>
    <w:rsid w:val="00E13D98"/>
    <w:rsid w:val="00E15141"/>
    <w:rsid w:val="00E1660D"/>
    <w:rsid w:val="00E21F8F"/>
    <w:rsid w:val="00E22C7E"/>
    <w:rsid w:val="00E23D88"/>
    <w:rsid w:val="00E24321"/>
    <w:rsid w:val="00E247CF"/>
    <w:rsid w:val="00E26505"/>
    <w:rsid w:val="00E30EB6"/>
    <w:rsid w:val="00E35573"/>
    <w:rsid w:val="00E37655"/>
    <w:rsid w:val="00E40F14"/>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3E65"/>
    <w:rsid w:val="00E96831"/>
    <w:rsid w:val="00E96944"/>
    <w:rsid w:val="00E96B84"/>
    <w:rsid w:val="00E96ECA"/>
    <w:rsid w:val="00EA17EF"/>
    <w:rsid w:val="00EA5AA0"/>
    <w:rsid w:val="00EA5E54"/>
    <w:rsid w:val="00EA66BE"/>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0E2B"/>
    <w:rsid w:val="00F1148D"/>
    <w:rsid w:val="00F11746"/>
    <w:rsid w:val="00F125EF"/>
    <w:rsid w:val="00F13254"/>
    <w:rsid w:val="00F1330B"/>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46F82"/>
    <w:rsid w:val="00F506A0"/>
    <w:rsid w:val="00F5234D"/>
    <w:rsid w:val="00F540A0"/>
    <w:rsid w:val="00F564FD"/>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3B85"/>
    <w:rsid w:val="00FB40CE"/>
    <w:rsid w:val="00FB451F"/>
    <w:rsid w:val="00FB509D"/>
    <w:rsid w:val="00FB6759"/>
    <w:rsid w:val="00FB7CE2"/>
    <w:rsid w:val="00FC01D2"/>
    <w:rsid w:val="00FC074D"/>
    <w:rsid w:val="00FC2853"/>
    <w:rsid w:val="00FC6B06"/>
    <w:rsid w:val="00FD04ED"/>
    <w:rsid w:val="00FD0765"/>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d"/>
    <w:next w:val="ad"/>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paragraph" w:styleId="aff">
    <w:name w:val="Plain Text"/>
    <w:basedOn w:val="a0"/>
    <w:link w:val="aff0"/>
    <w:uiPriority w:val="99"/>
    <w:unhideWhenUsed/>
    <w:rsid w:val="000F46D3"/>
    <w:pPr>
      <w:jc w:val="left"/>
    </w:pPr>
    <w:rPr>
      <w:rFonts w:ascii="Yu Gothic" w:eastAsia="Yu Gothic" w:hAnsi="Courier New" w:cs="Courier New"/>
      <w:sz w:val="22"/>
      <w:szCs w:val="22"/>
    </w:rPr>
  </w:style>
  <w:style w:type="character" w:customStyle="1" w:styleId="aff0">
    <w:name w:val="書式なし (文字)"/>
    <w:basedOn w:val="a1"/>
    <w:link w:val="aff"/>
    <w:uiPriority w:val="99"/>
    <w:rsid w:val="000F46D3"/>
    <w:rPr>
      <w:rFonts w:ascii="Yu Gothic" w:eastAsia="Yu Gothic" w:hAnsi="Courier New" w:cs="Courier New"/>
      <w:kern w:val="2"/>
      <w:sz w:val="22"/>
      <w:szCs w:val="22"/>
    </w:rPr>
  </w:style>
  <w:style w:type="character" w:customStyle="1" w:styleId="af5">
    <w:name w:val="結語 (文字)"/>
    <w:basedOn w:val="a1"/>
    <w:link w:val="af4"/>
    <w:rsid w:val="000F46D3"/>
    <w:rPr>
      <w:kern w:val="2"/>
      <w:sz w:val="21"/>
      <w:szCs w:val="24"/>
    </w:rPr>
  </w:style>
  <w:style w:type="character" w:customStyle="1" w:styleId="a6">
    <w:name w:val="フッター (文字)"/>
    <w:basedOn w:val="a1"/>
    <w:link w:val="a5"/>
    <w:uiPriority w:val="99"/>
    <w:rsid w:val="0059477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FA3170-08B3-4FC5-9203-B7DDA3152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3574</Words>
  <Characters>20372</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2022-09-26T07:24:00Z</dcterms:created>
  <dcterms:modified xsi:type="dcterms:W3CDTF">2022-09-26T07:27:00Z</dcterms:modified>
</cp:coreProperties>
</file>