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0B73" w14:textId="092C1706" w:rsidR="007F4CAD" w:rsidRDefault="00C067D8" w:rsidP="00355105">
      <w:bookmarkStart w:id="0" w:name="_GoBack"/>
      <w:bookmarkEnd w:id="0"/>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307DBA6A" w14:textId="2136C87F" w:rsidR="00264FA6" w:rsidRDefault="001E5872" w:rsidP="00C02591">
      <w:pPr>
        <w:pStyle w:val="a3"/>
        <w:spacing w:line="396" w:lineRule="exact"/>
        <w:jc w:val="center"/>
        <w:rPr>
          <w:rFonts w:ascii="ＭＳ Ｐゴシック" w:eastAsia="ＭＳ Ｐゴシック" w:hAnsi="ＭＳ Ｐゴシック"/>
          <w:b/>
          <w:spacing w:val="20"/>
          <w:sz w:val="36"/>
          <w:szCs w:val="36"/>
        </w:rPr>
      </w:pPr>
      <w:r w:rsidRPr="00FD58DE">
        <w:rPr>
          <w:rFonts w:ascii="ＭＳ Ｐゴシック" w:eastAsia="ＭＳ Ｐゴシック" w:hAnsi="ＭＳ Ｐゴシック" w:hint="eastAsia"/>
          <w:b/>
          <w:spacing w:val="20"/>
          <w:sz w:val="36"/>
          <w:szCs w:val="36"/>
        </w:rPr>
        <w:t>「</w:t>
      </w:r>
      <w:r w:rsidR="0038577C">
        <w:rPr>
          <w:rFonts w:ascii="ＭＳ Ｐゴシック" w:eastAsia="ＭＳ Ｐゴシック" w:hAnsi="ＭＳ Ｐゴシック" w:hint="eastAsia"/>
          <w:b/>
          <w:spacing w:val="20"/>
          <w:sz w:val="36"/>
          <w:szCs w:val="36"/>
        </w:rPr>
        <w:t>2021年</w:t>
      </w:r>
      <w:r w:rsidR="000A3A9D" w:rsidRPr="00FD58DE">
        <w:rPr>
          <w:rFonts w:ascii="ＭＳ Ｐゴシック" w:eastAsia="ＭＳ Ｐゴシック" w:hAnsi="ＭＳ Ｐゴシック" w:hint="eastAsia"/>
          <w:b/>
          <w:spacing w:val="20"/>
          <w:sz w:val="36"/>
          <w:szCs w:val="36"/>
        </w:rPr>
        <w:t>度戦略マネジメント系セミナー</w:t>
      </w:r>
      <w:r w:rsidR="00E2121D">
        <w:rPr>
          <w:rFonts w:ascii="ＭＳ Ｐゴシック" w:eastAsia="ＭＳ Ｐゴシック" w:hAnsi="ＭＳ Ｐゴシック" w:hint="eastAsia"/>
          <w:b/>
          <w:spacing w:val="20"/>
          <w:sz w:val="36"/>
          <w:szCs w:val="36"/>
        </w:rPr>
        <w:t>実施</w:t>
      </w:r>
      <w:r w:rsidR="000A3A9D" w:rsidRPr="00FD58DE">
        <w:rPr>
          <w:rFonts w:ascii="ＭＳ Ｐゴシック" w:eastAsia="ＭＳ Ｐゴシック" w:hAnsi="ＭＳ Ｐゴシック" w:hint="eastAsia"/>
          <w:b/>
          <w:spacing w:val="20"/>
          <w:sz w:val="36"/>
          <w:szCs w:val="36"/>
        </w:rPr>
        <w:t>業務</w:t>
      </w:r>
      <w:r w:rsidR="0038577C">
        <w:rPr>
          <w:rFonts w:ascii="ＭＳ Ｐゴシック" w:eastAsia="ＭＳ Ｐゴシック" w:hAnsi="ＭＳ Ｐゴシック" w:hint="eastAsia"/>
          <w:b/>
          <w:spacing w:val="20"/>
          <w:sz w:val="36"/>
          <w:szCs w:val="36"/>
        </w:rPr>
        <w:t>」</w:t>
      </w:r>
    </w:p>
    <w:p w14:paraId="7DF90B7C" w14:textId="669D02B5"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0D096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BFF5438"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73EDFC56" w:rsidR="007F4CAD" w:rsidRDefault="007F4CAD">
      <w:pPr>
        <w:pStyle w:val="a3"/>
      </w:pPr>
    </w:p>
    <w:p w14:paraId="0BF65479" w14:textId="041368B9" w:rsidR="001E5872" w:rsidRDefault="001E5872">
      <w:pPr>
        <w:pStyle w:val="a3"/>
      </w:pPr>
    </w:p>
    <w:p w14:paraId="77A52E9C" w14:textId="16FA19B9" w:rsidR="001E5872" w:rsidRDefault="001E5872">
      <w:pPr>
        <w:pStyle w:val="a3"/>
      </w:pPr>
    </w:p>
    <w:p w14:paraId="13B99C36" w14:textId="52AA7A77" w:rsidR="001E5872" w:rsidRDefault="001E5872">
      <w:pPr>
        <w:pStyle w:val="a3"/>
      </w:pPr>
    </w:p>
    <w:p w14:paraId="7128FF91" w14:textId="4CE163CC" w:rsidR="001E5872" w:rsidRDefault="001E5872">
      <w:pPr>
        <w:pStyle w:val="a3"/>
      </w:pPr>
    </w:p>
    <w:p w14:paraId="7DBE6857" w14:textId="0CB5CCA4" w:rsidR="001E5872" w:rsidRDefault="001E5872">
      <w:pPr>
        <w:pStyle w:val="a3"/>
      </w:pPr>
    </w:p>
    <w:p w14:paraId="35786CF2" w14:textId="67F850AF" w:rsidR="001E5872" w:rsidRDefault="001E5872">
      <w:pPr>
        <w:pStyle w:val="a3"/>
      </w:pPr>
    </w:p>
    <w:p w14:paraId="3C3C426F" w14:textId="6ECD75A3" w:rsidR="001E5872" w:rsidRPr="00877EF4" w:rsidRDefault="001E5872">
      <w:pPr>
        <w:pStyle w:val="a3"/>
      </w:pPr>
    </w:p>
    <w:p w14:paraId="5B26DBD5" w14:textId="7CCC70B0" w:rsidR="001E5872" w:rsidRDefault="001E5872">
      <w:pPr>
        <w:pStyle w:val="a3"/>
      </w:pPr>
    </w:p>
    <w:p w14:paraId="4A0C08DF" w14:textId="4ABD3372" w:rsidR="001E5872" w:rsidRDefault="001E5872">
      <w:pPr>
        <w:pStyle w:val="a3"/>
      </w:pPr>
    </w:p>
    <w:p w14:paraId="576B6D7C" w14:textId="4F541C6A" w:rsidR="001E5872" w:rsidRDefault="001E5872">
      <w:pPr>
        <w:pStyle w:val="a3"/>
      </w:pPr>
    </w:p>
    <w:p w14:paraId="68D2FDB3" w14:textId="015BAB26" w:rsidR="001E5872" w:rsidRDefault="001E5872">
      <w:pPr>
        <w:pStyle w:val="a3"/>
      </w:pPr>
    </w:p>
    <w:p w14:paraId="34C19298" w14:textId="01219722" w:rsidR="001E5872" w:rsidRDefault="001E5872">
      <w:pPr>
        <w:pStyle w:val="a3"/>
      </w:pPr>
    </w:p>
    <w:p w14:paraId="00AF9E07" w14:textId="6C4E23E2" w:rsidR="001E5872" w:rsidRDefault="001E5872">
      <w:pPr>
        <w:pStyle w:val="a3"/>
      </w:pPr>
    </w:p>
    <w:p w14:paraId="0CC37EAD" w14:textId="4AD2F0ED" w:rsidR="001E5872" w:rsidRDefault="001E5872">
      <w:pPr>
        <w:pStyle w:val="a3"/>
      </w:pPr>
    </w:p>
    <w:p w14:paraId="197197C1" w14:textId="35D790EB" w:rsidR="001E5872" w:rsidRDefault="001E5872">
      <w:pPr>
        <w:pStyle w:val="a3"/>
      </w:pPr>
    </w:p>
    <w:p w14:paraId="29DF5DFD" w14:textId="77777777" w:rsidR="001E5872" w:rsidRDefault="001E5872">
      <w:pPr>
        <w:pStyle w:val="a3"/>
      </w:pPr>
    </w:p>
    <w:p w14:paraId="1153B995" w14:textId="5403503C" w:rsidR="001E5872" w:rsidRDefault="001E5872">
      <w:pPr>
        <w:pStyle w:val="a3"/>
      </w:pPr>
    </w:p>
    <w:p w14:paraId="1E29F619" w14:textId="77777777" w:rsidR="001E5872" w:rsidRDefault="001E5872">
      <w:pPr>
        <w:pStyle w:val="a3"/>
      </w:pPr>
    </w:p>
    <w:p w14:paraId="7DF90B9B" w14:textId="7C4A585C" w:rsidR="007F4CAD" w:rsidRPr="00C90191" w:rsidRDefault="0042496B">
      <w:pPr>
        <w:pStyle w:val="a3"/>
        <w:jc w:val="center"/>
        <w:rPr>
          <w:rFonts w:ascii="ＭＳ Ｐゴシック" w:eastAsia="ＭＳ Ｐゴシック" w:hAnsi="ＭＳ Ｐゴシック"/>
          <w:spacing w:val="0"/>
          <w:sz w:val="24"/>
          <w:szCs w:val="24"/>
        </w:rPr>
      </w:pPr>
      <w:r w:rsidRPr="00C90191">
        <w:rPr>
          <w:rFonts w:ascii="ＭＳ Ｐゴシック" w:eastAsia="ＭＳ Ｐゴシック" w:hAnsi="ＭＳ Ｐゴシック" w:hint="eastAsia"/>
          <w:sz w:val="24"/>
          <w:szCs w:val="24"/>
        </w:rPr>
        <w:t>20</w:t>
      </w:r>
      <w:r w:rsidR="00852BB2" w:rsidRPr="00C90191">
        <w:rPr>
          <w:rFonts w:ascii="ＭＳ Ｐゴシック" w:eastAsia="ＭＳ Ｐゴシック" w:hAnsi="ＭＳ Ｐゴシック" w:hint="eastAsia"/>
          <w:sz w:val="24"/>
          <w:szCs w:val="24"/>
        </w:rPr>
        <w:t>2</w:t>
      </w:r>
      <w:r w:rsidR="00852BB2" w:rsidRPr="00C90191">
        <w:rPr>
          <w:rFonts w:ascii="ＭＳ Ｐゴシック" w:eastAsia="ＭＳ Ｐゴシック" w:hAnsi="ＭＳ Ｐゴシック"/>
          <w:sz w:val="24"/>
          <w:szCs w:val="24"/>
        </w:rPr>
        <w:t>1</w:t>
      </w:r>
      <w:r w:rsidR="007F4CAD" w:rsidRPr="00C90191">
        <w:rPr>
          <w:rFonts w:ascii="ＭＳ Ｐゴシック" w:eastAsia="ＭＳ Ｐゴシック" w:hAnsi="ＭＳ Ｐゴシック" w:hint="eastAsia"/>
          <w:sz w:val="24"/>
          <w:szCs w:val="24"/>
        </w:rPr>
        <w:t>年</w:t>
      </w:r>
      <w:r w:rsidR="00EE25D3" w:rsidRPr="00C90191">
        <w:rPr>
          <w:rFonts w:ascii="ＭＳ Ｐゴシック" w:eastAsia="ＭＳ Ｐゴシック" w:hAnsi="ＭＳ Ｐゴシック" w:hint="eastAsia"/>
          <w:sz w:val="24"/>
          <w:szCs w:val="24"/>
        </w:rPr>
        <w:t>11</w:t>
      </w:r>
      <w:r w:rsidR="00A45647" w:rsidRPr="00C90191">
        <w:rPr>
          <w:rFonts w:ascii="ＭＳ Ｐゴシック" w:eastAsia="ＭＳ Ｐゴシック" w:hAnsi="ＭＳ Ｐゴシック" w:hint="eastAsia"/>
          <w:sz w:val="24"/>
          <w:szCs w:val="24"/>
        </w:rPr>
        <w:t>月</w:t>
      </w:r>
      <w:r w:rsidR="00852BB2" w:rsidRPr="00C90191">
        <w:rPr>
          <w:rFonts w:ascii="ＭＳ Ｐゴシック" w:eastAsia="ＭＳ Ｐゴシック" w:hAnsi="ＭＳ Ｐゴシック" w:hint="eastAsia"/>
          <w:sz w:val="24"/>
          <w:szCs w:val="24"/>
        </w:rPr>
        <w:t>2</w:t>
      </w:r>
      <w:r w:rsidR="007F4CAD" w:rsidRPr="00C90191">
        <w:rPr>
          <w:rFonts w:ascii="ＭＳ Ｐゴシック" w:eastAsia="ＭＳ Ｐゴシック" w:hAnsi="ＭＳ Ｐゴシック" w:hint="eastAsia"/>
          <w:sz w:val="24"/>
          <w:szCs w:val="24"/>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7DE1699" w14:textId="77777777" w:rsidR="0068234A" w:rsidRDefault="007F4CAD">
      <w:pPr>
        <w:pStyle w:val="a3"/>
        <w:spacing w:line="360" w:lineRule="auto"/>
        <w:rPr>
          <w:rFonts w:ascii="ＭＳ 明朝" w:hAnsi="ＭＳ 明朝"/>
          <w:noProof/>
          <w:spacing w:val="0"/>
        </w:rPr>
        <w:sectPr w:rsidR="0068234A" w:rsidSect="005D2795">
          <w:footerReference w:type="default" r:id="rId9"/>
          <w:footerReference w:type="first" r:id="rId10"/>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E15E39F" w14:textId="77777777" w:rsidR="0068234A" w:rsidRDefault="0068234A">
      <w:pPr>
        <w:pStyle w:val="12"/>
        <w:rPr>
          <w:noProof/>
        </w:rPr>
      </w:pPr>
      <w:r>
        <w:rPr>
          <w:rFonts w:hint="eastAsia"/>
          <w:noProof/>
        </w:rPr>
        <w:t>Ⅰ．</w:t>
      </w:r>
      <w:r w:rsidRPr="0087677B">
        <w:rPr>
          <w:rFonts w:hint="eastAsia"/>
          <w:noProof/>
          <w:spacing w:val="2"/>
        </w:rPr>
        <w:t>入札説明書</w:t>
      </w:r>
      <w:r>
        <w:rPr>
          <w:noProof/>
        </w:rPr>
        <w:tab/>
        <w:t>1</w:t>
      </w:r>
    </w:p>
    <w:p w14:paraId="48C9FDF0" w14:textId="5F7E8629" w:rsidR="0068234A" w:rsidRDefault="0068234A">
      <w:pPr>
        <w:pStyle w:val="12"/>
        <w:rPr>
          <w:noProof/>
        </w:rPr>
      </w:pPr>
      <w:r>
        <w:rPr>
          <w:rFonts w:hint="eastAsia"/>
          <w:noProof/>
        </w:rPr>
        <w:t>Ⅱ．契約書</w:t>
      </w:r>
      <w:r w:rsidR="00493A7B">
        <w:rPr>
          <w:rFonts w:hint="eastAsia"/>
          <w:noProof/>
        </w:rPr>
        <w:t>（案）</w:t>
      </w:r>
      <w:r>
        <w:rPr>
          <w:noProof/>
        </w:rPr>
        <w:tab/>
      </w:r>
      <w:r w:rsidR="001D74A2">
        <w:rPr>
          <w:rFonts w:hint="eastAsia"/>
          <w:noProof/>
        </w:rPr>
        <w:t>5</w:t>
      </w:r>
    </w:p>
    <w:p w14:paraId="081FBC5A" w14:textId="22727E2A" w:rsidR="0068234A" w:rsidRDefault="0068234A">
      <w:pPr>
        <w:pStyle w:val="12"/>
        <w:rPr>
          <w:noProof/>
        </w:rPr>
      </w:pPr>
      <w:r>
        <w:rPr>
          <w:rFonts w:hint="eastAsia"/>
          <w:noProof/>
        </w:rPr>
        <w:t>Ⅲ．仕様書</w:t>
      </w:r>
      <w:r>
        <w:rPr>
          <w:noProof/>
        </w:rPr>
        <w:tab/>
        <w:t>1</w:t>
      </w:r>
      <w:r w:rsidR="001D74A2">
        <w:rPr>
          <w:rFonts w:hint="eastAsia"/>
          <w:noProof/>
        </w:rPr>
        <w:t>4</w:t>
      </w:r>
    </w:p>
    <w:p w14:paraId="44898C35" w14:textId="5CCFD6DE" w:rsidR="0068234A" w:rsidRDefault="0068234A">
      <w:pPr>
        <w:pStyle w:val="12"/>
        <w:rPr>
          <w:noProof/>
        </w:rPr>
      </w:pPr>
      <w:r w:rsidRPr="0087677B">
        <w:rPr>
          <w:rFonts w:cs="ＭＳ Ｐゴシック" w:hint="eastAsia"/>
          <w:noProof/>
        </w:rPr>
        <w:t>Ⅳ．入札資料作成要領</w:t>
      </w:r>
      <w:r>
        <w:rPr>
          <w:noProof/>
        </w:rPr>
        <w:tab/>
        <w:t>2</w:t>
      </w:r>
      <w:r w:rsidR="001D74A2">
        <w:rPr>
          <w:rFonts w:hint="eastAsia"/>
          <w:noProof/>
        </w:rPr>
        <w:t>1</w:t>
      </w:r>
    </w:p>
    <w:p w14:paraId="6BD499FA" w14:textId="3FE55882" w:rsidR="0068234A" w:rsidRDefault="0068234A">
      <w:pPr>
        <w:pStyle w:val="12"/>
        <w:rPr>
          <w:noProof/>
        </w:rPr>
      </w:pPr>
      <w:r w:rsidRPr="0087677B">
        <w:rPr>
          <w:rFonts w:ascii="ＭＳ 明朝" w:hAnsi="ＭＳ 明朝" w:cs="ＭＳ Ｐゴシック" w:hint="eastAsia"/>
          <w:noProof/>
        </w:rPr>
        <w:t>Ⅴ．評価項目一覧</w:t>
      </w:r>
      <w:r>
        <w:rPr>
          <w:noProof/>
        </w:rPr>
        <w:tab/>
        <w:t>2</w:t>
      </w:r>
      <w:r w:rsidR="001D74A2">
        <w:rPr>
          <w:rFonts w:hint="eastAsia"/>
          <w:noProof/>
        </w:rPr>
        <w:t>8</w:t>
      </w:r>
    </w:p>
    <w:p w14:paraId="56240C06" w14:textId="77777777" w:rsidR="0068234A" w:rsidRDefault="0068234A">
      <w:pPr>
        <w:pStyle w:val="12"/>
        <w:rPr>
          <w:noProof/>
        </w:rPr>
      </w:pPr>
      <w:r w:rsidRPr="0087677B">
        <w:rPr>
          <w:rFonts w:cs="ＭＳ Ｐゴシック" w:hint="eastAsia"/>
          <w:noProof/>
        </w:rPr>
        <w:t>Ⅵ．評価手順書</w:t>
      </w:r>
      <w:r>
        <w:rPr>
          <w:noProof/>
        </w:rPr>
        <w:tab/>
        <w:t>34</w:t>
      </w:r>
    </w:p>
    <w:p w14:paraId="3FEE13ED" w14:textId="77777777" w:rsidR="0068234A" w:rsidRDefault="0068234A">
      <w:pPr>
        <w:pStyle w:val="12"/>
        <w:rPr>
          <w:noProof/>
        </w:rPr>
      </w:pPr>
      <w:r w:rsidRPr="0087677B">
        <w:rPr>
          <w:rFonts w:ascii="ＭＳ 明朝" w:hAnsi="ＭＳ 明朝" w:hint="eastAsia"/>
          <w:noProof/>
        </w:rPr>
        <w:t>Ⅶ．その他関係資料</w:t>
      </w:r>
      <w:r>
        <w:rPr>
          <w:noProof/>
        </w:rPr>
        <w:tab/>
        <w:t>38</w:t>
      </w:r>
    </w:p>
    <w:p w14:paraId="5640FC28" w14:textId="16167DA0" w:rsidR="0068234A" w:rsidRDefault="0068234A">
      <w:pPr>
        <w:pStyle w:val="a3"/>
        <w:spacing w:line="360" w:lineRule="auto"/>
        <w:rPr>
          <w:rFonts w:ascii="ＭＳ 明朝" w:hAnsi="ＭＳ 明朝"/>
          <w:noProof/>
          <w:spacing w:val="0"/>
        </w:rPr>
        <w:sectPr w:rsidR="0068234A" w:rsidSect="0068234A">
          <w:type w:val="continuous"/>
          <w:pgSz w:w="11906" w:h="16838"/>
          <w:pgMar w:top="1134" w:right="1134" w:bottom="1134" w:left="1304" w:header="720" w:footer="720" w:gutter="0"/>
          <w:cols w:space="720"/>
          <w:noEndnote/>
        </w:sectPr>
      </w:pPr>
    </w:p>
    <w:p w14:paraId="7DF90BAF" w14:textId="1F1CD70E"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D2795">
          <w:type w:val="continuous"/>
          <w:pgSz w:w="11906" w:h="16838"/>
          <w:pgMar w:top="1134" w:right="1134" w:bottom="1134" w:left="1304" w:header="720" w:footer="720" w:gutter="0"/>
          <w:cols w:space="720"/>
          <w:noEndnote/>
        </w:sectPr>
      </w:pPr>
    </w:p>
    <w:p w14:paraId="7DF90BB7" w14:textId="77777777" w:rsidR="007F4CAD" w:rsidRDefault="007F4CAD" w:rsidP="00355105">
      <w:pPr>
        <w:pStyle w:val="aff2"/>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FEFFEBC"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D31C9A">
        <w:rPr>
          <w:rFonts w:ascii="ＭＳ 明朝" w:hAnsi="ＭＳ 明朝" w:hint="eastAsia"/>
        </w:rPr>
        <w:t>告（</w:t>
      </w:r>
      <w:r w:rsidRPr="00D31C9A">
        <w:rPr>
          <w:rFonts w:ascii="ＭＳ 明朝" w:hAnsi="ＭＳ 明朝"/>
        </w:rPr>
        <w:t>20</w:t>
      </w:r>
      <w:r w:rsidR="00013F6B" w:rsidRPr="00D31C9A">
        <w:rPr>
          <w:rFonts w:ascii="ＭＳ 明朝" w:hAnsi="ＭＳ 明朝"/>
        </w:rPr>
        <w:t>21</w:t>
      </w:r>
      <w:r w:rsidRPr="00D31C9A">
        <w:rPr>
          <w:rFonts w:ascii="ＭＳ 明朝" w:hAnsi="ＭＳ 明朝" w:hint="eastAsia"/>
        </w:rPr>
        <w:t>年</w:t>
      </w:r>
      <w:r w:rsidR="00EE25D3" w:rsidRPr="00D31C9A">
        <w:rPr>
          <w:rFonts w:ascii="ＭＳ 明朝" w:hAnsi="ＭＳ 明朝" w:hint="eastAsia"/>
        </w:rPr>
        <w:t>11</w:t>
      </w:r>
      <w:r w:rsidRPr="00D31C9A">
        <w:rPr>
          <w:rFonts w:ascii="ＭＳ 明朝" w:hAnsi="ＭＳ 明朝" w:hint="eastAsia"/>
        </w:rPr>
        <w:t>月</w:t>
      </w:r>
      <w:r w:rsidR="00852BB2" w:rsidRPr="00D31C9A">
        <w:rPr>
          <w:rFonts w:ascii="ＭＳ 明朝" w:hAnsi="ＭＳ 明朝"/>
        </w:rPr>
        <w:t>2</w:t>
      </w:r>
      <w:r w:rsidRPr="00D31C9A">
        <w:rPr>
          <w:rFonts w:ascii="ＭＳ 明朝" w:hAnsi="ＭＳ 明朝" w:hint="eastAsia"/>
        </w:rPr>
        <w:t>日付け</w:t>
      </w:r>
      <w:r w:rsidR="00C25E14" w:rsidRPr="00D31C9A">
        <w:rPr>
          <w:rFonts w:ascii="ＭＳ 明朝" w:hAnsi="ＭＳ 明朝" w:hint="eastAsia"/>
        </w:rPr>
        <w:t>公告</w:t>
      </w:r>
      <w:r w:rsidRPr="00D31C9A">
        <w:rPr>
          <w:rFonts w:ascii="ＭＳ 明朝" w:hAnsi="ＭＳ 明朝" w:hint="eastAsia"/>
        </w:rPr>
        <w:t>）に基づく入札については、関係法令</w:t>
      </w:r>
      <w:r w:rsidR="00A22C66" w:rsidRPr="00D31C9A">
        <w:rPr>
          <w:rFonts w:ascii="ＭＳ 明朝" w:hAnsi="ＭＳ 明朝" w:hint="eastAsia"/>
        </w:rPr>
        <w:t>並びに</w:t>
      </w:r>
      <w:r w:rsidRPr="00D31C9A">
        <w:rPr>
          <w:rFonts w:ascii="ＭＳ 明朝" w:hAnsi="ＭＳ 明朝" w:hint="eastAsia"/>
        </w:rPr>
        <w:t>独立行政法人情報処理推進機構</w:t>
      </w:r>
      <w:r w:rsidR="00A22C66" w:rsidRPr="00D31C9A">
        <w:rPr>
          <w:rFonts w:ascii="ＭＳ 明朝" w:hAnsi="ＭＳ 明朝" w:hint="eastAsia"/>
        </w:rPr>
        <w:t>会計規程及び同</w:t>
      </w:r>
      <w:r w:rsidRPr="00D31C9A">
        <w:rPr>
          <w:rFonts w:ascii="ＭＳ 明朝" w:hAnsi="ＭＳ 明朝" w:hint="eastAsia"/>
        </w:rPr>
        <w:t>入札心得に定める</w:t>
      </w:r>
      <w:r>
        <w:rPr>
          <w:rFonts w:ascii="ＭＳ 明朝" w:hAnsi="ＭＳ 明朝" w:hint="eastAsia"/>
        </w:rPr>
        <w:t>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013F6B"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1641F32D" w14:textId="2E1417D2" w:rsidR="001F4C07" w:rsidRPr="0010023A" w:rsidRDefault="007F4CAD" w:rsidP="00E2121D">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38577C" w:rsidRPr="0038577C">
        <w:rPr>
          <w:rFonts w:ascii="ＭＳ 明朝" w:hAnsi="ＭＳ 明朝" w:hint="eastAsia"/>
        </w:rPr>
        <w:t>2021年度戦略マネジメント系セミナー</w:t>
      </w:r>
      <w:r w:rsidR="00E2121D">
        <w:rPr>
          <w:rFonts w:ascii="ＭＳ 明朝" w:hAnsi="ＭＳ 明朝" w:hint="eastAsia"/>
        </w:rPr>
        <w:t>実施</w:t>
      </w:r>
      <w:r w:rsidR="0038577C" w:rsidRPr="0038577C">
        <w:rPr>
          <w:rFonts w:ascii="ＭＳ 明朝" w:hAnsi="ＭＳ 明朝" w:hint="eastAsia"/>
        </w:rPr>
        <w:t>業務</w:t>
      </w:r>
    </w:p>
    <w:p w14:paraId="7DF90BC0" w14:textId="77777777" w:rsidR="007F4CAD" w:rsidRPr="00E2121D" w:rsidRDefault="007F4CAD" w:rsidP="00E2121D">
      <w:pPr>
        <w:pStyle w:val="a3"/>
        <w:ind w:leftChars="50" w:left="105"/>
        <w:rPr>
          <w:rFonts w:ascii="ＭＳ 明朝" w:hAnsi="ＭＳ 明朝"/>
        </w:rPr>
      </w:pPr>
      <w:r>
        <w:rPr>
          <w:rFonts w:ascii="ＭＳ 明朝" w:hAnsi="ＭＳ 明朝" w:hint="eastAsia"/>
        </w:rPr>
        <w:t>(2)</w:t>
      </w:r>
      <w:r w:rsidRPr="00E2121D">
        <w:rPr>
          <w:rFonts w:ascii="ＭＳ 明朝" w:hAnsi="ＭＳ 明朝"/>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B88A826"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7FD33BBD"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264FA6">
        <w:rPr>
          <w:rFonts w:ascii="ＭＳ 明朝" w:hAnsi="ＭＳ 明朝" w:hint="eastAsia"/>
        </w:rPr>
        <w:t>「</w:t>
      </w:r>
      <w:r w:rsidR="0038577C" w:rsidRPr="0038577C">
        <w:rPr>
          <w:rFonts w:ascii="ＭＳ 明朝" w:hAnsi="ＭＳ 明朝" w:hint="eastAsia"/>
        </w:rPr>
        <w:t>2021年度戦略マネジメント系セミナー</w:t>
      </w:r>
      <w:r w:rsidR="00E2121D">
        <w:rPr>
          <w:rFonts w:ascii="ＭＳ 明朝" w:hAnsi="ＭＳ 明朝" w:hint="eastAsia"/>
        </w:rPr>
        <w:t>実施</w:t>
      </w:r>
      <w:r w:rsidR="0038577C" w:rsidRPr="0038577C">
        <w:rPr>
          <w:rFonts w:ascii="ＭＳ 明朝" w:hAnsi="ＭＳ 明朝" w:hint="eastAsia"/>
        </w:rPr>
        <w:t>業務</w:t>
      </w:r>
      <w:r w:rsidR="00264FA6">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Pr="00D31C9A"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w:t>
      </w:r>
      <w:r w:rsidRPr="00D31C9A">
        <w:rPr>
          <w:rFonts w:ascii="ＭＳ 明朝" w:hAnsi="ＭＳ 明朝" w:hint="eastAsia"/>
        </w:rPr>
        <w:t>条中、特別の理由がある場合に該当する。</w:t>
      </w:r>
    </w:p>
    <w:p w14:paraId="7DF90BCE" w14:textId="77777777" w:rsidR="007F4CAD" w:rsidRPr="00D31C9A" w:rsidRDefault="007F4CAD" w:rsidP="003D78A5">
      <w:pPr>
        <w:pStyle w:val="a3"/>
        <w:ind w:leftChars="50" w:left="431" w:hangingChars="154" w:hanging="326"/>
        <w:rPr>
          <w:rFonts w:ascii="ＭＳ 明朝" w:hAnsi="ＭＳ 明朝"/>
        </w:rPr>
      </w:pPr>
      <w:r w:rsidRPr="00D31C9A">
        <w:rPr>
          <w:rFonts w:ascii="ＭＳ 明朝" w:hAnsi="ＭＳ 明朝" w:hint="eastAsia"/>
        </w:rPr>
        <w:t>(2)</w:t>
      </w:r>
      <w:r w:rsidRPr="00D31C9A">
        <w:rPr>
          <w:rFonts w:ascii="ＭＳ 明朝" w:hAnsi="ＭＳ 明朝" w:hint="eastAsia"/>
          <w:spacing w:val="0"/>
        </w:rPr>
        <w:t xml:space="preserve">　</w:t>
      </w:r>
      <w:r w:rsidRPr="00D31C9A">
        <w:rPr>
          <w:rFonts w:ascii="ＭＳ 明朝" w:hAnsi="ＭＳ 明朝" w:hint="eastAsia"/>
        </w:rPr>
        <w:t>予決令第71条の規定に該当しない者であること。</w:t>
      </w:r>
    </w:p>
    <w:p w14:paraId="6D70A8B3" w14:textId="4FDA86D2" w:rsidR="004E37D4" w:rsidRPr="00D31C9A" w:rsidRDefault="00791E54" w:rsidP="003D78A5">
      <w:pPr>
        <w:pStyle w:val="a3"/>
        <w:ind w:leftChars="50" w:left="317" w:hangingChars="100" w:hanging="212"/>
        <w:rPr>
          <w:rFonts w:ascii="ＭＳ 明朝" w:hAnsi="ＭＳ 明朝"/>
          <w:color w:val="FF0000"/>
          <w:spacing w:val="0"/>
        </w:rPr>
      </w:pPr>
      <w:r w:rsidRPr="00D31C9A">
        <w:rPr>
          <w:rFonts w:ascii="ＭＳ 明朝" w:hAnsi="ＭＳ 明朝" w:hint="eastAsia"/>
        </w:rPr>
        <w:t>(</w:t>
      </w:r>
      <w:r w:rsidR="00F04FE7" w:rsidRPr="00D31C9A">
        <w:rPr>
          <w:rFonts w:ascii="ＭＳ 明朝" w:hAnsi="ＭＳ 明朝"/>
        </w:rPr>
        <w:t>3</w:t>
      </w:r>
      <w:r w:rsidRPr="00D31C9A">
        <w:rPr>
          <w:rFonts w:ascii="ＭＳ 明朝" w:hAnsi="ＭＳ 明朝" w:hint="eastAsia"/>
        </w:rPr>
        <w:t>)</w:t>
      </w:r>
      <w:r w:rsidR="003D78A5" w:rsidRPr="00D31C9A">
        <w:rPr>
          <w:rFonts w:ascii="ＭＳ 明朝" w:hAnsi="ＭＳ 明朝" w:hint="eastAsia"/>
        </w:rPr>
        <w:t xml:space="preserve">　</w:t>
      </w:r>
      <w:r w:rsidR="00C21FAD" w:rsidRPr="00D31C9A">
        <w:rPr>
          <w:rFonts w:ascii="ＭＳ 明朝" w:hAnsi="ＭＳ 明朝" w:hint="eastAsia"/>
        </w:rPr>
        <w:t>令和</w:t>
      </w:r>
      <w:r w:rsidR="00C21FAD" w:rsidRPr="00D31C9A">
        <w:rPr>
          <w:rFonts w:ascii="ＭＳ 明朝" w:hAnsi="ＭＳ 明朝"/>
        </w:rPr>
        <w:t>1・2・3年度（平成</w:t>
      </w:r>
      <w:bookmarkStart w:id="1" w:name="_Hlk3393165"/>
      <w:r w:rsidR="00C21FAD" w:rsidRPr="00D31C9A">
        <w:rPr>
          <w:rFonts w:ascii="ＭＳ 明朝" w:hAnsi="ＭＳ 明朝"/>
        </w:rPr>
        <w:t>31・32・33</w:t>
      </w:r>
      <w:bookmarkEnd w:id="1"/>
      <w:r w:rsidR="00C21FAD" w:rsidRPr="00D31C9A">
        <w:rPr>
          <w:rFonts w:ascii="ＭＳ 明朝" w:hAnsi="ＭＳ 明朝" w:hint="eastAsia"/>
        </w:rPr>
        <w:t>年度）</w:t>
      </w:r>
      <w:r w:rsidRPr="00D31C9A">
        <w:rPr>
          <w:rFonts w:ascii="ＭＳ 明朝" w:hAnsi="ＭＳ 明朝" w:hint="eastAsia"/>
        </w:rPr>
        <w:t>競争参加資格（全省庁統一資格）において「役務の提供等」で</w:t>
      </w:r>
      <w:r w:rsidRPr="00D31C9A">
        <w:rPr>
          <w:rFonts w:ascii="ＭＳ 明朝" w:hAnsi="ＭＳ 明朝" w:hint="eastAsia"/>
          <w:color w:val="0000FF"/>
        </w:rPr>
        <w:t>、</w:t>
      </w:r>
      <w:r w:rsidR="00056D00" w:rsidRPr="00D31C9A">
        <w:rPr>
          <w:rFonts w:ascii="ＭＳ 明朝" w:hAnsi="ＭＳ 明朝" w:hint="eastAsia"/>
        </w:rPr>
        <w:t>「A</w:t>
      </w:r>
      <w:r w:rsidR="00056D00" w:rsidRPr="00D31C9A">
        <w:rPr>
          <w:rFonts w:ascii="ＭＳ 明朝" w:hAnsi="ＭＳ 明朝"/>
        </w:rPr>
        <w:t>」</w:t>
      </w:r>
      <w:r w:rsidR="00056D00" w:rsidRPr="00D31C9A">
        <w:rPr>
          <w:rFonts w:ascii="ＭＳ 明朝" w:hAnsi="ＭＳ 明朝" w:hint="eastAsia"/>
        </w:rPr>
        <w:t>、「B</w:t>
      </w:r>
      <w:r w:rsidR="00056D00" w:rsidRPr="00D31C9A">
        <w:rPr>
          <w:rFonts w:ascii="ＭＳ 明朝" w:hAnsi="ＭＳ 明朝"/>
        </w:rPr>
        <w:t>」</w:t>
      </w:r>
      <w:r w:rsidR="00056D00" w:rsidRPr="00D31C9A">
        <w:rPr>
          <w:rFonts w:ascii="ＭＳ 明朝" w:hAnsi="ＭＳ 明朝" w:hint="eastAsia"/>
        </w:rPr>
        <w:t>、</w:t>
      </w:r>
      <w:r w:rsidR="00852BB2" w:rsidRPr="00D31C9A">
        <w:rPr>
          <w:rFonts w:ascii="ＭＳ 明朝" w:hAnsi="ＭＳ 明朝" w:hint="eastAsia"/>
        </w:rPr>
        <w:t>「</w:t>
      </w:r>
      <w:r w:rsidR="00852BB2" w:rsidRPr="00D31C9A">
        <w:rPr>
          <w:rFonts w:ascii="ＭＳ 明朝" w:hAnsi="ＭＳ 明朝"/>
        </w:rPr>
        <w:t>C」又は「D」の等級に格付けされ、</w:t>
      </w:r>
      <w:r w:rsidR="0028748E" w:rsidRPr="00D31C9A">
        <w:rPr>
          <w:rFonts w:ascii="ＭＳ 明朝" w:hAnsi="ＭＳ 明朝" w:hint="eastAsia"/>
        </w:rPr>
        <w:t>関東・甲信越地域の資格を有する者であること。</w:t>
      </w:r>
    </w:p>
    <w:p w14:paraId="7DF90BD1" w14:textId="506A178E" w:rsidR="003F40A6" w:rsidRPr="00D31C9A" w:rsidRDefault="003F40A6" w:rsidP="00032CB6">
      <w:pPr>
        <w:pStyle w:val="a3"/>
        <w:ind w:leftChars="50" w:left="428" w:hangingChars="154" w:hanging="323"/>
        <w:rPr>
          <w:rFonts w:ascii="ＭＳ 明朝" w:hAnsi="ＭＳ 明朝"/>
          <w:spacing w:val="0"/>
        </w:rPr>
      </w:pPr>
      <w:r w:rsidRPr="00D31C9A">
        <w:rPr>
          <w:rFonts w:ascii="ＭＳ 明朝" w:hAnsi="ＭＳ 明朝" w:hint="eastAsia"/>
          <w:spacing w:val="0"/>
        </w:rPr>
        <w:t>(</w:t>
      </w:r>
      <w:r w:rsidR="00F04FE7" w:rsidRPr="00D31C9A">
        <w:rPr>
          <w:rFonts w:ascii="ＭＳ 明朝" w:hAnsi="ＭＳ 明朝"/>
          <w:spacing w:val="0"/>
        </w:rPr>
        <w:t>4</w:t>
      </w:r>
      <w:r w:rsidRPr="00D31C9A">
        <w:rPr>
          <w:rFonts w:ascii="ＭＳ 明朝" w:hAnsi="ＭＳ 明朝" w:hint="eastAsia"/>
          <w:spacing w:val="0"/>
        </w:rPr>
        <w:t xml:space="preserve">)  </w:t>
      </w:r>
      <w:r w:rsidR="00D20101" w:rsidRPr="00D31C9A">
        <w:rPr>
          <w:rFonts w:ascii="ＭＳ 明朝" w:hAnsi="ＭＳ 明朝" w:hint="eastAsia"/>
          <w:spacing w:val="0"/>
        </w:rPr>
        <w:t>各省各庁及び政府関係法人等から取引停止又は</w:t>
      </w:r>
      <w:r w:rsidRPr="00D31C9A">
        <w:rPr>
          <w:rFonts w:ascii="ＭＳ 明朝" w:hAnsi="ＭＳ 明朝" w:hint="eastAsia"/>
          <w:spacing w:val="0"/>
        </w:rPr>
        <w:t>指名停止処分等を受けていない者（理事長が特に認める場合を含む。）であること。</w:t>
      </w:r>
    </w:p>
    <w:p w14:paraId="62D9BCFA" w14:textId="18EAA495" w:rsidR="004D1117" w:rsidRDefault="003F40A6" w:rsidP="004D1117">
      <w:pPr>
        <w:pStyle w:val="a3"/>
        <w:ind w:leftChars="50" w:left="428" w:hangingChars="154" w:hanging="323"/>
        <w:rPr>
          <w:rFonts w:ascii="ＭＳ 明朝" w:hAnsi="ＭＳ 明朝"/>
          <w:spacing w:val="0"/>
        </w:rPr>
      </w:pPr>
      <w:r w:rsidRPr="00D31C9A">
        <w:rPr>
          <w:rFonts w:ascii="ＭＳ 明朝" w:hAnsi="ＭＳ 明朝" w:hint="eastAsia"/>
          <w:spacing w:val="0"/>
        </w:rPr>
        <w:t>(</w:t>
      </w:r>
      <w:r w:rsidR="00F04FE7" w:rsidRPr="00D31C9A">
        <w:rPr>
          <w:rFonts w:ascii="ＭＳ 明朝" w:hAnsi="ＭＳ 明朝"/>
          <w:spacing w:val="0"/>
        </w:rPr>
        <w:t>5</w:t>
      </w:r>
      <w:r w:rsidRPr="00D31C9A">
        <w:rPr>
          <w:rFonts w:ascii="ＭＳ 明朝" w:hAnsi="ＭＳ 明朝" w:hint="eastAsia"/>
          <w:spacing w:val="0"/>
        </w:rPr>
        <w:t>)　経営の状況又は信用</w:t>
      </w:r>
      <w:r w:rsidRPr="00E15E7B">
        <w:rPr>
          <w:rFonts w:ascii="ＭＳ 明朝" w:hAnsi="ＭＳ 明朝" w:hint="eastAsia"/>
          <w:spacing w:val="0"/>
        </w:rPr>
        <w:t xml:space="preserve">度が極度に悪化していないと認められる者であり、適正な契約の履行が確保される者であること。 </w:t>
      </w:r>
    </w:p>
    <w:p w14:paraId="7CB89CF3" w14:textId="6137806F" w:rsidR="004D1117" w:rsidRPr="00E15E7B" w:rsidRDefault="004D1117" w:rsidP="004D1117">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 xml:space="preserve">6) </w:t>
      </w:r>
      <w:r>
        <w:rPr>
          <w:rFonts w:ascii="ＭＳ 明朝" w:hAnsi="ＭＳ 明朝" w:hint="eastAsia"/>
          <w:spacing w:val="0"/>
        </w:rPr>
        <w:t>過去3年以内に情報管理の不備を理由にI</w:t>
      </w:r>
      <w:r>
        <w:rPr>
          <w:rFonts w:ascii="ＭＳ 明朝" w:hAnsi="ＭＳ 明朝"/>
          <w:spacing w:val="0"/>
        </w:rPr>
        <w:t>PA</w:t>
      </w:r>
      <w:r>
        <w:rPr>
          <w:rFonts w:ascii="ＭＳ 明朝" w:hAnsi="ＭＳ 明朝" w:hint="eastAsia"/>
          <w:spacing w:val="0"/>
        </w:rPr>
        <w:t>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C01" w14:textId="59C74AE1" w:rsidR="007F4CAD" w:rsidRDefault="00E56D98">
      <w:pPr>
        <w:pStyle w:val="a3"/>
        <w:rPr>
          <w:rFonts w:ascii="ＭＳ 明朝" w:hAnsi="ＭＳ 明朝"/>
        </w:rPr>
      </w:pPr>
      <w:r>
        <w:rPr>
          <w:rFonts w:ascii="ＭＳ 明朝" w:hAnsi="ＭＳ 明朝" w:hint="eastAsia"/>
        </w:rPr>
        <w:t xml:space="preserve">　入札説明会は実施しない。</w:t>
      </w:r>
    </w:p>
    <w:p w14:paraId="4D9079DF" w14:textId="77777777" w:rsidR="00E56D98" w:rsidRDefault="00E56D98">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Pr="00D31C9A" w:rsidRDefault="007F4CAD" w:rsidP="00032CB6">
      <w:pPr>
        <w:pStyle w:val="a3"/>
        <w:ind w:leftChars="50" w:left="105"/>
        <w:rPr>
          <w:rFonts w:ascii="ＭＳ 明朝" w:hAnsi="ＭＳ 明朝"/>
          <w:spacing w:val="0"/>
        </w:rPr>
      </w:pPr>
      <w:r>
        <w:rPr>
          <w:rFonts w:ascii="ＭＳ 明朝" w:hAnsi="ＭＳ 明朝" w:hint="eastAsia"/>
          <w:spacing w:val="0"/>
        </w:rPr>
        <w:t>(2) 受</w:t>
      </w:r>
      <w:r w:rsidRPr="00D31C9A">
        <w:rPr>
          <w:rFonts w:ascii="ＭＳ 明朝" w:hAnsi="ＭＳ 明朝" w:hint="eastAsia"/>
          <w:spacing w:val="0"/>
        </w:rPr>
        <w:t>付期間</w:t>
      </w:r>
    </w:p>
    <w:p w14:paraId="7DF90C07" w14:textId="273667BA" w:rsidR="007F4CAD" w:rsidRPr="00D31C9A" w:rsidRDefault="007F4CAD">
      <w:pPr>
        <w:pStyle w:val="a3"/>
        <w:ind w:leftChars="303" w:left="636"/>
        <w:rPr>
          <w:rFonts w:ascii="ＭＳ 明朝" w:hAnsi="ＭＳ 明朝"/>
          <w:spacing w:val="0"/>
        </w:rPr>
      </w:pPr>
      <w:r w:rsidRPr="00D31C9A">
        <w:rPr>
          <w:rFonts w:ascii="ＭＳ 明朝" w:hAnsi="ＭＳ 明朝" w:hint="eastAsia"/>
        </w:rPr>
        <w:t>20</w:t>
      </w:r>
      <w:r w:rsidR="00013F6B" w:rsidRPr="00D31C9A">
        <w:rPr>
          <w:rFonts w:ascii="ＭＳ 明朝" w:hAnsi="ＭＳ 明朝" w:hint="eastAsia"/>
        </w:rPr>
        <w:t>2</w:t>
      </w:r>
      <w:r w:rsidR="00013F6B" w:rsidRPr="00D31C9A">
        <w:rPr>
          <w:rFonts w:ascii="ＭＳ 明朝" w:hAnsi="ＭＳ 明朝"/>
        </w:rPr>
        <w:t>1</w:t>
      </w:r>
      <w:r w:rsidRPr="00D31C9A">
        <w:rPr>
          <w:rFonts w:ascii="ＭＳ 明朝" w:hAnsi="ＭＳ 明朝" w:hint="eastAsia"/>
        </w:rPr>
        <w:t>年</w:t>
      </w:r>
      <w:r w:rsidR="00056D00" w:rsidRPr="00D31C9A">
        <w:rPr>
          <w:rFonts w:ascii="ＭＳ 明朝" w:hAnsi="ＭＳ 明朝" w:hint="eastAsia"/>
        </w:rPr>
        <w:t>11</w:t>
      </w:r>
      <w:r w:rsidRPr="00D31C9A">
        <w:rPr>
          <w:rFonts w:ascii="ＭＳ 明朝" w:hAnsi="ＭＳ 明朝" w:hint="eastAsia"/>
        </w:rPr>
        <w:t>月</w:t>
      </w:r>
      <w:r w:rsidR="00160BB1" w:rsidRPr="00D31C9A">
        <w:rPr>
          <w:rFonts w:ascii="ＭＳ 明朝" w:hAnsi="ＭＳ 明朝"/>
        </w:rPr>
        <w:t>2</w:t>
      </w:r>
      <w:r w:rsidRPr="00D31C9A">
        <w:rPr>
          <w:rFonts w:ascii="ＭＳ 明朝" w:hAnsi="ＭＳ 明朝" w:hint="eastAsia"/>
        </w:rPr>
        <w:t>日（</w:t>
      </w:r>
      <w:r w:rsidR="00160BB1" w:rsidRPr="00D31C9A">
        <w:rPr>
          <w:rFonts w:ascii="ＭＳ 明朝" w:hAnsi="ＭＳ 明朝" w:hint="eastAsia"/>
        </w:rPr>
        <w:t>火</w:t>
      </w:r>
      <w:r w:rsidRPr="00D31C9A">
        <w:rPr>
          <w:rFonts w:ascii="ＭＳ 明朝" w:hAnsi="ＭＳ 明朝" w:hint="eastAsia"/>
        </w:rPr>
        <w:t>）</w:t>
      </w:r>
      <w:r w:rsidRPr="00D31C9A">
        <w:rPr>
          <w:rFonts w:ascii="ＭＳ 明朝" w:hAnsi="ＭＳ 明朝" w:hint="eastAsia"/>
          <w:spacing w:val="0"/>
        </w:rPr>
        <w:t>から</w:t>
      </w:r>
      <w:r w:rsidRPr="00D31C9A">
        <w:rPr>
          <w:rFonts w:ascii="ＭＳ 明朝" w:hAnsi="ＭＳ 明朝"/>
        </w:rPr>
        <w:t>20</w:t>
      </w:r>
      <w:r w:rsidR="00013F6B" w:rsidRPr="00D31C9A">
        <w:rPr>
          <w:rFonts w:ascii="ＭＳ 明朝" w:hAnsi="ＭＳ 明朝"/>
        </w:rPr>
        <w:t>21</w:t>
      </w:r>
      <w:r w:rsidRPr="00D31C9A">
        <w:rPr>
          <w:rFonts w:ascii="ＭＳ 明朝" w:hAnsi="ＭＳ 明朝" w:hint="eastAsia"/>
        </w:rPr>
        <w:t>年</w:t>
      </w:r>
      <w:r w:rsidR="00056D00" w:rsidRPr="00D31C9A">
        <w:rPr>
          <w:rFonts w:ascii="ＭＳ 明朝" w:hAnsi="ＭＳ 明朝" w:hint="eastAsia"/>
        </w:rPr>
        <w:t>11</w:t>
      </w:r>
      <w:r w:rsidRPr="00D31C9A">
        <w:rPr>
          <w:rFonts w:ascii="ＭＳ 明朝" w:hAnsi="ＭＳ 明朝" w:hint="eastAsia"/>
        </w:rPr>
        <w:t>月</w:t>
      </w:r>
      <w:r w:rsidR="009168D3" w:rsidRPr="00D31C9A">
        <w:rPr>
          <w:rFonts w:ascii="ＭＳ 明朝" w:hAnsi="ＭＳ 明朝" w:hint="eastAsia"/>
        </w:rPr>
        <w:t>9</w:t>
      </w:r>
      <w:r w:rsidRPr="00D31C9A">
        <w:rPr>
          <w:rFonts w:ascii="ＭＳ 明朝" w:hAnsi="ＭＳ 明朝" w:hint="eastAsia"/>
        </w:rPr>
        <w:t>日</w:t>
      </w:r>
      <w:r w:rsidR="009168D3" w:rsidRPr="00D31C9A">
        <w:rPr>
          <w:rFonts w:ascii="ＭＳ 明朝" w:hAnsi="ＭＳ 明朝" w:hint="eastAsia"/>
        </w:rPr>
        <w:t>(火)</w:t>
      </w:r>
      <w:r w:rsidRPr="00D31C9A">
        <w:rPr>
          <w:rFonts w:ascii="ＭＳ 明朝" w:hAnsi="ＭＳ 明朝" w:hint="eastAsia"/>
        </w:rPr>
        <w:t xml:space="preserve">　</w:t>
      </w:r>
      <w:r w:rsidR="007C4928" w:rsidRPr="00D31C9A">
        <w:rPr>
          <w:rFonts w:ascii="ＭＳ 明朝" w:hAnsi="ＭＳ 明朝" w:hint="eastAsia"/>
        </w:rPr>
        <w:t>1</w:t>
      </w:r>
      <w:r w:rsidR="007C4928" w:rsidRPr="00D31C9A">
        <w:rPr>
          <w:rFonts w:ascii="ＭＳ 明朝" w:hAnsi="ＭＳ 明朝"/>
        </w:rPr>
        <w:t>7</w:t>
      </w:r>
      <w:r w:rsidRPr="00D31C9A">
        <w:rPr>
          <w:rFonts w:ascii="ＭＳ 明朝" w:hAnsi="ＭＳ 明朝" w:hint="eastAsia"/>
          <w:spacing w:val="0"/>
        </w:rPr>
        <w:t>時</w:t>
      </w:r>
      <w:r w:rsidR="007C4928" w:rsidRPr="00D31C9A">
        <w:rPr>
          <w:rFonts w:ascii="ＭＳ 明朝" w:hAnsi="ＭＳ 明朝" w:hint="eastAsia"/>
          <w:spacing w:val="0"/>
        </w:rPr>
        <w:t>0</w:t>
      </w:r>
      <w:r w:rsidR="007C4928" w:rsidRPr="00D31C9A">
        <w:rPr>
          <w:rFonts w:ascii="ＭＳ 明朝" w:hAnsi="ＭＳ 明朝"/>
          <w:spacing w:val="0"/>
        </w:rPr>
        <w:t>0</w:t>
      </w:r>
      <w:r w:rsidRPr="00D31C9A">
        <w:rPr>
          <w:rFonts w:ascii="ＭＳ 明朝" w:hAnsi="ＭＳ 明朝" w:hint="eastAsia"/>
          <w:spacing w:val="0"/>
        </w:rPr>
        <w:t>分まで。</w:t>
      </w:r>
      <w:r w:rsidRPr="00D31C9A">
        <w:rPr>
          <w:rFonts w:ascii="ＭＳ 明朝" w:hAnsi="ＭＳ 明朝"/>
          <w:spacing w:val="0"/>
        </w:rPr>
        <w:br/>
      </w:r>
      <w:r w:rsidRPr="00D31C9A">
        <w:rPr>
          <w:rFonts w:ascii="ＭＳ 明朝" w:hAnsi="ＭＳ 明朝" w:hint="eastAsia"/>
          <w:spacing w:val="0"/>
        </w:rPr>
        <w:t>なお、質問に対する回答に時間がかかる場合があるため、余裕をみて提出すること。</w:t>
      </w:r>
    </w:p>
    <w:p w14:paraId="7DF90C08" w14:textId="77777777" w:rsidR="007F4CAD" w:rsidRPr="00D31C9A" w:rsidRDefault="007F4CAD" w:rsidP="00032CB6">
      <w:pPr>
        <w:pStyle w:val="a3"/>
        <w:ind w:leftChars="50" w:left="105"/>
        <w:rPr>
          <w:rFonts w:ascii="ＭＳ 明朝" w:hAnsi="ＭＳ 明朝"/>
          <w:spacing w:val="0"/>
        </w:rPr>
      </w:pPr>
      <w:r w:rsidRPr="00D31C9A">
        <w:rPr>
          <w:rFonts w:ascii="ＭＳ 明朝" w:hAnsi="ＭＳ 明朝" w:hint="eastAsia"/>
          <w:spacing w:val="0"/>
        </w:rPr>
        <w:t>(3) 担当部署</w:t>
      </w:r>
    </w:p>
    <w:p w14:paraId="7DF90C09" w14:textId="77777777" w:rsidR="007F4CAD" w:rsidRPr="00D31C9A" w:rsidRDefault="007F4CAD">
      <w:pPr>
        <w:pStyle w:val="a3"/>
        <w:ind w:leftChars="200" w:left="420" w:firstLineChars="100" w:firstLine="210"/>
        <w:rPr>
          <w:rFonts w:ascii="ＭＳ 明朝" w:hAnsi="ＭＳ 明朝"/>
          <w:spacing w:val="0"/>
        </w:rPr>
      </w:pPr>
      <w:r w:rsidRPr="00D31C9A">
        <w:rPr>
          <w:rFonts w:ascii="ＭＳ 明朝" w:hAnsi="ＭＳ 明朝" w:hint="eastAsia"/>
          <w:spacing w:val="0"/>
        </w:rPr>
        <w:t>1</w:t>
      </w:r>
      <w:r w:rsidR="00D40007" w:rsidRPr="00D31C9A">
        <w:rPr>
          <w:rFonts w:ascii="ＭＳ 明朝" w:hAnsi="ＭＳ 明朝" w:hint="eastAsia"/>
          <w:spacing w:val="0"/>
        </w:rPr>
        <w:t>4</w:t>
      </w:r>
      <w:r w:rsidRPr="00D31C9A">
        <w:rPr>
          <w:rFonts w:ascii="ＭＳ 明朝" w:hAnsi="ＭＳ 明朝" w:hint="eastAsia"/>
          <w:spacing w:val="0"/>
        </w:rPr>
        <w:t>.(4)のとおり</w:t>
      </w:r>
    </w:p>
    <w:p w14:paraId="7DF90C0B" w14:textId="77777777" w:rsidR="007F4CAD" w:rsidRPr="00D31C9A" w:rsidRDefault="007F4CAD">
      <w:pPr>
        <w:pStyle w:val="a3"/>
        <w:rPr>
          <w:rFonts w:ascii="ＭＳ 明朝" w:hAnsi="ＭＳ 明朝"/>
          <w:spacing w:val="0"/>
        </w:rPr>
      </w:pPr>
    </w:p>
    <w:p w14:paraId="7DF90C0C" w14:textId="77777777" w:rsidR="007F4CAD" w:rsidRPr="00D31C9A" w:rsidRDefault="007F4CAD">
      <w:pPr>
        <w:pStyle w:val="a3"/>
        <w:spacing w:afterLines="50" w:after="120"/>
        <w:rPr>
          <w:rFonts w:ascii="ＭＳ 明朝" w:hAnsi="ＭＳ 明朝"/>
        </w:rPr>
      </w:pPr>
      <w:r w:rsidRPr="00D31C9A">
        <w:rPr>
          <w:rFonts w:ascii="ＭＳ 明朝" w:hAnsi="ＭＳ 明朝" w:hint="eastAsia"/>
        </w:rPr>
        <w:t>6．入札書等の提出方法及び提出期限等</w:t>
      </w:r>
    </w:p>
    <w:p w14:paraId="7DF90C0D" w14:textId="77777777" w:rsidR="007F4CAD" w:rsidRPr="00D31C9A" w:rsidRDefault="007F4CAD" w:rsidP="00032CB6">
      <w:pPr>
        <w:pStyle w:val="a3"/>
        <w:ind w:leftChars="50" w:left="105"/>
        <w:rPr>
          <w:rFonts w:ascii="ＭＳ 明朝" w:hAnsi="ＭＳ 明朝"/>
        </w:rPr>
      </w:pPr>
      <w:r w:rsidRPr="00D31C9A">
        <w:rPr>
          <w:rFonts w:ascii="ＭＳ 明朝" w:hAnsi="ＭＳ 明朝" w:hint="eastAsia"/>
        </w:rPr>
        <w:t>(1) 受付期間</w:t>
      </w:r>
    </w:p>
    <w:p w14:paraId="7DF90C0E" w14:textId="6AA04727" w:rsidR="007F4CAD" w:rsidRPr="00D31C9A" w:rsidRDefault="00160BB1">
      <w:pPr>
        <w:pStyle w:val="a3"/>
        <w:ind w:firstLineChars="300" w:firstLine="636"/>
        <w:rPr>
          <w:rFonts w:ascii="ＭＳ 明朝" w:hAnsi="ＭＳ 明朝"/>
        </w:rPr>
      </w:pPr>
      <w:r w:rsidRPr="00D31C9A">
        <w:rPr>
          <w:rFonts w:ascii="ＭＳ 明朝" w:hAnsi="ＭＳ 明朝" w:hint="eastAsia"/>
        </w:rPr>
        <w:t>202</w:t>
      </w:r>
      <w:r w:rsidRPr="00D31C9A">
        <w:rPr>
          <w:rFonts w:ascii="ＭＳ 明朝" w:hAnsi="ＭＳ 明朝"/>
        </w:rPr>
        <w:t>1</w:t>
      </w:r>
      <w:r w:rsidRPr="00D31C9A">
        <w:rPr>
          <w:rFonts w:ascii="ＭＳ 明朝" w:hAnsi="ＭＳ 明朝" w:hint="eastAsia"/>
        </w:rPr>
        <w:t>年</w:t>
      </w:r>
      <w:r w:rsidR="00852BB2" w:rsidRPr="00D31C9A">
        <w:rPr>
          <w:rFonts w:ascii="ＭＳ 明朝" w:hAnsi="ＭＳ 明朝"/>
        </w:rPr>
        <w:t>1</w:t>
      </w:r>
      <w:r w:rsidR="00056D00" w:rsidRPr="00D31C9A">
        <w:rPr>
          <w:rFonts w:ascii="ＭＳ 明朝" w:hAnsi="ＭＳ 明朝" w:hint="eastAsia"/>
        </w:rPr>
        <w:t>1</w:t>
      </w:r>
      <w:r w:rsidRPr="00D31C9A">
        <w:rPr>
          <w:rFonts w:ascii="ＭＳ 明朝" w:hAnsi="ＭＳ 明朝" w:hint="eastAsia"/>
        </w:rPr>
        <w:t>月</w:t>
      </w:r>
      <w:r w:rsidR="00056D00" w:rsidRPr="00D31C9A">
        <w:rPr>
          <w:rFonts w:ascii="ＭＳ 明朝" w:hAnsi="ＭＳ 明朝" w:hint="eastAsia"/>
        </w:rPr>
        <w:t>1</w:t>
      </w:r>
      <w:r w:rsidR="009168D3" w:rsidRPr="00D31C9A">
        <w:rPr>
          <w:rFonts w:ascii="ＭＳ 明朝" w:hAnsi="ＭＳ 明朝" w:hint="eastAsia"/>
        </w:rPr>
        <w:t>1</w:t>
      </w:r>
      <w:r w:rsidRPr="00D31C9A">
        <w:rPr>
          <w:rFonts w:ascii="ＭＳ 明朝" w:hAnsi="ＭＳ 明朝" w:hint="eastAsia"/>
        </w:rPr>
        <w:t>日</w:t>
      </w:r>
      <w:r w:rsidR="009168D3" w:rsidRPr="00D31C9A">
        <w:rPr>
          <w:rFonts w:ascii="ＭＳ 明朝" w:hAnsi="ＭＳ 明朝" w:hint="eastAsia"/>
        </w:rPr>
        <w:t>(木)</w:t>
      </w:r>
      <w:r w:rsidRPr="00D31C9A">
        <w:rPr>
          <w:rFonts w:ascii="ＭＳ 明朝" w:hAnsi="ＭＳ 明朝" w:hint="eastAsia"/>
          <w:spacing w:val="0"/>
        </w:rPr>
        <w:t>から</w:t>
      </w:r>
      <w:r w:rsidRPr="00D31C9A">
        <w:rPr>
          <w:rFonts w:ascii="ＭＳ 明朝" w:hAnsi="ＭＳ 明朝"/>
        </w:rPr>
        <w:t>2021</w:t>
      </w:r>
      <w:r w:rsidRPr="00D31C9A">
        <w:rPr>
          <w:rFonts w:ascii="ＭＳ 明朝" w:hAnsi="ＭＳ 明朝" w:hint="eastAsia"/>
        </w:rPr>
        <w:t>年</w:t>
      </w:r>
      <w:r w:rsidR="00056D00" w:rsidRPr="00D31C9A">
        <w:rPr>
          <w:rFonts w:ascii="ＭＳ 明朝" w:hAnsi="ＭＳ 明朝" w:hint="eastAsia"/>
        </w:rPr>
        <w:t>11</w:t>
      </w:r>
      <w:r w:rsidRPr="00D31C9A">
        <w:rPr>
          <w:rFonts w:ascii="ＭＳ 明朝" w:hAnsi="ＭＳ 明朝"/>
        </w:rPr>
        <w:t>月</w:t>
      </w:r>
      <w:r w:rsidR="009168D3" w:rsidRPr="00D31C9A">
        <w:rPr>
          <w:rFonts w:ascii="ＭＳ 明朝" w:hAnsi="ＭＳ 明朝" w:hint="eastAsia"/>
        </w:rPr>
        <w:t>12</w:t>
      </w:r>
      <w:r w:rsidRPr="00D31C9A">
        <w:rPr>
          <w:rFonts w:ascii="ＭＳ 明朝" w:hAnsi="ＭＳ 明朝"/>
        </w:rPr>
        <w:t>日</w:t>
      </w:r>
      <w:r w:rsidR="009168D3" w:rsidRPr="00D31C9A">
        <w:rPr>
          <w:rFonts w:ascii="ＭＳ 明朝" w:hAnsi="ＭＳ 明朝" w:hint="eastAsia"/>
        </w:rPr>
        <w:t>(金)</w:t>
      </w:r>
      <w:r w:rsidR="007F4CAD" w:rsidRPr="00D31C9A">
        <w:rPr>
          <w:rFonts w:ascii="ＭＳ 明朝" w:hAnsi="ＭＳ 明朝" w:hint="eastAsia"/>
        </w:rPr>
        <w:t>。</w:t>
      </w:r>
    </w:p>
    <w:p w14:paraId="7DF90C0F" w14:textId="77777777" w:rsidR="007F4CAD" w:rsidRPr="00D31C9A" w:rsidRDefault="007F4CAD">
      <w:pPr>
        <w:pStyle w:val="a3"/>
        <w:ind w:leftChars="202" w:left="424" w:firstLineChars="100" w:firstLine="212"/>
        <w:rPr>
          <w:rFonts w:ascii="ＭＳ 明朝" w:hAnsi="ＭＳ 明朝"/>
        </w:rPr>
      </w:pPr>
      <w:r w:rsidRPr="00D31C9A">
        <w:rPr>
          <w:rFonts w:ascii="ＭＳ 明朝" w:hAnsi="ＭＳ 明朝" w:hint="eastAsia"/>
        </w:rPr>
        <w:t>持参の場合の受付時間は、月曜日から金曜日(祝祭日は除く)の10時00分から17時00分</w:t>
      </w:r>
      <w:r w:rsidRPr="00D31C9A">
        <w:rPr>
          <w:rFonts w:ascii="ＭＳ 明朝" w:hAnsi="ＭＳ 明朝"/>
        </w:rPr>
        <w:br/>
      </w:r>
      <w:r w:rsidRPr="00D31C9A">
        <w:rPr>
          <w:rFonts w:ascii="ＭＳ 明朝" w:hAnsi="ＭＳ 明朝" w:hint="eastAsia"/>
        </w:rPr>
        <w:t>（12時30分～13時30分の間は除く）とする。</w:t>
      </w:r>
    </w:p>
    <w:p w14:paraId="7DF90C10" w14:textId="77777777" w:rsidR="007F4CAD" w:rsidRPr="00D31C9A" w:rsidRDefault="007F4CAD" w:rsidP="00032CB6">
      <w:pPr>
        <w:pStyle w:val="a3"/>
        <w:ind w:leftChars="50" w:left="105"/>
        <w:rPr>
          <w:rFonts w:ascii="ＭＳ 明朝" w:hAnsi="ＭＳ 明朝"/>
        </w:rPr>
      </w:pPr>
      <w:r w:rsidRPr="00D31C9A">
        <w:rPr>
          <w:rFonts w:ascii="ＭＳ 明朝" w:hAnsi="ＭＳ 明朝" w:hint="eastAsia"/>
        </w:rPr>
        <w:t>(2) 提出期限</w:t>
      </w:r>
    </w:p>
    <w:p w14:paraId="7DF90C11" w14:textId="1EF25B13" w:rsidR="007F4CAD" w:rsidRPr="00D31C9A" w:rsidRDefault="00160BB1">
      <w:pPr>
        <w:pStyle w:val="a3"/>
        <w:ind w:leftChars="202" w:left="424" w:firstLineChars="100" w:firstLine="212"/>
        <w:rPr>
          <w:rFonts w:ascii="ＭＳ 明朝" w:hAnsi="ＭＳ 明朝"/>
        </w:rPr>
      </w:pPr>
      <w:r w:rsidRPr="00D31C9A">
        <w:rPr>
          <w:rFonts w:ascii="ＭＳ 明朝" w:hAnsi="ＭＳ 明朝" w:hint="eastAsia"/>
        </w:rPr>
        <w:t>202</w:t>
      </w:r>
      <w:r w:rsidRPr="00D31C9A">
        <w:rPr>
          <w:rFonts w:ascii="ＭＳ 明朝" w:hAnsi="ＭＳ 明朝"/>
        </w:rPr>
        <w:t>1</w:t>
      </w:r>
      <w:r w:rsidRPr="00D31C9A">
        <w:rPr>
          <w:rFonts w:ascii="ＭＳ 明朝" w:hAnsi="ＭＳ 明朝" w:hint="eastAsia"/>
        </w:rPr>
        <w:t>年</w:t>
      </w:r>
      <w:r w:rsidR="009168D3" w:rsidRPr="00D31C9A">
        <w:rPr>
          <w:rFonts w:ascii="ＭＳ 明朝" w:hAnsi="ＭＳ 明朝" w:hint="eastAsia"/>
        </w:rPr>
        <w:t>11</w:t>
      </w:r>
      <w:r w:rsidR="009168D3" w:rsidRPr="00D31C9A">
        <w:rPr>
          <w:rFonts w:ascii="ＭＳ 明朝" w:hAnsi="ＭＳ 明朝"/>
        </w:rPr>
        <w:t>月</w:t>
      </w:r>
      <w:r w:rsidR="009168D3" w:rsidRPr="00D31C9A">
        <w:rPr>
          <w:rFonts w:ascii="ＭＳ 明朝" w:hAnsi="ＭＳ 明朝" w:hint="eastAsia"/>
        </w:rPr>
        <w:t>12</w:t>
      </w:r>
      <w:r w:rsidR="009168D3" w:rsidRPr="00D31C9A">
        <w:rPr>
          <w:rFonts w:ascii="ＭＳ 明朝" w:hAnsi="ＭＳ 明朝"/>
        </w:rPr>
        <w:t>日</w:t>
      </w:r>
      <w:r w:rsidR="009168D3" w:rsidRPr="00D31C9A">
        <w:rPr>
          <w:rFonts w:ascii="ＭＳ 明朝" w:hAnsi="ＭＳ 明朝" w:hint="eastAsia"/>
        </w:rPr>
        <w:t>(金)</w:t>
      </w:r>
      <w:r w:rsidR="007F4CAD" w:rsidRPr="00D31C9A">
        <w:rPr>
          <w:rFonts w:ascii="ＭＳ 明朝" w:hAnsi="ＭＳ 明朝" w:hint="eastAsia"/>
        </w:rPr>
        <w:t xml:space="preserve"> </w:t>
      </w:r>
      <w:r w:rsidRPr="00D31C9A">
        <w:rPr>
          <w:rFonts w:ascii="ＭＳ 明朝" w:hAnsi="ＭＳ 明朝" w:hint="eastAsia"/>
        </w:rPr>
        <w:t>17</w:t>
      </w:r>
      <w:r w:rsidR="007F4CAD" w:rsidRPr="00D31C9A">
        <w:rPr>
          <w:rFonts w:ascii="ＭＳ 明朝" w:hAnsi="ＭＳ 明朝" w:hint="eastAsia"/>
        </w:rPr>
        <w:t>時</w:t>
      </w:r>
      <w:r w:rsidRPr="00D31C9A">
        <w:rPr>
          <w:rFonts w:ascii="ＭＳ 明朝" w:hAnsi="ＭＳ 明朝" w:hint="eastAsia"/>
        </w:rPr>
        <w:t>00</w:t>
      </w:r>
      <w:r w:rsidR="007F4CAD" w:rsidRPr="00D31C9A">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sidRPr="00D31C9A">
        <w:rPr>
          <w:rFonts w:ascii="ＭＳ 明朝" w:hAnsi="ＭＳ 明朝" w:hint="eastAsia"/>
        </w:rPr>
        <w:t xml:space="preserve">　　上記期限を過</w:t>
      </w:r>
      <w:r w:rsidRPr="00F8019F">
        <w:rPr>
          <w:rFonts w:ascii="ＭＳ 明朝" w:hAnsi="ＭＳ 明朝" w:hint="eastAsia"/>
        </w:rPr>
        <w:t>ぎた入札書等はいかなる理由があっ</w:t>
      </w:r>
      <w:r>
        <w:rPr>
          <w:rFonts w:ascii="ＭＳ 明朝" w:hAnsi="ＭＳ 明朝" w:hint="eastAsia"/>
        </w:rPr>
        <w:t>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A" w14:textId="32A31ED5" w:rsidR="00D40007" w:rsidRDefault="007F4CAD" w:rsidP="00595D51">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F05837">
              <w:rPr>
                <w:rFonts w:ascii="ＭＳ 明朝" w:hAnsi="ＭＳ 明朝" w:hint="eastAsia"/>
                <w:szCs w:val="21"/>
              </w:rPr>
              <w:t>（封緘）</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27DBCAC1" w:rsidR="007F4CAD" w:rsidRDefault="00595D51"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71DF725A" w:rsidR="007F4CAD" w:rsidRDefault="00595D51"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50D66B9B" w:rsidR="00F04FE7" w:rsidRPr="00595D51" w:rsidRDefault="00C21FAD" w:rsidP="00595D51">
            <w:pPr>
              <w:ind w:firstLineChars="100" w:firstLine="210"/>
              <w:rPr>
                <w:rFonts w:ascii="ＭＳ 明朝" w:hAnsi="ＭＳ 明朝"/>
                <w:szCs w:val="21"/>
              </w:rPr>
            </w:pPr>
            <w:r w:rsidRPr="008178BF">
              <w:rPr>
                <w:rFonts w:ascii="ＭＳ 明朝" w:hAnsi="ＭＳ 明朝" w:hint="eastAsia"/>
                <w:color w:val="000000" w:themeColor="text1"/>
              </w:rPr>
              <w:t>令和</w:t>
            </w:r>
            <w:r w:rsidRPr="008178BF">
              <w:rPr>
                <w:rFonts w:ascii="ＭＳ 明朝" w:hAnsi="ＭＳ 明朝"/>
                <w:color w:val="000000" w:themeColor="text1"/>
              </w:rPr>
              <w:t>1・2・3年度（平成31・32・33年度）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Pr="00F8019F" w:rsidRDefault="007F4CAD">
      <w:pPr>
        <w:pStyle w:val="a3"/>
        <w:ind w:leftChars="200" w:left="420"/>
        <w:rPr>
          <w:rFonts w:ascii="ＭＳ 明朝" w:hAnsi="ＭＳ 明朝"/>
        </w:rPr>
      </w:pPr>
      <w:r>
        <w:rPr>
          <w:rFonts w:ascii="ＭＳ 明朝" w:hAnsi="ＭＳ 明朝" w:hint="eastAsia"/>
        </w:rPr>
        <w:t>① 入札</w:t>
      </w:r>
      <w:r w:rsidRPr="00F8019F">
        <w:rPr>
          <w:rFonts w:ascii="ＭＳ 明朝" w:hAnsi="ＭＳ 明朝" w:hint="eastAsia"/>
        </w:rPr>
        <w:t>書等提出書類を持参により提出する場合</w:t>
      </w:r>
    </w:p>
    <w:p w14:paraId="7DF90C49" w14:textId="44778BAD" w:rsidR="007F4CAD" w:rsidRPr="00F8019F" w:rsidRDefault="007F4CAD">
      <w:pPr>
        <w:pStyle w:val="a3"/>
        <w:ind w:leftChars="336" w:left="706" w:firstLineChars="100" w:firstLine="212"/>
        <w:rPr>
          <w:rFonts w:ascii="ＭＳ 明朝" w:hAnsi="ＭＳ 明朝"/>
        </w:rPr>
      </w:pPr>
      <w:r w:rsidRPr="00F8019F">
        <w:rPr>
          <w:rFonts w:ascii="ＭＳ 明朝" w:hAnsi="ＭＳ 明朝" w:hint="eastAsia"/>
        </w:rPr>
        <w:t>入札書を封筒に入れ封緘し、封皮に氏名（法人の場合は商号又は名称）、宛先（1</w:t>
      </w:r>
      <w:r w:rsidR="00D40007" w:rsidRPr="00F8019F">
        <w:rPr>
          <w:rFonts w:ascii="ＭＳ 明朝" w:hAnsi="ＭＳ 明朝" w:hint="eastAsia"/>
        </w:rPr>
        <w:t>4</w:t>
      </w:r>
      <w:r w:rsidRPr="00F8019F">
        <w:rPr>
          <w:rFonts w:ascii="ＭＳ 明朝" w:hAnsi="ＭＳ 明朝" w:hint="eastAsia"/>
        </w:rPr>
        <w:t>.(4)の担当者名）を記載するとともに</w:t>
      </w:r>
      <w:r w:rsidR="00370EDA" w:rsidRPr="00F8019F">
        <w:rPr>
          <w:rFonts w:ascii="ＭＳ 明朝" w:hAnsi="ＭＳ 明朝" w:hint="eastAsia"/>
        </w:rPr>
        <w:t>「</w:t>
      </w:r>
      <w:r w:rsidR="0038577C" w:rsidRPr="0038577C">
        <w:rPr>
          <w:rFonts w:ascii="ＭＳ 明朝" w:hAnsi="ＭＳ 明朝" w:hint="eastAsia"/>
        </w:rPr>
        <w:t>2021年度戦略マネジメント系セミナー</w:t>
      </w:r>
      <w:r w:rsidR="002103D6">
        <w:rPr>
          <w:rFonts w:ascii="ＭＳ 明朝" w:hAnsi="ＭＳ 明朝" w:hint="eastAsia"/>
        </w:rPr>
        <w:t>実施</w:t>
      </w:r>
      <w:r w:rsidR="0038577C" w:rsidRPr="0038577C">
        <w:rPr>
          <w:rFonts w:ascii="ＭＳ 明朝" w:hAnsi="ＭＳ 明朝" w:hint="eastAsia"/>
        </w:rPr>
        <w:t>業務</w:t>
      </w:r>
      <w:r w:rsidR="0038577C">
        <w:rPr>
          <w:rFonts w:ascii="ＭＳ 明朝" w:hAnsi="ＭＳ 明朝" w:hint="eastAsia"/>
        </w:rPr>
        <w:t xml:space="preserve">　</w:t>
      </w:r>
      <w:r w:rsidRPr="00F8019F">
        <w:rPr>
          <w:rFonts w:ascii="ＭＳ 明朝" w:hAnsi="ＭＳ 明朝" w:hint="eastAsia"/>
        </w:rPr>
        <w:t>一般競争入札に係る入札書在中」と朱書きし、その他提出書類一式と併せ封筒に入れ封緘し、その封皮に氏名（法人の場合はその商号又は名称）、宛先（1</w:t>
      </w:r>
      <w:r w:rsidR="00D40007" w:rsidRPr="00F8019F">
        <w:rPr>
          <w:rFonts w:ascii="ＭＳ 明朝" w:hAnsi="ＭＳ 明朝" w:hint="eastAsia"/>
        </w:rPr>
        <w:t>4</w:t>
      </w:r>
      <w:r w:rsidRPr="00F8019F">
        <w:rPr>
          <w:rFonts w:ascii="ＭＳ 明朝" w:hAnsi="ＭＳ 明朝" w:hint="eastAsia"/>
        </w:rPr>
        <w:t>.(4)の担当者名）を記載し、かつ、</w:t>
      </w:r>
      <w:r w:rsidR="00370EDA" w:rsidRPr="00F8019F">
        <w:rPr>
          <w:rFonts w:ascii="ＭＳ 明朝" w:hAnsi="ＭＳ 明朝" w:hint="eastAsia"/>
        </w:rPr>
        <w:t>「</w:t>
      </w:r>
      <w:r w:rsidR="0038577C" w:rsidRPr="0038577C">
        <w:rPr>
          <w:rFonts w:ascii="ＭＳ 明朝" w:hAnsi="ＭＳ 明朝" w:hint="eastAsia"/>
        </w:rPr>
        <w:t>2021年度戦略マネジメント系セミナー</w:t>
      </w:r>
      <w:r w:rsidR="002103D6">
        <w:rPr>
          <w:rFonts w:ascii="ＭＳ 明朝" w:hAnsi="ＭＳ 明朝" w:hint="eastAsia"/>
        </w:rPr>
        <w:t>実施</w:t>
      </w:r>
      <w:r w:rsidR="0038577C" w:rsidRPr="0038577C">
        <w:rPr>
          <w:rFonts w:ascii="ＭＳ 明朝" w:hAnsi="ＭＳ 明朝" w:hint="eastAsia"/>
        </w:rPr>
        <w:t>業務</w:t>
      </w:r>
      <w:r w:rsidR="0038577C">
        <w:rPr>
          <w:rFonts w:ascii="ＭＳ 明朝" w:hAnsi="ＭＳ 明朝" w:hint="eastAsia"/>
        </w:rPr>
        <w:t xml:space="preserve">　</w:t>
      </w:r>
      <w:r w:rsidRPr="00F8019F">
        <w:rPr>
          <w:rFonts w:ascii="ＭＳ 明朝" w:hAnsi="ＭＳ 明朝" w:hint="eastAsia"/>
        </w:rPr>
        <w:t>一般競争入札に係る提出書類一式在中」と朱書きすること。</w:t>
      </w:r>
    </w:p>
    <w:p w14:paraId="7DF90C4A" w14:textId="77777777" w:rsidR="007F4CAD" w:rsidRPr="00F8019F" w:rsidRDefault="007F4CAD">
      <w:pPr>
        <w:pStyle w:val="a3"/>
        <w:ind w:leftChars="193" w:left="405"/>
        <w:rPr>
          <w:rFonts w:ascii="ＭＳ 明朝" w:hAnsi="ＭＳ 明朝"/>
        </w:rPr>
      </w:pPr>
      <w:r w:rsidRPr="00F8019F">
        <w:rPr>
          <w:rFonts w:ascii="ＭＳ 明朝" w:hAnsi="ＭＳ 明朝" w:hint="eastAsia"/>
        </w:rPr>
        <w:t>② 入札書等提出書類を郵便等（書留）により提出する場合</w:t>
      </w:r>
    </w:p>
    <w:p w14:paraId="7DF90C4B" w14:textId="759A9872" w:rsidR="007F4CAD" w:rsidRPr="00D31C9A" w:rsidRDefault="007F4CAD">
      <w:pPr>
        <w:pStyle w:val="a3"/>
        <w:ind w:leftChars="329" w:left="691" w:firstLineChars="100" w:firstLine="212"/>
        <w:rPr>
          <w:rFonts w:ascii="ＭＳ 明朝" w:hAnsi="ＭＳ 明朝"/>
        </w:rPr>
      </w:pPr>
      <w:r w:rsidRPr="00F8019F">
        <w:rPr>
          <w:rFonts w:ascii="ＭＳ 明朝" w:hAnsi="ＭＳ 明朝" w:hint="eastAsia"/>
        </w:rPr>
        <w:t>二</w:t>
      </w:r>
      <w:r w:rsidRPr="00D31C9A">
        <w:rPr>
          <w:rFonts w:ascii="ＭＳ 明朝" w:hAnsi="ＭＳ 明朝" w:hint="eastAsia"/>
        </w:rPr>
        <w:t>重封筒とし、表封筒に</w:t>
      </w:r>
      <w:r w:rsidR="00370EDA" w:rsidRPr="00D31C9A">
        <w:rPr>
          <w:rFonts w:ascii="ＭＳ 明朝" w:hAnsi="ＭＳ 明朝" w:hint="eastAsia"/>
        </w:rPr>
        <w:t>「</w:t>
      </w:r>
      <w:r w:rsidR="0038577C" w:rsidRPr="00D31C9A">
        <w:rPr>
          <w:rFonts w:ascii="ＭＳ 明朝" w:hAnsi="ＭＳ 明朝" w:hint="eastAsia"/>
        </w:rPr>
        <w:t>2021年度戦略マネジメント系セミナー</w:t>
      </w:r>
      <w:r w:rsidR="002103D6" w:rsidRPr="00D31C9A">
        <w:rPr>
          <w:rFonts w:ascii="ＭＳ 明朝" w:hAnsi="ＭＳ 明朝" w:hint="eastAsia"/>
        </w:rPr>
        <w:t>実施</w:t>
      </w:r>
      <w:r w:rsidR="0038577C" w:rsidRPr="00D31C9A">
        <w:rPr>
          <w:rFonts w:ascii="ＭＳ 明朝" w:hAnsi="ＭＳ 明朝" w:hint="eastAsia"/>
        </w:rPr>
        <w:t>業務</w:t>
      </w:r>
      <w:r w:rsidR="00370EDA" w:rsidRPr="00D31C9A">
        <w:rPr>
          <w:rFonts w:ascii="ＭＳ 明朝" w:hAnsi="ＭＳ 明朝" w:hint="eastAsia"/>
        </w:rPr>
        <w:t xml:space="preserve"> </w:t>
      </w:r>
      <w:r w:rsidRPr="00D31C9A">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Pr="00D31C9A" w:rsidRDefault="007F4CAD" w:rsidP="00032CB6">
      <w:pPr>
        <w:pStyle w:val="a3"/>
        <w:ind w:leftChars="50" w:left="105"/>
        <w:rPr>
          <w:rFonts w:ascii="ＭＳ 明朝" w:hAnsi="ＭＳ 明朝"/>
        </w:rPr>
      </w:pPr>
      <w:r w:rsidRPr="00D31C9A">
        <w:rPr>
          <w:rFonts w:ascii="ＭＳ 明朝" w:hAnsi="ＭＳ 明朝" w:hint="eastAsia"/>
        </w:rPr>
        <w:t>(6) 提出後</w:t>
      </w:r>
    </w:p>
    <w:p w14:paraId="4F519B6A" w14:textId="08C410AC" w:rsidR="00056D00" w:rsidRPr="00D31C9A" w:rsidRDefault="00F532D7" w:rsidP="00056D00">
      <w:pPr>
        <w:pStyle w:val="a3"/>
        <w:spacing w:line="333" w:lineRule="exact"/>
        <w:ind w:leftChars="200" w:left="632" w:hangingChars="100" w:hanging="212"/>
        <w:rPr>
          <w:rFonts w:ascii="ＭＳ 明朝" w:hAnsi="ＭＳ 明朝"/>
        </w:rPr>
      </w:pPr>
      <w:r w:rsidRPr="00D31C9A">
        <w:rPr>
          <w:rFonts w:ascii="ＭＳ 明朝" w:hAnsi="ＭＳ 明朝" w:hint="eastAsia"/>
        </w:rPr>
        <w:t xml:space="preserve">① </w:t>
      </w:r>
      <w:r w:rsidR="007F4CAD" w:rsidRPr="00D31C9A">
        <w:rPr>
          <w:rFonts w:ascii="ＭＳ 明朝" w:hAnsi="ＭＳ 明朝" w:hint="eastAsia"/>
        </w:rPr>
        <w:t>入札書等提出書類を受理した場合は、提案書受理票を入札者に交付する。なお、受理した提案書等は評価結果に関わらず返却しない。</w:t>
      </w:r>
    </w:p>
    <w:p w14:paraId="3E1088FE" w14:textId="442EBEFA" w:rsidR="00056D00" w:rsidRPr="00D31C9A" w:rsidRDefault="00F532D7" w:rsidP="00056D00">
      <w:pPr>
        <w:pStyle w:val="a3"/>
        <w:ind w:leftChars="202" w:left="566" w:hangingChars="67" w:hanging="142"/>
        <w:rPr>
          <w:rFonts w:ascii="ＭＳ 明朝" w:hAnsi="ＭＳ 明朝"/>
        </w:rPr>
      </w:pPr>
      <w:r w:rsidRPr="00D31C9A">
        <w:rPr>
          <w:rFonts w:ascii="ＭＳ 明朝" w:hAnsi="ＭＳ 明朝" w:hint="eastAsia"/>
        </w:rPr>
        <w:t xml:space="preserve">② </w:t>
      </w:r>
      <w:r w:rsidR="00056D00" w:rsidRPr="00D31C9A">
        <w:rPr>
          <w:rFonts w:ascii="ＭＳ 明朝" w:hAnsi="ＭＳ 明朝" w:hint="eastAsia"/>
        </w:rPr>
        <w:t>必要に応じてヒアリングを実施する。感染症予防対策のため、オンラインまたは電子メールや電話等の手段によるヒアリングを行う場合があるので、その際はIPAの指示に従うこと。</w:t>
      </w:r>
    </w:p>
    <w:p w14:paraId="7DF90C53" w14:textId="77777777" w:rsidR="007F4CAD" w:rsidRPr="00D31C9A" w:rsidRDefault="007F4CAD">
      <w:pPr>
        <w:pStyle w:val="a3"/>
        <w:spacing w:afterLines="50" w:after="120"/>
        <w:rPr>
          <w:rFonts w:ascii="ＭＳ 明朝" w:hAnsi="ＭＳ 明朝"/>
          <w:spacing w:val="0"/>
        </w:rPr>
      </w:pPr>
      <w:r w:rsidRPr="00D31C9A">
        <w:rPr>
          <w:rFonts w:ascii="ＭＳ 明朝" w:hAnsi="ＭＳ 明朝" w:hint="eastAsia"/>
        </w:rPr>
        <w:t>7．開札の日時及び場所</w:t>
      </w:r>
    </w:p>
    <w:p w14:paraId="7DF90C54" w14:textId="77777777" w:rsidR="007F4CAD" w:rsidRPr="00D31C9A" w:rsidRDefault="007F4CAD" w:rsidP="00032CB6">
      <w:pPr>
        <w:pStyle w:val="a3"/>
        <w:ind w:leftChars="50" w:left="105"/>
        <w:rPr>
          <w:rFonts w:ascii="ＭＳ 明朝" w:hAnsi="ＭＳ 明朝"/>
        </w:rPr>
      </w:pPr>
      <w:r w:rsidRPr="00D31C9A">
        <w:rPr>
          <w:rFonts w:ascii="ＭＳ 明朝" w:hAnsi="ＭＳ 明朝" w:hint="eastAsia"/>
        </w:rPr>
        <w:t>(1) 開札の日時</w:t>
      </w:r>
    </w:p>
    <w:p w14:paraId="7DF90C55" w14:textId="2B4927B0" w:rsidR="007F4CAD" w:rsidRPr="00D31C9A" w:rsidRDefault="007F4CAD">
      <w:pPr>
        <w:pStyle w:val="a3"/>
        <w:ind w:leftChars="270" w:left="567"/>
        <w:rPr>
          <w:rFonts w:ascii="ＭＳ 明朝" w:hAnsi="ＭＳ 明朝"/>
        </w:rPr>
      </w:pPr>
      <w:r w:rsidRPr="00D31C9A">
        <w:rPr>
          <w:rFonts w:ascii="ＭＳ 明朝" w:hAnsi="ＭＳ 明朝" w:hint="eastAsia"/>
        </w:rPr>
        <w:t>20</w:t>
      </w:r>
      <w:r w:rsidR="00C97D8A" w:rsidRPr="00D31C9A">
        <w:rPr>
          <w:rFonts w:ascii="ＭＳ 明朝" w:hAnsi="ＭＳ 明朝" w:hint="eastAsia"/>
        </w:rPr>
        <w:t>2</w:t>
      </w:r>
      <w:r w:rsidR="00C97D8A" w:rsidRPr="00D31C9A">
        <w:rPr>
          <w:rFonts w:ascii="ＭＳ 明朝" w:hAnsi="ＭＳ 明朝"/>
        </w:rPr>
        <w:t>1</w:t>
      </w:r>
      <w:r w:rsidRPr="00D31C9A">
        <w:rPr>
          <w:rFonts w:ascii="ＭＳ 明朝" w:hAnsi="ＭＳ 明朝" w:hint="eastAsia"/>
        </w:rPr>
        <w:t>年</w:t>
      </w:r>
      <w:r w:rsidR="00056D00" w:rsidRPr="00D31C9A">
        <w:rPr>
          <w:rFonts w:ascii="ＭＳ 明朝" w:hAnsi="ＭＳ 明朝" w:hint="eastAsia"/>
        </w:rPr>
        <w:t>11</w:t>
      </w:r>
      <w:r w:rsidRPr="00D31C9A">
        <w:rPr>
          <w:rFonts w:ascii="ＭＳ 明朝" w:hAnsi="ＭＳ 明朝" w:hint="eastAsia"/>
        </w:rPr>
        <w:t>月</w:t>
      </w:r>
      <w:r w:rsidR="00056D00" w:rsidRPr="00D31C9A">
        <w:rPr>
          <w:rFonts w:ascii="ＭＳ 明朝" w:hAnsi="ＭＳ 明朝" w:hint="eastAsia"/>
        </w:rPr>
        <w:t>1</w:t>
      </w:r>
      <w:r w:rsidR="00084F51" w:rsidRPr="00D31C9A">
        <w:rPr>
          <w:rFonts w:ascii="ＭＳ 明朝" w:hAnsi="ＭＳ 明朝" w:hint="eastAsia"/>
        </w:rPr>
        <w:t>6</w:t>
      </w:r>
      <w:r w:rsidRPr="00D31C9A">
        <w:rPr>
          <w:rFonts w:ascii="ＭＳ 明朝" w:hAnsi="ＭＳ 明朝" w:hint="eastAsia"/>
        </w:rPr>
        <w:t>日</w:t>
      </w:r>
      <w:r w:rsidR="00084F51" w:rsidRPr="00D31C9A">
        <w:rPr>
          <w:rFonts w:ascii="ＭＳ 明朝" w:hAnsi="ＭＳ 明朝" w:hint="eastAsia"/>
        </w:rPr>
        <w:t>(火)</w:t>
      </w:r>
      <w:r w:rsidRPr="00D31C9A">
        <w:rPr>
          <w:rFonts w:ascii="ＭＳ 明朝" w:hAnsi="ＭＳ 明朝" w:hint="eastAsia"/>
        </w:rPr>
        <w:t xml:space="preserve">　</w:t>
      </w:r>
      <w:r w:rsidR="00CC0BD1" w:rsidRPr="00D31C9A">
        <w:rPr>
          <w:rFonts w:ascii="ＭＳ 明朝" w:hAnsi="ＭＳ 明朝" w:hint="eastAsia"/>
        </w:rPr>
        <w:t>16</w:t>
      </w:r>
      <w:r w:rsidRPr="00D31C9A">
        <w:rPr>
          <w:rFonts w:ascii="ＭＳ 明朝" w:hAnsi="ＭＳ 明朝" w:hint="eastAsia"/>
        </w:rPr>
        <w:t>時</w:t>
      </w:r>
      <w:r w:rsidR="00CC0BD1" w:rsidRPr="00D31C9A">
        <w:rPr>
          <w:rFonts w:ascii="ＭＳ 明朝" w:hAnsi="ＭＳ 明朝" w:hint="eastAsia"/>
        </w:rPr>
        <w:t>00</w:t>
      </w:r>
      <w:r w:rsidRPr="00D31C9A">
        <w:rPr>
          <w:rFonts w:ascii="ＭＳ 明朝" w:hAnsi="ＭＳ 明朝" w:hint="eastAsia"/>
        </w:rPr>
        <w:t>分</w:t>
      </w:r>
    </w:p>
    <w:p w14:paraId="7DF90C56" w14:textId="77777777" w:rsidR="007F4CAD" w:rsidRPr="00D31C9A" w:rsidRDefault="007F4CAD" w:rsidP="00032CB6">
      <w:pPr>
        <w:pStyle w:val="a3"/>
        <w:ind w:leftChars="50" w:left="105"/>
        <w:rPr>
          <w:rFonts w:ascii="ＭＳ 明朝" w:hAnsi="ＭＳ 明朝"/>
        </w:rPr>
      </w:pPr>
      <w:r w:rsidRPr="00D31C9A">
        <w:rPr>
          <w:rFonts w:ascii="ＭＳ 明朝" w:hAnsi="ＭＳ 明朝" w:hint="eastAsia"/>
        </w:rPr>
        <w:lastRenderedPageBreak/>
        <w:t>(2) 開札の場所</w:t>
      </w:r>
    </w:p>
    <w:p w14:paraId="7DF90C57" w14:textId="2C145BBE" w:rsidR="007F4CAD" w:rsidRPr="00D31C9A" w:rsidRDefault="007F4CAD">
      <w:pPr>
        <w:pStyle w:val="a3"/>
        <w:ind w:leftChars="270" w:left="567"/>
        <w:rPr>
          <w:rFonts w:ascii="ＭＳ 明朝" w:hAnsi="ＭＳ 明朝"/>
        </w:rPr>
      </w:pPr>
      <w:r w:rsidRPr="00D31C9A">
        <w:rPr>
          <w:rFonts w:ascii="ＭＳ 明朝" w:hAnsi="ＭＳ 明朝" w:hint="eastAsia"/>
        </w:rPr>
        <w:t>東京都文京区本駒込2-28-8　　文京グリーンコートセンターオフィス</w:t>
      </w:r>
      <w:r w:rsidR="002B65D2" w:rsidRPr="00D31C9A">
        <w:rPr>
          <w:rFonts w:ascii="ＭＳ 明朝" w:hAnsi="ＭＳ 明朝" w:hint="eastAsia"/>
        </w:rPr>
        <w:t>15</w:t>
      </w:r>
      <w:r w:rsidRPr="00D31C9A">
        <w:rPr>
          <w:rFonts w:ascii="ＭＳ 明朝" w:hAnsi="ＭＳ 明朝" w:hint="eastAsia"/>
        </w:rPr>
        <w:t>階</w:t>
      </w:r>
    </w:p>
    <w:p w14:paraId="7DF90C58" w14:textId="42DBD2F9" w:rsidR="007F4CAD" w:rsidRDefault="007F4CAD">
      <w:pPr>
        <w:pStyle w:val="a3"/>
        <w:ind w:leftChars="270" w:left="567"/>
        <w:rPr>
          <w:rFonts w:ascii="ＭＳ 明朝" w:hAnsi="ＭＳ 明朝"/>
          <w:spacing w:val="0"/>
        </w:rPr>
      </w:pPr>
      <w:r w:rsidRPr="00D31C9A">
        <w:rPr>
          <w:rFonts w:ascii="ＭＳ 明朝" w:hAnsi="ＭＳ 明朝" w:hint="eastAsia"/>
        </w:rPr>
        <w:t>独立行政法人情報</w:t>
      </w:r>
      <w:r>
        <w:rPr>
          <w:rFonts w:ascii="ＭＳ 明朝" w:hAnsi="ＭＳ 明朝" w:hint="eastAsia"/>
        </w:rPr>
        <w:t xml:space="preserve">処理推進機構　</w:t>
      </w:r>
      <w:r w:rsidR="002B65D2">
        <w:rPr>
          <w:rFonts w:ascii="ＭＳ 明朝" w:hAnsi="ＭＳ 明朝" w:hint="eastAsia"/>
        </w:rPr>
        <w:t>委員会室１</w:t>
      </w:r>
    </w:p>
    <w:p w14:paraId="0EA7ED96" w14:textId="43AB7182"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40AE1546"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833D8E" w:rsidRPr="001D50B1">
        <w:rPr>
          <w:rFonts w:ascii="ＭＳ 明朝" w:hAnsi="ＭＳ 明朝" w:hint="eastAsia"/>
        </w:rPr>
        <w:t>富田</w:t>
      </w:r>
      <w:r w:rsidRPr="001D50B1">
        <w:rPr>
          <w:rFonts w:ascii="ＭＳ 明朝" w:hAnsi="ＭＳ 明朝" w:hint="eastAsia"/>
        </w:rPr>
        <w:t xml:space="preserve">　</w:t>
      </w:r>
      <w:r w:rsidR="00833D8E" w:rsidRPr="001D50B1">
        <w:rPr>
          <w:rFonts w:ascii="ＭＳ 明朝" w:hAnsi="ＭＳ 明朝" w:hint="eastAsia"/>
        </w:rPr>
        <w:t>達夫</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C857203"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D72B32">
        <w:rPr>
          <w:rFonts w:ascii="ＭＳ 明朝" w:hAnsi="ＭＳ 明朝" w:hint="eastAsia"/>
        </w:rPr>
        <w:t>1</w:t>
      </w:r>
      <w:r w:rsidR="00D72B32">
        <w:rPr>
          <w:rFonts w:ascii="ＭＳ 明朝" w:hAnsi="ＭＳ 明朝"/>
        </w:rPr>
        <w:t>7</w:t>
      </w:r>
      <w:r>
        <w:rPr>
          <w:rFonts w:ascii="ＭＳ 明朝" w:hAnsi="ＭＳ 明朝" w:hint="eastAsia"/>
        </w:rPr>
        <w:t>階</w:t>
      </w:r>
    </w:p>
    <w:p w14:paraId="28512101" w14:textId="7F76E391" w:rsidR="008157AD" w:rsidRDefault="007F4CAD" w:rsidP="00D72B32">
      <w:pPr>
        <w:pStyle w:val="a3"/>
        <w:ind w:leftChars="350" w:left="735"/>
        <w:rPr>
          <w:rFonts w:ascii="ＭＳ 明朝" w:hAnsi="ＭＳ 明朝"/>
        </w:rPr>
      </w:pPr>
      <w:r>
        <w:rPr>
          <w:rFonts w:ascii="ＭＳ 明朝" w:hAnsi="ＭＳ 明朝" w:hint="eastAsia"/>
        </w:rPr>
        <w:t xml:space="preserve">独立行政法人情報処理推進機構　</w:t>
      </w:r>
      <w:r w:rsidR="00D72B32">
        <w:rPr>
          <w:rFonts w:ascii="ＭＳ 明朝" w:hAnsi="ＭＳ 明朝" w:hint="eastAsia"/>
        </w:rPr>
        <w:t>産業サイバーセキュリティセンター</w:t>
      </w:r>
    </w:p>
    <w:p w14:paraId="7DF90C77" w14:textId="782BB5AA" w:rsidR="007F4CAD" w:rsidRDefault="007F4CAD" w:rsidP="00D72B32">
      <w:pPr>
        <w:pStyle w:val="a3"/>
        <w:ind w:leftChars="350" w:left="735"/>
        <w:rPr>
          <w:rFonts w:ascii="ＭＳ 明朝" w:hAnsi="ＭＳ 明朝"/>
        </w:rPr>
      </w:pPr>
      <w:r>
        <w:rPr>
          <w:rFonts w:ascii="ＭＳ 明朝" w:hAnsi="ＭＳ 明朝" w:hint="eastAsia"/>
        </w:rPr>
        <w:t>担当：</w:t>
      </w:r>
      <w:r w:rsidR="00D107FF">
        <w:rPr>
          <w:rFonts w:ascii="ＭＳ 明朝" w:hAnsi="ＭＳ 明朝" w:hint="eastAsia"/>
        </w:rPr>
        <w:t>河合、中山</w:t>
      </w:r>
    </w:p>
    <w:p w14:paraId="7DF90C78" w14:textId="42BE885D"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8157AD">
        <w:rPr>
          <w:rFonts w:ascii="ＭＳ 明朝" w:hAnsi="ＭＳ 明朝" w:hint="eastAsia"/>
        </w:rPr>
        <w:t>7554</w:t>
      </w:r>
    </w:p>
    <w:p w14:paraId="7DF90C79" w14:textId="756E4FD3"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8157AD">
        <w:rPr>
          <w:rFonts w:ascii="ＭＳ 明朝" w:hAnsi="ＭＳ 明朝" w:hint="eastAsia"/>
        </w:rPr>
        <w:t>c</w:t>
      </w:r>
      <w:r w:rsidR="008157AD">
        <w:rPr>
          <w:rFonts w:ascii="ＭＳ 明朝" w:hAnsi="ＭＳ 明朝"/>
        </w:rPr>
        <w:t>oe-kobo-</w:t>
      </w:r>
      <w:r w:rsidR="002706F3">
        <w:rPr>
          <w:rFonts w:ascii="ＭＳ 明朝" w:hAnsi="ＭＳ 明朝"/>
        </w:rPr>
        <w:t>p</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0F6F6C6B"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2706F3">
        <w:rPr>
          <w:rFonts w:ascii="ＭＳ 明朝" w:hAnsi="ＭＳ 明朝" w:hint="eastAsia"/>
        </w:rPr>
        <w:t>水上、斎藤</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587B5A89" w:rsidR="00DF26C1" w:rsidRDefault="00DF26C1">
      <w:pPr>
        <w:widowControl/>
        <w:jc w:val="left"/>
        <w:rPr>
          <w:rFonts w:ascii="ＭＳ 明朝" w:hAnsi="ＭＳ 明朝" w:cs="ＭＳ 明朝"/>
          <w:spacing w:val="1"/>
          <w:kern w:val="0"/>
          <w:szCs w:val="21"/>
        </w:rPr>
      </w:pPr>
      <w:r>
        <w:rPr>
          <w:rFonts w:ascii="ＭＳ 明朝" w:hAnsi="ＭＳ 明朝"/>
        </w:rPr>
        <w:br w:type="page"/>
      </w:r>
    </w:p>
    <w:p w14:paraId="0F4D2A8B" w14:textId="77777777" w:rsidR="007F4CAD" w:rsidRDefault="007F4CAD">
      <w:pPr>
        <w:pStyle w:val="a3"/>
        <w:ind w:leftChars="270" w:left="567"/>
        <w:rPr>
          <w:rFonts w:ascii="ＭＳ 明朝" w:hAnsi="ＭＳ 明朝"/>
        </w:rPr>
      </w:pPr>
    </w:p>
    <w:p w14:paraId="7DF90C88" w14:textId="0F023495" w:rsidR="007F4CAD" w:rsidRDefault="007F4CAD">
      <w:pPr>
        <w:pStyle w:val="a3"/>
        <w:rPr>
          <w:rFonts w:ascii="ＭＳ 明朝" w:hAnsi="ＭＳ 明朝"/>
        </w:rPr>
      </w:pP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2"/>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87473E" w:rsidRDefault="0087473E" w:rsidP="00F7778A">
                            <w:pPr>
                              <w:rPr>
                                <w:rFonts w:ascii="ＭＳ Ｐゴシック" w:eastAsia="ＭＳ Ｐゴシック" w:hAnsi="ＭＳ Ｐゴシック"/>
                                <w:sz w:val="22"/>
                                <w:szCs w:val="22"/>
                              </w:rPr>
                            </w:pPr>
                          </w:p>
                          <w:p w14:paraId="7DF91346"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87473E" w:rsidRPr="0019326E" w:rsidRDefault="0087473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87473E" w:rsidRPr="0019326E" w:rsidRDefault="0087473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87473E" w:rsidRDefault="0087473E" w:rsidP="00F7778A">
                            <w:pPr>
                              <w:rPr>
                                <w:rFonts w:ascii="ＭＳ Ｐゴシック" w:eastAsia="ＭＳ Ｐゴシック" w:hAnsi="ＭＳ Ｐゴシック"/>
                                <w:sz w:val="22"/>
                                <w:szCs w:val="22"/>
                              </w:rPr>
                            </w:pPr>
                          </w:p>
                          <w:p w14:paraId="7DF9134C"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87473E" w:rsidRDefault="0087473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87473E" w:rsidRPr="000C251E" w:rsidRDefault="0087473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87473E" w:rsidRPr="0019326E" w:rsidRDefault="0087473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87473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87473E" w:rsidRPr="0019326E" w:rsidRDefault="0087473E" w:rsidP="00F7778A">
                            <w:pPr>
                              <w:ind w:firstLineChars="100" w:firstLine="220"/>
                              <w:rPr>
                                <w:rFonts w:ascii="ＭＳ Ｐゴシック" w:eastAsia="ＭＳ Ｐゴシック" w:hAnsi="ＭＳ Ｐゴシック"/>
                                <w:sz w:val="22"/>
                                <w:szCs w:val="22"/>
                              </w:rPr>
                            </w:pPr>
                          </w:p>
                          <w:p w14:paraId="7DF91355"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87473E" w:rsidRDefault="0087473E" w:rsidP="00F7778A">
                            <w:pPr>
                              <w:rPr>
                                <w:rFonts w:ascii="ＭＳ Ｐゴシック" w:eastAsia="ＭＳ Ｐゴシック" w:hAnsi="ＭＳ Ｐゴシック"/>
                                <w:sz w:val="22"/>
                                <w:szCs w:val="22"/>
                              </w:rPr>
                            </w:pPr>
                          </w:p>
                          <w:p w14:paraId="7DF91359"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87473E" w:rsidRPr="0019326E" w:rsidRDefault="0087473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87473E" w:rsidRDefault="0087473E" w:rsidP="00F7778A">
                            <w:pPr>
                              <w:rPr>
                                <w:rFonts w:ascii="ＭＳ Ｐゴシック" w:eastAsia="ＭＳ Ｐゴシック" w:hAnsi="ＭＳ Ｐゴシック"/>
                                <w:sz w:val="22"/>
                                <w:szCs w:val="22"/>
                              </w:rPr>
                            </w:pPr>
                          </w:p>
                          <w:p w14:paraId="7DF9135C" w14:textId="77777777" w:rsidR="0087473E" w:rsidRDefault="0087473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87473E" w:rsidRDefault="0087473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87473E" w:rsidRDefault="0087473E" w:rsidP="00F7778A">
                            <w:pPr>
                              <w:rPr>
                                <w:rFonts w:ascii="ＭＳ Ｐゴシック" w:eastAsia="ＭＳ Ｐゴシック" w:hAnsi="ＭＳ Ｐゴシック"/>
                                <w:sz w:val="22"/>
                                <w:szCs w:val="22"/>
                              </w:rPr>
                            </w:pPr>
                          </w:p>
                          <w:p w14:paraId="7DF9135F" w14:textId="77777777" w:rsidR="0087473E" w:rsidRPr="0019326E" w:rsidRDefault="0087473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87473E" w:rsidRDefault="0087473E"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JAIAAEcEAAAOAAAAZHJzL2Uyb0RvYy54bWysU9uO0zAQfUfiHyy/06RZeouarlZdipAW&#10;WLHwAY7jJBa+MXablK/fidOWLvCE8IPl8YyPz5yZWd/2WpGDAC+tKeh0klIiDLeVNE1Bv33dvVlS&#10;4gMzFVPWiIIehae3m9ev1p3LRWZbqyoBBEGMzztX0DYElyeJ563QzE+sEwadtQXNAprQJBWwDtG1&#10;SrI0nSedhcqB5cJ7vL0fnXQT8eta8PC5rr0IRBUUuYW4Q9zLYU82a5Y3wFwr+YkG+wcWmkmDn16g&#10;7llgZA/yDygtOVhv6zDhVie2riUXMQfMZpr+ls1Ty5yIuaA43l1k8v8Pln86PAKRVUEXlBimsURf&#10;UDRmGiXIzXTQp3M+x7An9whDht49WP7dE2O3LYaJOwDbtYJVyCrGJy8eDIbHp6TsPtoK4dk+2ChV&#10;X4MeAFEE0seKHC8VEX0gHC/n2c1skWLhOPqWWbaao4GcEpafnzvw4b2wmgyHggKyj/Ds8ODDGHoO&#10;ifStktVOKhUNaMqtAnJg2B67uE7o/jpMGdIVdDXLZhH5hc9fQ6Rx/Q1Cy4B9rqTGNC5BLB90e2eq&#10;2IWBSTWeMTtlMMmzdmMNQl/2p3KUtjqipGDHfsb5w0Nr4SclHfZyQf2PPQNBifpgsCyLt9lqhs0f&#10;jeVyhXrCtaO8cjDDEaiggZLxuA3juOwdyKbFf6ZRBGPvsJC1jBIPREdOJ9bYrbFIp8kaxuHajlG/&#10;5n/zDAAA//8DAFBLAwQUAAYACAAAACEADawH5NoAAAAIAQAADwAAAGRycy9kb3ducmV2LnhtbEyP&#10;wU7DMBBE70j8g7VI3KjdUFCaxqkAiSOgFsTZiZckqr2OYjdN/57lRI87M5p9U25n78SEY+wDaVgu&#10;FAikJtieWg1fn693OYiYDFnjAqGGM0bYVtdXpSlsONEOp31qBZdQLIyGLqWhkDI2HXoTF2FAYu8n&#10;jN4kPsdW2tGcuNw7mSn1KL3piT90ZsCXDpvD/ug15B9Zu3LBP3+/PxzSW32eiHZS69ub+WkDIuGc&#10;/sPwh8/oUDFTHY5ko3AaMs6xuuJB7K7zjIWahfulUiCrUl4OqH4BAAD//wMAUEsBAi0AFAAGAAgA&#10;AAAhALaDOJL+AAAA4QEAABMAAAAAAAAAAAAAAAAAAAAAAFtDb250ZW50X1R5cGVzXS54bWxQSwEC&#10;LQAUAAYACAAAACEAOP0h/9YAAACUAQAACwAAAAAAAAAAAAAAAAAvAQAAX3JlbHMvLnJlbHNQSwEC&#10;LQAUAAYACAAAACEAica/zyQCAABHBAAADgAAAAAAAAAAAAAAAAAuAgAAZHJzL2Uyb0RvYy54bWxQ&#10;SwECLQAUAAYACAAAACEADawH5NoAAAAIAQAADwAAAAAAAAAAAAAAAAB+BAAAZHJzL2Rvd25yZXYu&#10;eG1sUEsFBgAAAAAEAAQA8wAAAIUFAAAAAA==&#10;">
                <v:textbox inset="5.85pt,.7pt,5.85pt,.7pt">
                  <w:txbxContent>
                    <w:p w14:paraId="7DF91342"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87473E" w:rsidRDefault="0087473E" w:rsidP="00F7778A">
                      <w:pPr>
                        <w:rPr>
                          <w:rFonts w:ascii="ＭＳ Ｐゴシック" w:eastAsia="ＭＳ Ｐゴシック" w:hAnsi="ＭＳ Ｐゴシック"/>
                          <w:sz w:val="22"/>
                          <w:szCs w:val="22"/>
                        </w:rPr>
                      </w:pPr>
                    </w:p>
                    <w:p w14:paraId="7DF91346"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87473E" w:rsidRPr="0019326E" w:rsidRDefault="0087473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87473E" w:rsidRPr="0019326E" w:rsidRDefault="0087473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87473E" w:rsidRDefault="0087473E" w:rsidP="00F7778A">
                      <w:pPr>
                        <w:rPr>
                          <w:rFonts w:ascii="ＭＳ Ｐゴシック" w:eastAsia="ＭＳ Ｐゴシック" w:hAnsi="ＭＳ Ｐゴシック"/>
                          <w:sz w:val="22"/>
                          <w:szCs w:val="22"/>
                        </w:rPr>
                      </w:pPr>
                    </w:p>
                    <w:p w14:paraId="7DF9134C"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87473E" w:rsidRDefault="0087473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87473E" w:rsidRPr="000C251E" w:rsidRDefault="0087473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87473E" w:rsidRPr="0019326E" w:rsidRDefault="0087473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87473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87473E" w:rsidRPr="0019326E" w:rsidRDefault="0087473E" w:rsidP="00F7778A">
                      <w:pPr>
                        <w:ind w:firstLineChars="100" w:firstLine="220"/>
                        <w:rPr>
                          <w:rFonts w:ascii="ＭＳ Ｐゴシック" w:eastAsia="ＭＳ Ｐゴシック" w:hAnsi="ＭＳ Ｐゴシック"/>
                          <w:sz w:val="22"/>
                          <w:szCs w:val="22"/>
                        </w:rPr>
                      </w:pPr>
                    </w:p>
                    <w:p w14:paraId="7DF91355"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87473E" w:rsidRPr="0019326E" w:rsidRDefault="0087473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87473E" w:rsidRPr="0019326E" w:rsidRDefault="0087473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87473E" w:rsidRDefault="0087473E" w:rsidP="00F7778A">
                      <w:pPr>
                        <w:rPr>
                          <w:rFonts w:ascii="ＭＳ Ｐゴシック" w:eastAsia="ＭＳ Ｐゴシック" w:hAnsi="ＭＳ Ｐゴシック"/>
                          <w:sz w:val="22"/>
                          <w:szCs w:val="22"/>
                        </w:rPr>
                      </w:pPr>
                    </w:p>
                    <w:p w14:paraId="7DF91359" w14:textId="77777777" w:rsidR="0087473E" w:rsidRPr="0019326E" w:rsidRDefault="0087473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87473E" w:rsidRPr="0019326E" w:rsidRDefault="0087473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87473E" w:rsidRDefault="0087473E" w:rsidP="00F7778A">
                      <w:pPr>
                        <w:rPr>
                          <w:rFonts w:ascii="ＭＳ Ｐゴシック" w:eastAsia="ＭＳ Ｐゴシック" w:hAnsi="ＭＳ Ｐゴシック"/>
                          <w:sz w:val="22"/>
                          <w:szCs w:val="22"/>
                        </w:rPr>
                      </w:pPr>
                    </w:p>
                    <w:p w14:paraId="7DF9135C" w14:textId="77777777" w:rsidR="0087473E" w:rsidRDefault="0087473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87473E" w:rsidRDefault="0087473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87473E" w:rsidRDefault="0087473E" w:rsidP="00F7778A">
                      <w:pPr>
                        <w:rPr>
                          <w:rFonts w:ascii="ＭＳ Ｐゴシック" w:eastAsia="ＭＳ Ｐゴシック" w:hAnsi="ＭＳ Ｐゴシック"/>
                          <w:sz w:val="22"/>
                          <w:szCs w:val="22"/>
                        </w:rPr>
                      </w:pPr>
                    </w:p>
                    <w:p w14:paraId="7DF9135F" w14:textId="77777777" w:rsidR="0087473E" w:rsidRPr="0019326E" w:rsidRDefault="0087473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87473E" w:rsidRDefault="0087473E"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7B989F0F"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8577C">
        <w:rPr>
          <w:rFonts w:asciiTheme="minorEastAsia" w:eastAsiaTheme="minorEastAsia" w:hAnsiTheme="minorEastAsia" w:hint="eastAsia"/>
          <w:color w:val="000000" w:themeColor="text1"/>
          <w:szCs w:val="21"/>
        </w:rPr>
        <w:t>「</w:t>
      </w:r>
      <w:r w:rsidR="0038577C" w:rsidRPr="0038577C">
        <w:rPr>
          <w:rFonts w:asciiTheme="minorEastAsia" w:eastAsiaTheme="minorEastAsia" w:hAnsiTheme="minorEastAsia" w:hint="eastAsia"/>
          <w:color w:val="000000" w:themeColor="text1"/>
          <w:szCs w:val="21"/>
        </w:rPr>
        <w:t>2021年度戦略マネジメント系セミナー</w:t>
      </w:r>
      <w:r w:rsidR="002103D6">
        <w:rPr>
          <w:rFonts w:asciiTheme="minorEastAsia" w:eastAsiaTheme="minorEastAsia" w:hAnsiTheme="minorEastAsia" w:hint="eastAsia"/>
          <w:color w:val="000000" w:themeColor="text1"/>
          <w:szCs w:val="21"/>
        </w:rPr>
        <w:t>実施</w:t>
      </w:r>
      <w:r w:rsidR="0038577C" w:rsidRPr="0038577C">
        <w:rPr>
          <w:rFonts w:asciiTheme="minorEastAsia" w:eastAsiaTheme="minorEastAsia" w:hAnsiTheme="minorEastAsia" w:hint="eastAsia"/>
          <w:color w:val="000000" w:themeColor="text1"/>
          <w:szCs w:val="21"/>
        </w:rPr>
        <w:t>業務</w:t>
      </w:r>
      <w:r w:rsidR="0038577C">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1DB81CA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264FA6" w:rsidRPr="00264FA6">
        <w:rPr>
          <w:rFonts w:asciiTheme="minorEastAsia" w:eastAsiaTheme="minorEastAsia" w:hAnsiTheme="minorEastAsia" w:hint="eastAsia"/>
          <w:color w:val="000000" w:themeColor="text1"/>
          <w:szCs w:val="21"/>
        </w:rPr>
        <w:t>2021年度戦略マネジメント系セミナー</w:t>
      </w:r>
      <w:r w:rsidR="002103D6">
        <w:rPr>
          <w:rFonts w:asciiTheme="minorEastAsia" w:eastAsiaTheme="minorEastAsia" w:hAnsiTheme="minorEastAsia" w:hint="eastAsia"/>
          <w:color w:val="000000" w:themeColor="text1"/>
          <w:szCs w:val="21"/>
        </w:rPr>
        <w:t>実施</w:t>
      </w:r>
      <w:r w:rsidR="00264FA6" w:rsidRPr="00264FA6">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002BB6D9"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Pr="00DB102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w:t>
      </w:r>
      <w:r w:rsidRPr="00DB1023">
        <w:rPr>
          <w:rFonts w:asciiTheme="minorEastAsia" w:eastAsiaTheme="minorEastAsia" w:hAnsiTheme="minorEastAsia" w:hint="eastAsia"/>
          <w:szCs w:val="21"/>
        </w:rPr>
        <w:t>、必要最小限の範囲で開示する場合を除く。</w:t>
      </w:r>
    </w:p>
    <w:p w14:paraId="7ACE7E2F" w14:textId="77777777"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4　乙は、本契約を終了又は契約解除する場合には、乙において本契約遂行中に得た本契約に関する情報</w:t>
      </w:r>
      <w:r w:rsidRPr="00DB1023">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DB1023" w:rsidRDefault="00FF2D68" w:rsidP="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DB1023" w:rsidRDefault="00FF2D68">
      <w:pPr>
        <w:wordWrap w:val="0"/>
        <w:ind w:left="166" w:right="-88" w:hangingChars="79" w:hanging="166"/>
        <w:jc w:val="left"/>
        <w:rPr>
          <w:rFonts w:asciiTheme="minorEastAsia" w:eastAsiaTheme="minorEastAsia" w:hAnsiTheme="minorEastAsia"/>
          <w:szCs w:val="21"/>
        </w:rPr>
      </w:pPr>
      <w:r w:rsidRPr="00DB1023">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45FAD97C"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DB1023">
        <w:rPr>
          <w:rFonts w:asciiTheme="minorEastAsia" w:eastAsiaTheme="minorEastAsia" w:hAnsiTheme="minorEastAsia"/>
          <w:szCs w:val="21"/>
        </w:rPr>
        <w:t>10</w:t>
      </w:r>
      <w:r w:rsidR="00077FB2" w:rsidRPr="00DB1023">
        <w:rPr>
          <w:rFonts w:asciiTheme="minorEastAsia" w:eastAsiaTheme="minorEastAsia" w:hAnsiTheme="minorEastAsia" w:hint="eastAsia"/>
          <w:szCs w:val="21"/>
        </w:rPr>
        <w:t xml:space="preserve">　個人情報に関する取扱いについて</w:t>
      </w:r>
      <w:r w:rsidR="00077FB2" w:rsidRPr="001C6D83">
        <w:rPr>
          <w:rFonts w:asciiTheme="minorEastAsia" w:eastAsiaTheme="minorEastAsia" w:hAnsiTheme="minorEastAsia" w:hint="eastAsia"/>
          <w:color w:val="000000" w:themeColor="text1"/>
          <w:szCs w:val="21"/>
        </w:rPr>
        <w:t>は、別添「個人情報の取扱いに関する特則」のとおりとする。</w:t>
      </w:r>
    </w:p>
    <w:p w14:paraId="10DAAC49" w14:textId="5BC02FA2"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w:t>
      </w:r>
      <w:r w:rsidR="00B4235B" w:rsidRPr="00B4235B">
        <w:rPr>
          <w:rFonts w:asciiTheme="minorEastAsia" w:eastAsiaTheme="minorEastAsia" w:hAnsiTheme="minorEastAsia" w:hint="eastAsia"/>
          <w:color w:val="000000" w:themeColor="text1"/>
          <w:szCs w:val="21"/>
        </w:rPr>
        <w:t>前各項の規定は</w:t>
      </w:r>
      <w:r w:rsidR="00077FB2" w:rsidRPr="001C6D83">
        <w:rPr>
          <w:rFonts w:asciiTheme="minorEastAsia" w:eastAsiaTheme="minorEastAsia" w:hAnsiTheme="minorEastAsia" w:hint="eastAsia"/>
          <w:color w:val="000000" w:themeColor="text1"/>
          <w:szCs w:val="21"/>
        </w:rPr>
        <w:t>、本契約終了後も有効に存続する。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独占禁止法第49条に規定する排除措置命令が確定したとき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7777777"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独占禁止法第7条の2第18項又は第21項の課徴金納付命令を命じない旨の通知があったとき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独占禁止法第7条の2第18項又は第21項の課徴金納付命令を命じない旨の通知文書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富田　達夫</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2"/>
      </w:pPr>
    </w:p>
    <w:p w14:paraId="7DF90D60" w14:textId="77777777" w:rsidR="007F4CAD" w:rsidRDefault="007F4CAD" w:rsidP="00355105">
      <w:pPr>
        <w:pStyle w:val="aff2"/>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Pr="00061A0A" w:rsidRDefault="007F4CAD">
      <w:pPr>
        <w:rPr>
          <w:rFonts w:ascii="IPAゴシック" w:eastAsia="IPAゴシック" w:hAnsi="IPAゴシック"/>
          <w:sz w:val="32"/>
          <w:szCs w:val="32"/>
        </w:rPr>
      </w:pPr>
    </w:p>
    <w:p w14:paraId="49DE7B65" w14:textId="6B4BED8B" w:rsidR="00BC56DD" w:rsidRPr="00BC56DD" w:rsidRDefault="00264FA6" w:rsidP="00BC56DD">
      <w:pPr>
        <w:jc w:val="center"/>
        <w:rPr>
          <w:rFonts w:ascii="ＭＳ Ｐゴシック" w:eastAsia="ＭＳ Ｐゴシック" w:hAnsi="ＭＳ Ｐゴシック"/>
          <w:sz w:val="32"/>
          <w:szCs w:val="32"/>
        </w:rPr>
      </w:pPr>
      <w:r w:rsidRPr="00BC56DD">
        <w:rPr>
          <w:rFonts w:ascii="ＭＳ Ｐゴシック" w:eastAsia="ＭＳ Ｐゴシック" w:hAnsi="ＭＳ Ｐゴシック" w:hint="eastAsia"/>
          <w:sz w:val="32"/>
          <w:szCs w:val="32"/>
        </w:rPr>
        <w:t>2021年度戦略マネジメント系セミナー</w:t>
      </w:r>
      <w:r w:rsidR="002103D6">
        <w:rPr>
          <w:rFonts w:ascii="ＭＳ Ｐゴシック" w:eastAsia="ＭＳ Ｐゴシック" w:hAnsi="ＭＳ Ｐゴシック" w:hint="eastAsia"/>
          <w:sz w:val="32"/>
          <w:szCs w:val="32"/>
        </w:rPr>
        <w:t>実施</w:t>
      </w:r>
      <w:r w:rsidRPr="00BC56DD">
        <w:rPr>
          <w:rFonts w:ascii="ＭＳ Ｐゴシック" w:eastAsia="ＭＳ Ｐゴシック" w:hAnsi="ＭＳ Ｐゴシック" w:hint="eastAsia"/>
          <w:sz w:val="32"/>
          <w:szCs w:val="32"/>
        </w:rPr>
        <w:t>業務</w:t>
      </w: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4E75D54D" w:rsidR="007F4CAD" w:rsidRDefault="007F4CAD">
      <w:pPr>
        <w:jc w:val="center"/>
        <w:rPr>
          <w:rFonts w:ascii="ＭＳ 明朝" w:hAnsi="ＭＳ 明朝"/>
        </w:rPr>
      </w:pPr>
    </w:p>
    <w:p w14:paraId="1984C4F7" w14:textId="1584F0FB" w:rsidR="001E5872" w:rsidRDefault="001E5872">
      <w:pPr>
        <w:jc w:val="center"/>
        <w:rPr>
          <w:rFonts w:ascii="ＭＳ 明朝" w:hAnsi="ＭＳ 明朝"/>
        </w:rPr>
      </w:pPr>
    </w:p>
    <w:p w14:paraId="281D77F8" w14:textId="0D903412" w:rsidR="001E5872" w:rsidRDefault="001E5872">
      <w:pPr>
        <w:jc w:val="center"/>
        <w:rPr>
          <w:rFonts w:ascii="ＭＳ 明朝" w:hAnsi="ＭＳ 明朝"/>
        </w:rPr>
      </w:pPr>
    </w:p>
    <w:p w14:paraId="702A5B3F" w14:textId="23FB6F62" w:rsidR="001E5872" w:rsidRDefault="001E5872">
      <w:pPr>
        <w:jc w:val="center"/>
        <w:rPr>
          <w:rFonts w:ascii="ＭＳ 明朝" w:hAnsi="ＭＳ 明朝"/>
        </w:rPr>
      </w:pPr>
    </w:p>
    <w:p w14:paraId="7FECC0DD" w14:textId="38AFDC51" w:rsidR="001E5872" w:rsidRDefault="001E5872">
      <w:pPr>
        <w:jc w:val="center"/>
        <w:rPr>
          <w:rFonts w:ascii="ＭＳ 明朝" w:hAnsi="ＭＳ 明朝"/>
        </w:rPr>
      </w:pPr>
    </w:p>
    <w:p w14:paraId="4DA3D6FB" w14:textId="217B46EF" w:rsidR="001E5872" w:rsidRDefault="001E5872">
      <w:pPr>
        <w:jc w:val="center"/>
        <w:rPr>
          <w:rFonts w:ascii="ＭＳ 明朝" w:hAnsi="ＭＳ 明朝"/>
        </w:rPr>
      </w:pPr>
    </w:p>
    <w:p w14:paraId="115CF9F2" w14:textId="36ED7874" w:rsidR="001E5872" w:rsidRDefault="001E5872">
      <w:pPr>
        <w:jc w:val="center"/>
        <w:rPr>
          <w:rFonts w:ascii="ＭＳ 明朝" w:hAnsi="ＭＳ 明朝"/>
        </w:rPr>
      </w:pPr>
    </w:p>
    <w:p w14:paraId="4F32D52E" w14:textId="6C2913C9" w:rsidR="001E5872" w:rsidRDefault="001E5872">
      <w:pPr>
        <w:jc w:val="center"/>
        <w:rPr>
          <w:rFonts w:ascii="ＭＳ 明朝" w:hAnsi="ＭＳ 明朝"/>
        </w:rPr>
      </w:pPr>
    </w:p>
    <w:p w14:paraId="7EE8EA32" w14:textId="77777777" w:rsidR="001E5872" w:rsidRDefault="001E5872">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E" w14:textId="50F1EDA2" w:rsidR="00AD6732" w:rsidRPr="00AB5A9A" w:rsidRDefault="00C067D8" w:rsidP="00AB5A9A">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F" w14:textId="77777777" w:rsidR="00AD6732" w:rsidRDefault="00AD6732">
      <w:pPr>
        <w:jc w:val="center"/>
        <w:rPr>
          <w:rFonts w:ascii="ＭＳ 明朝" w:hAnsi="ＭＳ 明朝"/>
          <w:sz w:val="24"/>
        </w:rPr>
      </w:pPr>
    </w:p>
    <w:p w14:paraId="6749694E" w14:textId="77777777" w:rsidR="00FB1557" w:rsidRDefault="00FB155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bookmarkEnd w:id="2"/>
    <w:bookmarkEnd w:id="3"/>
    <w:p w14:paraId="27C771E3" w14:textId="77777777" w:rsidR="00A83942" w:rsidRPr="00C17E4A" w:rsidRDefault="00A83942" w:rsidP="00A83942">
      <w:pPr>
        <w:spacing w:line="280" w:lineRule="exact"/>
        <w:jc w:val="center"/>
        <w:rPr>
          <w:rFonts w:asciiTheme="minorEastAsia" w:eastAsiaTheme="minorEastAsia" w:hAnsiTheme="minorEastAsia"/>
          <w:szCs w:val="21"/>
        </w:rPr>
      </w:pPr>
      <w:r w:rsidRPr="00C17E4A">
        <w:rPr>
          <w:rFonts w:asciiTheme="minorEastAsia" w:eastAsiaTheme="minorEastAsia" w:hAnsiTheme="minorEastAsia"/>
          <w:szCs w:val="21"/>
        </w:rPr>
        <w:lastRenderedPageBreak/>
        <w:t>事業内容（仕様書）</w:t>
      </w:r>
    </w:p>
    <w:p w14:paraId="2968D0C8" w14:textId="77777777" w:rsidR="00A83942" w:rsidRPr="00C17E4A" w:rsidRDefault="00A83942" w:rsidP="00A83942">
      <w:pPr>
        <w:spacing w:line="280" w:lineRule="exact"/>
        <w:rPr>
          <w:rFonts w:asciiTheme="minorEastAsia" w:eastAsiaTheme="minorEastAsia" w:hAnsiTheme="minorEastAsia"/>
          <w:szCs w:val="21"/>
        </w:rPr>
      </w:pPr>
    </w:p>
    <w:p w14:paraId="351E4ECA" w14:textId="77777777" w:rsidR="00A83942"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件名</w:t>
      </w:r>
    </w:p>
    <w:p w14:paraId="66C175D2" w14:textId="25E4072F" w:rsidR="00A83942" w:rsidRPr="00C17E4A" w:rsidRDefault="00A83942" w:rsidP="00A83942">
      <w:pPr>
        <w:pStyle w:val="afc"/>
        <w:spacing w:line="280" w:lineRule="exact"/>
        <w:ind w:leftChars="200" w:left="420"/>
        <w:rPr>
          <w:rFonts w:asciiTheme="minorEastAsia" w:eastAsiaTheme="minorEastAsia" w:hAnsiTheme="minorEastAsia"/>
          <w:szCs w:val="21"/>
        </w:rPr>
      </w:pPr>
      <w:r w:rsidRPr="00C17E4A">
        <w:rPr>
          <w:rFonts w:asciiTheme="minorEastAsia" w:eastAsiaTheme="minorEastAsia" w:hAnsiTheme="minorEastAsia"/>
          <w:szCs w:val="21"/>
        </w:rPr>
        <w:t>2021年度戦略マネジメント系セミナー</w:t>
      </w:r>
      <w:r w:rsidR="002103D6">
        <w:rPr>
          <w:rFonts w:asciiTheme="minorEastAsia" w:eastAsiaTheme="minorEastAsia" w:hAnsiTheme="minorEastAsia" w:hint="eastAsia"/>
          <w:szCs w:val="21"/>
        </w:rPr>
        <w:t>実施</w:t>
      </w:r>
      <w:r w:rsidRPr="00C17E4A">
        <w:rPr>
          <w:rFonts w:asciiTheme="minorEastAsia" w:eastAsiaTheme="minorEastAsia" w:hAnsiTheme="minorEastAsia"/>
          <w:szCs w:val="21"/>
        </w:rPr>
        <w:t>業務</w:t>
      </w:r>
    </w:p>
    <w:p w14:paraId="26D1DC59" w14:textId="77777777" w:rsidR="00A83942" w:rsidRPr="00C17E4A" w:rsidRDefault="00A83942" w:rsidP="00A83942">
      <w:pPr>
        <w:spacing w:line="280" w:lineRule="exact"/>
        <w:rPr>
          <w:rFonts w:asciiTheme="minorEastAsia" w:eastAsiaTheme="minorEastAsia" w:hAnsiTheme="minorEastAsia"/>
          <w:szCs w:val="21"/>
        </w:rPr>
      </w:pPr>
    </w:p>
    <w:p w14:paraId="5BFEFAC0" w14:textId="77777777" w:rsidR="00A83942"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背景・目的</w:t>
      </w:r>
    </w:p>
    <w:p w14:paraId="5FE68F55" w14:textId="77777777"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C17E4A">
        <w:rPr>
          <w:rFonts w:asciiTheme="minorEastAsia" w:eastAsiaTheme="minorEastAsia" w:hAnsiTheme="minorEastAsia"/>
          <w:szCs w:val="21"/>
        </w:rPr>
        <w:t>企業経営にとってデジタル化の推進は必要不可欠なものとなっており、Society5.0やDX with Cybersecurityの進展に伴って、セキュリティやプライバシーに関する法規制やシステム環境の変化に応じたセキュリティ対策を検討し、実践できる人材がより求められている。</w:t>
      </w:r>
    </w:p>
    <w:p w14:paraId="2B15AC30" w14:textId="77777777"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C17E4A">
        <w:rPr>
          <w:rFonts w:asciiTheme="minorEastAsia" w:eastAsiaTheme="minorEastAsia" w:hAnsiTheme="minorEastAsia"/>
          <w:szCs w:val="21"/>
        </w:rPr>
        <w:t>独立行政法人情報処理推進機構（以下、「IPA」という）は、デジタル化等の環境変化に応じたセキュリティ対策の実現及びインシデント対応において、CISOや経営層を補佐してセキュリティ対策を組織横断的に統括し、企業におけるリスクマネジメント活動の一部を担う人材を育成することを目的として、戦略マネジメント系セミナー（以下、「本セミナー」という）を実施する。</w:t>
      </w:r>
    </w:p>
    <w:p w14:paraId="797B6E06" w14:textId="77777777" w:rsidR="00A83942" w:rsidRPr="00C17E4A" w:rsidRDefault="00A83942" w:rsidP="00A83942">
      <w:pPr>
        <w:spacing w:line="280" w:lineRule="exact"/>
        <w:rPr>
          <w:rFonts w:asciiTheme="minorEastAsia" w:eastAsiaTheme="minorEastAsia" w:hAnsiTheme="minorEastAsia"/>
          <w:szCs w:val="21"/>
        </w:rPr>
      </w:pPr>
    </w:p>
    <w:p w14:paraId="0F38CC0D" w14:textId="77777777" w:rsidR="00A83942"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全体スケジュール</w:t>
      </w:r>
    </w:p>
    <w:p w14:paraId="10F8C98B" w14:textId="77777777"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C17E4A">
        <w:rPr>
          <w:rFonts w:asciiTheme="minorEastAsia" w:eastAsiaTheme="minorEastAsia" w:hAnsiTheme="minorEastAsia"/>
          <w:szCs w:val="21"/>
        </w:rPr>
        <w:t>以下スケジュールでの進行を予定する。</w:t>
      </w:r>
    </w:p>
    <w:tbl>
      <w:tblPr>
        <w:tblStyle w:val="a6"/>
        <w:tblW w:w="0" w:type="auto"/>
        <w:tblInd w:w="425" w:type="dxa"/>
        <w:tblLook w:val="04A0" w:firstRow="1" w:lastRow="0" w:firstColumn="1" w:lastColumn="0" w:noHBand="0" w:noVBand="1"/>
      </w:tblPr>
      <w:tblGrid>
        <w:gridCol w:w="1130"/>
        <w:gridCol w:w="3118"/>
        <w:gridCol w:w="3821"/>
      </w:tblGrid>
      <w:tr w:rsidR="00A83942" w:rsidRPr="00C17E4A" w14:paraId="3A009278" w14:textId="77777777" w:rsidTr="00DC6D7D">
        <w:trPr>
          <w:trHeight w:val="334"/>
        </w:trPr>
        <w:tc>
          <w:tcPr>
            <w:tcW w:w="4248" w:type="dxa"/>
            <w:gridSpan w:val="2"/>
            <w:vAlign w:val="center"/>
          </w:tcPr>
          <w:p w14:paraId="3358A387" w14:textId="77777777" w:rsidR="00A83942" w:rsidRPr="00C17E4A" w:rsidRDefault="00A83942" w:rsidP="00DC6D7D">
            <w:pPr>
              <w:pStyle w:val="afc"/>
              <w:spacing w:line="280" w:lineRule="exact"/>
              <w:ind w:leftChars="0" w:left="0"/>
              <w:rPr>
                <w:rFonts w:asciiTheme="minorEastAsia" w:eastAsiaTheme="minorEastAsia" w:hAnsiTheme="minorEastAsia"/>
                <w:szCs w:val="21"/>
              </w:rPr>
            </w:pPr>
            <w:r w:rsidRPr="00C17E4A">
              <w:rPr>
                <w:rFonts w:asciiTheme="minorEastAsia" w:eastAsiaTheme="minorEastAsia" w:hAnsiTheme="minorEastAsia"/>
                <w:szCs w:val="21"/>
              </w:rPr>
              <w:t>イベント</w:t>
            </w:r>
          </w:p>
        </w:tc>
        <w:tc>
          <w:tcPr>
            <w:tcW w:w="3821" w:type="dxa"/>
            <w:vAlign w:val="center"/>
          </w:tcPr>
          <w:p w14:paraId="6A863733" w14:textId="77777777" w:rsidR="00A83942" w:rsidRPr="00C17E4A" w:rsidRDefault="00A83942" w:rsidP="00DC6D7D">
            <w:pPr>
              <w:pStyle w:val="afc"/>
              <w:spacing w:line="280" w:lineRule="exact"/>
              <w:ind w:leftChars="0" w:left="0"/>
              <w:rPr>
                <w:rFonts w:asciiTheme="minorEastAsia" w:eastAsiaTheme="minorEastAsia" w:hAnsiTheme="minorEastAsia"/>
                <w:szCs w:val="21"/>
              </w:rPr>
            </w:pPr>
            <w:r w:rsidRPr="00C17E4A">
              <w:rPr>
                <w:rFonts w:asciiTheme="minorEastAsia" w:eastAsiaTheme="minorEastAsia" w:hAnsiTheme="minorEastAsia"/>
                <w:szCs w:val="21"/>
              </w:rPr>
              <w:t>期限/実施日</w:t>
            </w:r>
          </w:p>
        </w:tc>
      </w:tr>
      <w:tr w:rsidR="00A83942" w:rsidRPr="00C17E4A" w14:paraId="1857FE5E" w14:textId="77777777" w:rsidTr="00DC6D7D">
        <w:tc>
          <w:tcPr>
            <w:tcW w:w="4248" w:type="dxa"/>
            <w:gridSpan w:val="2"/>
            <w:vAlign w:val="center"/>
          </w:tcPr>
          <w:p w14:paraId="42FFD17F" w14:textId="77777777" w:rsidR="00A83942" w:rsidRPr="00C17E4A" w:rsidRDefault="00A83942" w:rsidP="00DC6D7D">
            <w:pPr>
              <w:pStyle w:val="afc"/>
              <w:spacing w:line="280" w:lineRule="exact"/>
              <w:ind w:leftChars="0" w:left="0"/>
              <w:rPr>
                <w:rFonts w:asciiTheme="minorEastAsia" w:eastAsiaTheme="minorEastAsia" w:hAnsiTheme="minorEastAsia"/>
                <w:szCs w:val="21"/>
              </w:rPr>
            </w:pPr>
            <w:r w:rsidRPr="00C17E4A">
              <w:rPr>
                <w:rFonts w:asciiTheme="minorEastAsia" w:eastAsiaTheme="minorEastAsia" w:hAnsiTheme="minorEastAsia"/>
                <w:szCs w:val="21"/>
              </w:rPr>
              <w:t>実施計画書の作成</w:t>
            </w:r>
          </w:p>
        </w:tc>
        <w:tc>
          <w:tcPr>
            <w:tcW w:w="3821" w:type="dxa"/>
            <w:vAlign w:val="center"/>
          </w:tcPr>
          <w:p w14:paraId="6B14CF0C" w14:textId="77777777" w:rsidR="00A83942" w:rsidRPr="00C17E4A" w:rsidRDefault="00A83942" w:rsidP="00DC6D7D">
            <w:pPr>
              <w:pStyle w:val="afc"/>
              <w:spacing w:line="280" w:lineRule="exact"/>
              <w:ind w:leftChars="0" w:left="0"/>
              <w:rPr>
                <w:rFonts w:asciiTheme="minorEastAsia" w:eastAsiaTheme="minorEastAsia" w:hAnsiTheme="minorEastAsia"/>
                <w:szCs w:val="21"/>
              </w:rPr>
            </w:pPr>
            <w:r w:rsidRPr="00C17E4A">
              <w:rPr>
                <w:rFonts w:asciiTheme="minorEastAsia" w:eastAsiaTheme="minorEastAsia" w:hAnsiTheme="minorEastAsia"/>
                <w:szCs w:val="21"/>
              </w:rPr>
              <w:t>契約締結後5営業日以内</w:t>
            </w:r>
          </w:p>
        </w:tc>
      </w:tr>
      <w:tr w:rsidR="00A83942" w:rsidRPr="00D31C9A" w14:paraId="3B3DD48F" w14:textId="77777777" w:rsidTr="00DC6D7D">
        <w:tc>
          <w:tcPr>
            <w:tcW w:w="1130" w:type="dxa"/>
            <w:vMerge w:val="restart"/>
            <w:vAlign w:val="center"/>
          </w:tcPr>
          <w:p w14:paraId="02C60B22"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セミナー等の業務</w:t>
            </w:r>
          </w:p>
        </w:tc>
        <w:tc>
          <w:tcPr>
            <w:tcW w:w="3118" w:type="dxa"/>
            <w:vAlign w:val="center"/>
          </w:tcPr>
          <w:p w14:paraId="02A5C68F"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カリキュラム/教材等の作成</w:t>
            </w:r>
          </w:p>
        </w:tc>
        <w:tc>
          <w:tcPr>
            <w:tcW w:w="3821" w:type="dxa"/>
            <w:vAlign w:val="center"/>
          </w:tcPr>
          <w:p w14:paraId="2CBF2010"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セミナー開始20営業日以前</w:t>
            </w:r>
          </w:p>
        </w:tc>
      </w:tr>
      <w:tr w:rsidR="00A83942" w:rsidRPr="00D31C9A" w14:paraId="152F37EE" w14:textId="77777777" w:rsidTr="00DC6D7D">
        <w:tc>
          <w:tcPr>
            <w:tcW w:w="1130" w:type="dxa"/>
            <w:vMerge/>
            <w:vAlign w:val="center"/>
          </w:tcPr>
          <w:p w14:paraId="4E104079"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p>
        </w:tc>
        <w:tc>
          <w:tcPr>
            <w:tcW w:w="3118" w:type="dxa"/>
            <w:vAlign w:val="center"/>
          </w:tcPr>
          <w:p w14:paraId="60864995"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教材等の提出</w:t>
            </w:r>
          </w:p>
        </w:tc>
        <w:tc>
          <w:tcPr>
            <w:tcW w:w="3821" w:type="dxa"/>
            <w:vAlign w:val="center"/>
          </w:tcPr>
          <w:p w14:paraId="1AC1BAFD"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セミナー開始10営業日以前</w:t>
            </w:r>
          </w:p>
        </w:tc>
      </w:tr>
      <w:tr w:rsidR="00A83942" w:rsidRPr="00D31C9A" w14:paraId="416ABB96" w14:textId="77777777" w:rsidTr="00DC6D7D">
        <w:tc>
          <w:tcPr>
            <w:tcW w:w="1130" w:type="dxa"/>
            <w:vMerge/>
            <w:vAlign w:val="center"/>
          </w:tcPr>
          <w:p w14:paraId="4F816BE5"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p>
        </w:tc>
        <w:tc>
          <w:tcPr>
            <w:tcW w:w="3118" w:type="dxa"/>
            <w:vAlign w:val="center"/>
          </w:tcPr>
          <w:p w14:paraId="33150024" w14:textId="77777777"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セミナーの実施</w:t>
            </w:r>
          </w:p>
        </w:tc>
        <w:tc>
          <w:tcPr>
            <w:tcW w:w="3821" w:type="dxa"/>
            <w:vAlign w:val="center"/>
          </w:tcPr>
          <w:p w14:paraId="47B337A6" w14:textId="5C29DDBC"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hint="eastAsia"/>
                <w:szCs w:val="21"/>
              </w:rPr>
              <w:t>令和4</w:t>
            </w:r>
            <w:r w:rsidRPr="00D31C9A">
              <w:rPr>
                <w:rFonts w:asciiTheme="minorEastAsia" w:eastAsiaTheme="minorEastAsia" w:hAnsiTheme="minorEastAsia"/>
                <w:szCs w:val="21"/>
              </w:rPr>
              <w:t>年1月4日～</w:t>
            </w:r>
            <w:r w:rsidR="005732C3" w:rsidRPr="00D31C9A">
              <w:rPr>
                <w:rFonts w:asciiTheme="minorEastAsia" w:eastAsiaTheme="minorEastAsia" w:hAnsiTheme="minorEastAsia" w:hint="eastAsia"/>
                <w:szCs w:val="21"/>
              </w:rPr>
              <w:t>3</w:t>
            </w:r>
            <w:r w:rsidRPr="00D31C9A">
              <w:rPr>
                <w:rFonts w:asciiTheme="minorEastAsia" w:eastAsiaTheme="minorEastAsia" w:hAnsiTheme="minorEastAsia"/>
                <w:szCs w:val="21"/>
              </w:rPr>
              <w:t>月</w:t>
            </w:r>
            <w:r w:rsidR="00F80EF3" w:rsidRPr="00D31C9A">
              <w:rPr>
                <w:rFonts w:asciiTheme="minorEastAsia" w:eastAsiaTheme="minorEastAsia" w:hAnsiTheme="minorEastAsia" w:hint="eastAsia"/>
                <w:szCs w:val="21"/>
              </w:rPr>
              <w:t>18</w:t>
            </w:r>
            <w:r w:rsidRPr="00D31C9A">
              <w:rPr>
                <w:rFonts w:asciiTheme="minorEastAsia" w:eastAsiaTheme="minorEastAsia" w:hAnsiTheme="minorEastAsia"/>
                <w:szCs w:val="21"/>
              </w:rPr>
              <w:t>日</w:t>
            </w:r>
            <w:r w:rsidRPr="00D31C9A">
              <w:rPr>
                <w:rFonts w:asciiTheme="minorEastAsia" w:eastAsiaTheme="minorEastAsia" w:hAnsiTheme="minorEastAsia" w:hint="eastAsia"/>
                <w:szCs w:val="21"/>
              </w:rPr>
              <w:t>の期間内</w:t>
            </w:r>
          </w:p>
        </w:tc>
      </w:tr>
      <w:tr w:rsidR="00A83942" w:rsidRPr="00D31C9A" w14:paraId="1FE99EC3" w14:textId="77777777" w:rsidTr="00DC6D7D">
        <w:tc>
          <w:tcPr>
            <w:tcW w:w="4248" w:type="dxa"/>
            <w:gridSpan w:val="2"/>
            <w:vAlign w:val="center"/>
          </w:tcPr>
          <w:p w14:paraId="36AB52FE" w14:textId="3B4C43BE"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実施報告書の</w:t>
            </w:r>
            <w:r w:rsidR="005717FB" w:rsidRPr="00D31C9A">
              <w:rPr>
                <w:rFonts w:asciiTheme="minorEastAsia" w:eastAsiaTheme="minorEastAsia" w:hAnsiTheme="minorEastAsia" w:hint="eastAsia"/>
                <w:szCs w:val="21"/>
              </w:rPr>
              <w:t>提出期限</w:t>
            </w:r>
          </w:p>
        </w:tc>
        <w:tc>
          <w:tcPr>
            <w:tcW w:w="3821" w:type="dxa"/>
            <w:vAlign w:val="center"/>
          </w:tcPr>
          <w:p w14:paraId="659BAA85" w14:textId="2C2072A6" w:rsidR="00A83942" w:rsidRPr="00D31C9A" w:rsidRDefault="00A83942" w:rsidP="00DC6D7D">
            <w:pPr>
              <w:pStyle w:val="afc"/>
              <w:spacing w:line="280" w:lineRule="exact"/>
              <w:ind w:leftChars="0" w:left="0"/>
              <w:rPr>
                <w:rFonts w:asciiTheme="minorEastAsia" w:eastAsiaTheme="minorEastAsia" w:hAnsiTheme="minorEastAsia"/>
                <w:szCs w:val="21"/>
              </w:rPr>
            </w:pPr>
            <w:r w:rsidRPr="00D31C9A">
              <w:rPr>
                <w:rFonts w:asciiTheme="minorEastAsia" w:eastAsiaTheme="minorEastAsia" w:hAnsiTheme="minorEastAsia"/>
                <w:szCs w:val="21"/>
              </w:rPr>
              <w:t>令和4年3月</w:t>
            </w:r>
            <w:r w:rsidR="00056D00" w:rsidRPr="00D31C9A">
              <w:rPr>
                <w:rFonts w:asciiTheme="minorEastAsia" w:eastAsiaTheme="minorEastAsia" w:hAnsiTheme="minorEastAsia" w:hint="eastAsia"/>
                <w:szCs w:val="21"/>
              </w:rPr>
              <w:t>25</w:t>
            </w:r>
            <w:r w:rsidRPr="00D31C9A">
              <w:rPr>
                <w:rFonts w:asciiTheme="minorEastAsia" w:eastAsiaTheme="minorEastAsia" w:hAnsiTheme="minorEastAsia"/>
                <w:szCs w:val="21"/>
              </w:rPr>
              <w:t>日</w:t>
            </w:r>
          </w:p>
        </w:tc>
      </w:tr>
    </w:tbl>
    <w:p w14:paraId="607C6EA3" w14:textId="77777777"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D31C9A">
        <w:rPr>
          <w:rFonts w:asciiTheme="minorEastAsia" w:eastAsiaTheme="minorEastAsia" w:hAnsiTheme="minorEastAsia"/>
          <w:szCs w:val="21"/>
        </w:rPr>
        <w:t>IPAでの確認作業の結果、指摘事項の修正が発生することが考えられるため、余裕を持ったスケジュールとすること。</w:t>
      </w:r>
    </w:p>
    <w:p w14:paraId="20AD4E37" w14:textId="77777777" w:rsidR="00A83942" w:rsidRPr="00C17E4A" w:rsidRDefault="00A83942" w:rsidP="00A83942">
      <w:pPr>
        <w:spacing w:line="280" w:lineRule="exact"/>
        <w:rPr>
          <w:rFonts w:asciiTheme="minorEastAsia" w:eastAsiaTheme="minorEastAsia" w:hAnsiTheme="minorEastAsia"/>
          <w:szCs w:val="21"/>
        </w:rPr>
      </w:pPr>
    </w:p>
    <w:p w14:paraId="0AA62A0D" w14:textId="1C0C5F31" w:rsidR="00DC6D7D"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業務詳細</w:t>
      </w:r>
    </w:p>
    <w:p w14:paraId="5C5B8BD4" w14:textId="77777777"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実施計画書の作成</w:t>
      </w:r>
    </w:p>
    <w:p w14:paraId="3F101B4F" w14:textId="77777777"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C17E4A">
        <w:rPr>
          <w:rFonts w:asciiTheme="minorEastAsia" w:eastAsiaTheme="minorEastAsia" w:hAnsiTheme="minorEastAsia"/>
          <w:szCs w:val="21"/>
        </w:rPr>
        <w:t>請負者は、本業務全体の実施計画</w:t>
      </w:r>
      <w:r w:rsidRPr="00C17E4A">
        <w:rPr>
          <w:rFonts w:asciiTheme="minorEastAsia" w:eastAsiaTheme="minorEastAsia" w:hAnsiTheme="minorEastAsia" w:hint="eastAsia"/>
          <w:szCs w:val="21"/>
        </w:rPr>
        <w:t>書</w:t>
      </w:r>
      <w:r w:rsidRPr="00C17E4A">
        <w:rPr>
          <w:rFonts w:asciiTheme="minorEastAsia" w:eastAsiaTheme="minorEastAsia" w:hAnsiTheme="minorEastAsia"/>
          <w:szCs w:val="21"/>
        </w:rPr>
        <w:t>を作成し、契約締結後5営業日以内にIPAへ提出</w:t>
      </w:r>
      <w:r w:rsidRPr="00C17E4A">
        <w:rPr>
          <w:rFonts w:asciiTheme="minorEastAsia" w:eastAsiaTheme="minorEastAsia" w:hAnsiTheme="minorEastAsia" w:hint="eastAsia"/>
          <w:szCs w:val="21"/>
        </w:rPr>
        <w:t>し、その後、合意を得ること。</w:t>
      </w:r>
      <w:r w:rsidRPr="00C17E4A">
        <w:rPr>
          <w:rFonts w:asciiTheme="minorEastAsia" w:eastAsiaTheme="minorEastAsia" w:hAnsiTheme="minorEastAsia"/>
          <w:szCs w:val="21"/>
        </w:rPr>
        <w:t>また、実施計画書には下記項目を記載すること。</w:t>
      </w:r>
    </w:p>
    <w:p w14:paraId="67F470A0" w14:textId="5D111BC1" w:rsidR="00A83942" w:rsidRPr="00C17E4A" w:rsidRDefault="00A83942" w:rsidP="006A1EF5">
      <w:pPr>
        <w:pStyle w:val="afc"/>
        <w:numPr>
          <w:ilvl w:val="0"/>
          <w:numId w:val="3"/>
        </w:numPr>
        <w:spacing w:beforeLines="50" w:before="120" w:line="280" w:lineRule="exact"/>
        <w:ind w:leftChars="270" w:left="972" w:hangingChars="193" w:hanging="405"/>
        <w:rPr>
          <w:rFonts w:asciiTheme="minorEastAsia" w:eastAsiaTheme="minorEastAsia" w:hAnsiTheme="minorEastAsia"/>
          <w:szCs w:val="21"/>
        </w:rPr>
      </w:pPr>
      <w:r w:rsidRPr="00C17E4A">
        <w:rPr>
          <w:rFonts w:asciiTheme="minorEastAsia" w:eastAsiaTheme="minorEastAsia" w:hAnsiTheme="minorEastAsia"/>
          <w:szCs w:val="21"/>
        </w:rPr>
        <w:t>実施目的</w:t>
      </w:r>
    </w:p>
    <w:p w14:paraId="27919C8B" w14:textId="77777777" w:rsidR="00A83942" w:rsidRPr="00C17E4A" w:rsidRDefault="00A83942" w:rsidP="00DC6D7D">
      <w:pPr>
        <w:pStyle w:val="afc"/>
        <w:numPr>
          <w:ilvl w:val="0"/>
          <w:numId w:val="3"/>
        </w:numPr>
        <w:spacing w:line="280" w:lineRule="exact"/>
        <w:ind w:leftChars="263" w:left="972" w:hangingChars="200"/>
        <w:rPr>
          <w:rFonts w:asciiTheme="minorEastAsia" w:eastAsiaTheme="minorEastAsia" w:hAnsiTheme="minorEastAsia"/>
          <w:szCs w:val="21"/>
        </w:rPr>
      </w:pPr>
      <w:r w:rsidRPr="00C17E4A">
        <w:rPr>
          <w:rFonts w:asciiTheme="minorEastAsia" w:eastAsiaTheme="minorEastAsia" w:hAnsiTheme="minorEastAsia"/>
          <w:szCs w:val="21"/>
        </w:rPr>
        <w:t>達成目標</w:t>
      </w:r>
    </w:p>
    <w:p w14:paraId="182F41FC" w14:textId="77777777" w:rsidR="00A83942" w:rsidRPr="00C17E4A" w:rsidRDefault="00A83942" w:rsidP="00DC6D7D">
      <w:pPr>
        <w:pStyle w:val="afc"/>
        <w:numPr>
          <w:ilvl w:val="0"/>
          <w:numId w:val="3"/>
        </w:numPr>
        <w:spacing w:line="280" w:lineRule="exact"/>
        <w:ind w:leftChars="263" w:left="972" w:hangingChars="200"/>
        <w:rPr>
          <w:rFonts w:asciiTheme="minorEastAsia" w:eastAsiaTheme="minorEastAsia" w:hAnsiTheme="minorEastAsia"/>
          <w:szCs w:val="21"/>
        </w:rPr>
      </w:pPr>
      <w:r w:rsidRPr="00C17E4A">
        <w:rPr>
          <w:rFonts w:asciiTheme="minorEastAsia" w:eastAsiaTheme="minorEastAsia" w:hAnsiTheme="minorEastAsia"/>
          <w:szCs w:val="21"/>
        </w:rPr>
        <w:t>契約から納入期限までの作業項目とスケジュールの案</w:t>
      </w:r>
    </w:p>
    <w:p w14:paraId="680330F1" w14:textId="77777777" w:rsidR="00A83942" w:rsidRPr="00C17E4A" w:rsidRDefault="00A83942" w:rsidP="00DC6D7D">
      <w:pPr>
        <w:pStyle w:val="afc"/>
        <w:numPr>
          <w:ilvl w:val="0"/>
          <w:numId w:val="3"/>
        </w:numPr>
        <w:spacing w:line="280" w:lineRule="exact"/>
        <w:ind w:leftChars="263" w:left="972" w:hangingChars="200"/>
        <w:rPr>
          <w:rFonts w:asciiTheme="minorEastAsia" w:eastAsiaTheme="minorEastAsia" w:hAnsiTheme="minorEastAsia"/>
          <w:szCs w:val="21"/>
        </w:rPr>
      </w:pPr>
      <w:r w:rsidRPr="00C17E4A">
        <w:rPr>
          <w:rFonts w:asciiTheme="minorEastAsia" w:eastAsiaTheme="minorEastAsia" w:hAnsiTheme="minorEastAsia"/>
          <w:szCs w:val="21"/>
        </w:rPr>
        <w:t>予定するセミナー等の概要（使用する教材名称、予定する講師の氏名・略歴等を含むセミナー等の対応人数等）</w:t>
      </w:r>
    </w:p>
    <w:p w14:paraId="5D7989EE" w14:textId="77777777" w:rsidR="00A83942" w:rsidRPr="00C17E4A" w:rsidRDefault="00A83942" w:rsidP="00DC6D7D">
      <w:pPr>
        <w:pStyle w:val="afc"/>
        <w:numPr>
          <w:ilvl w:val="0"/>
          <w:numId w:val="3"/>
        </w:numPr>
        <w:spacing w:line="280" w:lineRule="exact"/>
        <w:ind w:leftChars="263" w:left="972" w:hangingChars="200"/>
        <w:rPr>
          <w:rFonts w:asciiTheme="minorEastAsia" w:eastAsiaTheme="minorEastAsia" w:hAnsiTheme="minorEastAsia"/>
          <w:szCs w:val="21"/>
        </w:rPr>
      </w:pPr>
      <w:r w:rsidRPr="00C17E4A">
        <w:rPr>
          <w:rFonts w:asciiTheme="minorEastAsia" w:eastAsiaTheme="minorEastAsia" w:hAnsiTheme="minorEastAsia"/>
          <w:szCs w:val="21"/>
        </w:rPr>
        <w:t>実施体制図（業務推進責任者の氏名と緊急連絡先を含むこと）</w:t>
      </w:r>
    </w:p>
    <w:p w14:paraId="1AAD5D62" w14:textId="77777777"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セミナー等の概要</w:t>
      </w:r>
    </w:p>
    <w:p w14:paraId="07E43DFD"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実施対象</w:t>
      </w:r>
    </w:p>
    <w:p w14:paraId="5A2ACE07" w14:textId="77777777"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セキュリティ対策及びインシデント対応において、CISOや経営層を補佐してセキュリティ対策を組織横断的に統括し、企業におけるリスクマネジメント活動の一部を担う人材（いわゆるセキュリティ統括責任者）のうち、次を対象とする。なお、受講人数は最大40名程度を想定する。</w:t>
      </w:r>
    </w:p>
    <w:p w14:paraId="372EC872" w14:textId="77777777" w:rsidR="00A83942" w:rsidRPr="00C17E4A" w:rsidRDefault="00A83942" w:rsidP="00A83942">
      <w:pPr>
        <w:pStyle w:val="afc"/>
        <w:numPr>
          <w:ilvl w:val="1"/>
          <w:numId w:val="4"/>
        </w:numPr>
        <w:spacing w:beforeLines="50" w:before="120"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部課長級の責任者層</w:t>
      </w:r>
    </w:p>
    <w:p w14:paraId="18CC9874" w14:textId="77777777" w:rsidR="00A83942" w:rsidRPr="00C17E4A" w:rsidRDefault="00A83942" w:rsidP="00A83942">
      <w:pPr>
        <w:pStyle w:val="afc"/>
        <w:numPr>
          <w:ilvl w:val="1"/>
          <w:numId w:val="4"/>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今後責任者層を目指す、もしくは期待される層</w:t>
      </w:r>
    </w:p>
    <w:p w14:paraId="7C016836"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セミナーの実施日</w:t>
      </w:r>
    </w:p>
    <w:p w14:paraId="5D07EA28" w14:textId="2FB53E1F"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本セミナーの実施日は令和4年1月4日</w:t>
      </w:r>
      <w:r w:rsidRPr="00D31C9A">
        <w:rPr>
          <w:rFonts w:asciiTheme="minorEastAsia" w:eastAsiaTheme="minorEastAsia" w:hAnsiTheme="minorEastAsia"/>
          <w:szCs w:val="21"/>
        </w:rPr>
        <w:t>（火）～</w:t>
      </w:r>
      <w:r w:rsidR="005732C3" w:rsidRPr="00D31C9A">
        <w:rPr>
          <w:rFonts w:asciiTheme="minorEastAsia" w:eastAsiaTheme="minorEastAsia" w:hAnsiTheme="minorEastAsia" w:hint="eastAsia"/>
          <w:szCs w:val="21"/>
        </w:rPr>
        <w:t>3</w:t>
      </w:r>
      <w:r w:rsidRPr="00D31C9A">
        <w:rPr>
          <w:rFonts w:asciiTheme="minorEastAsia" w:eastAsiaTheme="minorEastAsia" w:hAnsiTheme="minorEastAsia"/>
          <w:szCs w:val="21"/>
        </w:rPr>
        <w:t>月</w:t>
      </w:r>
      <w:r w:rsidR="00F80EF3" w:rsidRPr="00D31C9A">
        <w:rPr>
          <w:rFonts w:asciiTheme="minorEastAsia" w:eastAsiaTheme="minorEastAsia" w:hAnsiTheme="minorEastAsia" w:hint="eastAsia"/>
          <w:szCs w:val="21"/>
        </w:rPr>
        <w:t>18</w:t>
      </w:r>
      <w:r w:rsidRPr="00D31C9A">
        <w:rPr>
          <w:rFonts w:asciiTheme="minorEastAsia" w:eastAsiaTheme="minorEastAsia" w:hAnsiTheme="minorEastAsia"/>
          <w:szCs w:val="21"/>
        </w:rPr>
        <w:t>日（</w:t>
      </w:r>
      <w:r w:rsidR="00F80EF3" w:rsidRPr="00D31C9A">
        <w:rPr>
          <w:rFonts w:asciiTheme="minorEastAsia" w:eastAsiaTheme="minorEastAsia" w:hAnsiTheme="minorEastAsia" w:hint="eastAsia"/>
          <w:szCs w:val="21"/>
        </w:rPr>
        <w:t>金</w:t>
      </w:r>
      <w:r w:rsidRPr="00D31C9A">
        <w:rPr>
          <w:rFonts w:asciiTheme="minorEastAsia" w:eastAsiaTheme="minorEastAsia" w:hAnsiTheme="minorEastAsia"/>
          <w:szCs w:val="21"/>
        </w:rPr>
        <w:t>）のうち次の</w:t>
      </w:r>
      <w:r w:rsidRPr="00C17E4A">
        <w:rPr>
          <w:rFonts w:asciiTheme="minorEastAsia" w:eastAsiaTheme="minorEastAsia" w:hAnsiTheme="minorEastAsia"/>
          <w:szCs w:val="21"/>
        </w:rPr>
        <w:t>条件でIPAと調整の上実施すること。</w:t>
      </w:r>
    </w:p>
    <w:p w14:paraId="13AEFB31" w14:textId="6DA43B6B" w:rsidR="00A83942" w:rsidRPr="00C17E4A" w:rsidRDefault="00A83942" w:rsidP="0087473E">
      <w:pPr>
        <w:pStyle w:val="afc"/>
        <w:numPr>
          <w:ilvl w:val="0"/>
          <w:numId w:val="27"/>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「有識者講演」「プログラム講義」は連続した2日間</w:t>
      </w:r>
    </w:p>
    <w:p w14:paraId="3AE7478A" w14:textId="551F1FA3" w:rsidR="00A83942" w:rsidRPr="00C17E4A" w:rsidRDefault="00A83942" w:rsidP="00A83942">
      <w:pPr>
        <w:pStyle w:val="afc"/>
        <w:numPr>
          <w:ilvl w:val="0"/>
          <w:numId w:val="27"/>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「ディスカッション」は4.2.2.（1）「プログラム講義」実施後2週間以上間を空けて実施</w:t>
      </w:r>
    </w:p>
    <w:p w14:paraId="55B05093" w14:textId="77777777" w:rsidR="00A83942" w:rsidRPr="00C17E4A" w:rsidRDefault="00A83942" w:rsidP="00A83942">
      <w:pPr>
        <w:pStyle w:val="afc"/>
        <w:numPr>
          <w:ilvl w:val="0"/>
          <w:numId w:val="27"/>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hint="eastAsia"/>
          <w:szCs w:val="21"/>
        </w:rPr>
        <w:t>「ディスカッション」は2回以上実施</w:t>
      </w:r>
    </w:p>
    <w:p w14:paraId="00B93822" w14:textId="260D87E2" w:rsidR="005732C3" w:rsidRPr="005732C3" w:rsidRDefault="00A83942" w:rsidP="005732C3">
      <w:pPr>
        <w:pStyle w:val="afc"/>
        <w:numPr>
          <w:ilvl w:val="0"/>
          <w:numId w:val="27"/>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「ディスカッション」の2回目以降についても4.2.2.（2）と同様に</w:t>
      </w:r>
      <w:r w:rsidRPr="00C17E4A">
        <w:rPr>
          <w:rFonts w:asciiTheme="minorEastAsia" w:eastAsiaTheme="minorEastAsia" w:hAnsiTheme="minorEastAsia" w:hint="eastAsia"/>
          <w:szCs w:val="21"/>
        </w:rPr>
        <w:t>、</w:t>
      </w:r>
      <w:r w:rsidRPr="00C17E4A">
        <w:rPr>
          <w:rFonts w:asciiTheme="minorEastAsia" w:eastAsiaTheme="minorEastAsia" w:hAnsiTheme="minorEastAsia"/>
          <w:szCs w:val="21"/>
        </w:rPr>
        <w:t>毎回2週間以上間を空けて実施</w:t>
      </w:r>
    </w:p>
    <w:p w14:paraId="46814AE0" w14:textId="77777777" w:rsidR="00A83942" w:rsidRPr="00C17E4A" w:rsidRDefault="00A83942" w:rsidP="00A83942">
      <w:pPr>
        <w:pStyle w:val="afc"/>
        <w:spacing w:line="280" w:lineRule="exact"/>
        <w:ind w:leftChars="0" w:left="1160"/>
        <w:rPr>
          <w:rFonts w:asciiTheme="minorEastAsia" w:eastAsiaTheme="minorEastAsia" w:hAnsiTheme="minorEastAsia"/>
          <w:szCs w:val="21"/>
        </w:rPr>
      </w:pPr>
    </w:p>
    <w:p w14:paraId="69225BF9"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セミナーの内容</w:t>
      </w:r>
    </w:p>
    <w:p w14:paraId="662F4F2C" w14:textId="77777777"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「セキュリティ統括責任者」として認識しておくべき事項を幅広く学習するために、次の3つの要素を必ず取り込むこと。</w:t>
      </w:r>
    </w:p>
    <w:p w14:paraId="3FFD4485" w14:textId="77777777" w:rsidR="00A83942" w:rsidRPr="00C17E4A" w:rsidRDefault="00A83942" w:rsidP="00A83942">
      <w:pPr>
        <w:pStyle w:val="afc"/>
        <w:numPr>
          <w:ilvl w:val="1"/>
          <w:numId w:val="5"/>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サイバーセキュリティ経営ガイドライン</w:t>
      </w:r>
      <w:r w:rsidRPr="00C17E4A">
        <w:rPr>
          <w:rStyle w:val="aff0"/>
          <w:rFonts w:asciiTheme="minorEastAsia" w:eastAsiaTheme="minorEastAsia" w:hAnsiTheme="minorEastAsia"/>
          <w:szCs w:val="21"/>
        </w:rPr>
        <w:footnoteReference w:id="1"/>
      </w:r>
    </w:p>
    <w:p w14:paraId="723A6D9E" w14:textId="77777777" w:rsidR="00A83942" w:rsidRPr="00C17E4A" w:rsidRDefault="00A83942" w:rsidP="00A83942">
      <w:pPr>
        <w:pStyle w:val="afc"/>
        <w:numPr>
          <w:ilvl w:val="1"/>
          <w:numId w:val="5"/>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サイバー・フィジカル・セキュリティ対策フレームワーク</w:t>
      </w:r>
      <w:r w:rsidRPr="00C17E4A">
        <w:rPr>
          <w:rStyle w:val="aff0"/>
          <w:rFonts w:asciiTheme="minorEastAsia" w:eastAsiaTheme="minorEastAsia" w:hAnsiTheme="minorEastAsia"/>
          <w:szCs w:val="21"/>
        </w:rPr>
        <w:footnoteReference w:id="2"/>
      </w:r>
    </w:p>
    <w:p w14:paraId="468C354B" w14:textId="77777777" w:rsidR="00A83942" w:rsidRPr="00C17E4A" w:rsidRDefault="00A83942" w:rsidP="00A83942">
      <w:pPr>
        <w:pStyle w:val="afc"/>
        <w:numPr>
          <w:ilvl w:val="1"/>
          <w:numId w:val="5"/>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令和２年改正個人情報保護法</w:t>
      </w:r>
      <w:r w:rsidRPr="00C17E4A">
        <w:rPr>
          <w:rStyle w:val="aff0"/>
          <w:rFonts w:asciiTheme="minorEastAsia" w:eastAsiaTheme="minorEastAsia" w:hAnsiTheme="minorEastAsia"/>
          <w:szCs w:val="21"/>
        </w:rPr>
        <w:footnoteReference w:id="3"/>
      </w:r>
    </w:p>
    <w:p w14:paraId="0BE5517F" w14:textId="77777777"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また、以下についても学習できるとなお良い。</w:t>
      </w:r>
    </w:p>
    <w:p w14:paraId="7774210B" w14:textId="77777777" w:rsidR="00A83942" w:rsidRPr="00C17E4A" w:rsidRDefault="00A83942" w:rsidP="00A83942">
      <w:pPr>
        <w:pStyle w:val="afc"/>
        <w:numPr>
          <w:ilvl w:val="1"/>
          <w:numId w:val="5"/>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NIST文書</w:t>
      </w:r>
    </w:p>
    <w:p w14:paraId="3D248DC5" w14:textId="77777777" w:rsidR="00A83942" w:rsidRPr="00C17E4A" w:rsidRDefault="00A83942" w:rsidP="00A83942">
      <w:pPr>
        <w:pStyle w:val="afc"/>
        <w:numPr>
          <w:ilvl w:val="1"/>
          <w:numId w:val="5"/>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各国法規制</w:t>
      </w:r>
    </w:p>
    <w:p w14:paraId="3E5F9243"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セミナーの全体構成</w:t>
      </w:r>
    </w:p>
    <w:p w14:paraId="737AEA0E" w14:textId="770B2D2E"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本セミナーは、「有識者講演」「プログラム講義」「ディスカッション」の3部構成とし、対面及びリモート（以下、「ハイブリッド形式」という）での「有識者講演」「プログラム講義」と対面の「ディスカッション」による2つの方式での開催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szCs w:val="21"/>
        </w:rPr>
        <w:t>。</w:t>
      </w:r>
    </w:p>
    <w:p w14:paraId="4D72137F" w14:textId="77777777"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請負者はセミナーの全体構成を設計し、セミナー開始20営業日以前にIPAへ</w:t>
      </w:r>
      <w:r w:rsidRPr="00C17E4A">
        <w:rPr>
          <w:rFonts w:asciiTheme="minorEastAsia" w:eastAsiaTheme="minorEastAsia" w:hAnsiTheme="minorEastAsia" w:hint="eastAsia"/>
          <w:szCs w:val="21"/>
        </w:rPr>
        <w:t>設計内容を記載した書類を</w:t>
      </w:r>
      <w:r w:rsidRPr="00C17E4A">
        <w:rPr>
          <w:rFonts w:asciiTheme="minorEastAsia" w:eastAsiaTheme="minorEastAsia" w:hAnsiTheme="minorEastAsia"/>
          <w:szCs w:val="21"/>
        </w:rPr>
        <w:t>提出</w:t>
      </w:r>
      <w:r w:rsidRPr="00C17E4A">
        <w:rPr>
          <w:rFonts w:asciiTheme="minorEastAsia" w:eastAsiaTheme="minorEastAsia" w:hAnsiTheme="minorEastAsia" w:hint="eastAsia"/>
          <w:szCs w:val="21"/>
        </w:rPr>
        <w:t>し、その後、合意を得ること。</w:t>
      </w:r>
    </w:p>
    <w:p w14:paraId="2C62C515" w14:textId="77777777" w:rsidR="00A83942" w:rsidRPr="00C17E4A" w:rsidRDefault="00A83942" w:rsidP="00A83942">
      <w:pPr>
        <w:pStyle w:val="afc"/>
        <w:numPr>
          <w:ilvl w:val="1"/>
          <w:numId w:val="7"/>
        </w:numPr>
        <w:spacing w:beforeLines="50" w:before="120"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セミナー構成等</w:t>
      </w:r>
    </w:p>
    <w:p w14:paraId="642F7737" w14:textId="77777777" w:rsidR="00A83942" w:rsidRPr="00C17E4A" w:rsidRDefault="00A83942" w:rsidP="00A83942">
      <w:pPr>
        <w:pStyle w:val="afc"/>
        <w:numPr>
          <w:ilvl w:val="0"/>
          <w:numId w:val="33"/>
        </w:numPr>
        <w:spacing w:line="280" w:lineRule="exact"/>
        <w:ind w:leftChars="500" w:left="1470" w:hangingChars="200"/>
        <w:rPr>
          <w:rFonts w:asciiTheme="minorEastAsia" w:eastAsiaTheme="minorEastAsia" w:hAnsiTheme="minorEastAsia"/>
          <w:szCs w:val="21"/>
        </w:rPr>
      </w:pPr>
      <w:r w:rsidRPr="00C17E4A">
        <w:rPr>
          <w:rFonts w:asciiTheme="minorEastAsia" w:eastAsiaTheme="minorEastAsia" w:hAnsiTheme="minorEastAsia"/>
          <w:szCs w:val="21"/>
        </w:rPr>
        <w:t>受講者の理解が深まるよう、総時間数、各コマの時間配分、受講順番等を設計すること</w:t>
      </w:r>
    </w:p>
    <w:p w14:paraId="0BFD68DA" w14:textId="77777777" w:rsidR="00A83942" w:rsidRPr="00C17E4A" w:rsidRDefault="00A83942" w:rsidP="00A83942">
      <w:pPr>
        <w:pStyle w:val="afc"/>
        <w:numPr>
          <w:ilvl w:val="0"/>
          <w:numId w:val="33"/>
        </w:numPr>
        <w:spacing w:line="280" w:lineRule="exact"/>
        <w:ind w:leftChars="500" w:left="1470" w:hangingChars="200"/>
        <w:rPr>
          <w:rFonts w:asciiTheme="minorEastAsia" w:eastAsiaTheme="minorEastAsia" w:hAnsiTheme="minorEastAsia"/>
          <w:szCs w:val="21"/>
        </w:rPr>
      </w:pPr>
      <w:r w:rsidRPr="00C17E4A">
        <w:rPr>
          <w:rFonts w:asciiTheme="minorEastAsia" w:eastAsiaTheme="minorEastAsia" w:hAnsiTheme="minorEastAsia"/>
          <w:szCs w:val="21"/>
        </w:rPr>
        <w:t>形式毎（「有識者講演」「プログラム講義」「ディスカッション」）に各コマのタイトル、テーマ（当該コマで受講者が理解する内容）及び予定する実施者（講師等）を設計すること。なお、1人の講師が複数のコマを担当してもよいし、1つのコマを複数の講師が担当してもよい。</w:t>
      </w:r>
    </w:p>
    <w:p w14:paraId="13AC2DF1" w14:textId="2BB5A433" w:rsidR="00A83942" w:rsidRPr="00C17E4A" w:rsidRDefault="00A83942" w:rsidP="00A83942">
      <w:pPr>
        <w:pStyle w:val="afc"/>
        <w:numPr>
          <w:ilvl w:val="1"/>
          <w:numId w:val="7"/>
        </w:numPr>
        <w:spacing w:beforeLines="50" w:before="120"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構成は以下の内容を基本とする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szCs w:val="21"/>
        </w:rPr>
        <w:t>。</w:t>
      </w:r>
    </w:p>
    <w:p w14:paraId="4F6B399C" w14:textId="77777777" w:rsidR="00A83942" w:rsidRPr="00C17E4A" w:rsidRDefault="00A83942" w:rsidP="00A83942">
      <w:pPr>
        <w:pStyle w:val="afc"/>
        <w:numPr>
          <w:ilvl w:val="0"/>
          <w:numId w:val="6"/>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有識者講演</w:t>
      </w:r>
    </w:p>
    <w:p w14:paraId="5F8E0550" w14:textId="14DD6146" w:rsidR="00A83942" w:rsidRPr="00C17E4A" w:rsidRDefault="00A83942" w:rsidP="00A83942">
      <w:pPr>
        <w:pStyle w:val="afc"/>
        <w:numPr>
          <w:ilvl w:val="1"/>
          <w:numId w:val="8"/>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ハイブリッド形式での実施とする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szCs w:val="21"/>
        </w:rPr>
        <w:t>。但し全面オンラインへの切替えも想定して準備をすること</w:t>
      </w:r>
    </w:p>
    <w:p w14:paraId="666EC0A0" w14:textId="77777777" w:rsidR="00A83942" w:rsidRPr="00C17E4A" w:rsidRDefault="00A83942" w:rsidP="00A83942">
      <w:pPr>
        <w:pStyle w:val="afc"/>
        <w:numPr>
          <w:ilvl w:val="1"/>
          <w:numId w:val="8"/>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実施は、1コマ1時間以上の講演を3コマ以上とする</w:t>
      </w:r>
      <w:r w:rsidRPr="00C17E4A">
        <w:rPr>
          <w:rFonts w:asciiTheme="minorEastAsia" w:eastAsiaTheme="minorEastAsia" w:hAnsiTheme="minorEastAsia" w:hint="eastAsia"/>
          <w:szCs w:val="21"/>
        </w:rPr>
        <w:t>こと</w:t>
      </w:r>
    </w:p>
    <w:p w14:paraId="41E0AFEA" w14:textId="74D932C5" w:rsidR="00A83942" w:rsidRPr="00C17E4A" w:rsidRDefault="00A83942" w:rsidP="00A83942">
      <w:pPr>
        <w:pStyle w:val="afc"/>
        <w:numPr>
          <w:ilvl w:val="1"/>
          <w:numId w:val="8"/>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hint="eastAsia"/>
          <w:szCs w:val="21"/>
        </w:rPr>
        <w:t>４．２．３のセミナー内容を踏まえて、</w:t>
      </w:r>
      <w:r w:rsidRPr="00C17E4A">
        <w:rPr>
          <w:rFonts w:asciiTheme="minorEastAsia" w:eastAsiaTheme="minorEastAsia" w:hAnsiTheme="minorEastAsia"/>
          <w:szCs w:val="21"/>
        </w:rPr>
        <w:t>経済や法律の観点から日本を取り巻く環境について、方針を作成する立場にある人物等（大枠を捉えて話せる人物の講演を聴講することにより、体系的な理解を促進する）とする</w:t>
      </w:r>
      <w:r w:rsidR="00A033ED" w:rsidRPr="00C17E4A">
        <w:rPr>
          <w:rFonts w:asciiTheme="minorEastAsia" w:eastAsiaTheme="minorEastAsia" w:hAnsiTheme="minorEastAsia" w:hint="eastAsia"/>
          <w:szCs w:val="21"/>
        </w:rPr>
        <w:t>こと</w:t>
      </w:r>
      <w:r w:rsidRPr="00C17E4A">
        <w:rPr>
          <w:rFonts w:asciiTheme="minorEastAsia" w:eastAsiaTheme="minorEastAsia" w:hAnsiTheme="minorEastAsia"/>
          <w:szCs w:val="21"/>
        </w:rPr>
        <w:t>。なお、有識者は3名以上としてIPAと調整の上でアサインすること</w:t>
      </w:r>
    </w:p>
    <w:p w14:paraId="63C96C29" w14:textId="77777777" w:rsidR="00A83942" w:rsidRPr="00C17E4A" w:rsidRDefault="00A83942" w:rsidP="00A83942">
      <w:pPr>
        <w:pStyle w:val="afc"/>
        <w:numPr>
          <w:ilvl w:val="0"/>
          <w:numId w:val="6"/>
        </w:numPr>
        <w:spacing w:beforeLines="50" w:before="120"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プログラム講義</w:t>
      </w:r>
    </w:p>
    <w:p w14:paraId="41475E06" w14:textId="6B8393DE" w:rsidR="00A83942" w:rsidRPr="00C17E4A" w:rsidRDefault="00A83942" w:rsidP="00A83942">
      <w:pPr>
        <w:pStyle w:val="afc"/>
        <w:numPr>
          <w:ilvl w:val="0"/>
          <w:numId w:val="9"/>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ハイブリッド形式での実施とする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szCs w:val="21"/>
        </w:rPr>
        <w:t>、但し全面オンラインへの切替えも想定して準備をすること</w:t>
      </w:r>
    </w:p>
    <w:p w14:paraId="69EEF30E" w14:textId="77777777" w:rsidR="00A83942" w:rsidRPr="00C17E4A" w:rsidRDefault="00A83942" w:rsidP="00A83942">
      <w:pPr>
        <w:pStyle w:val="afc"/>
        <w:numPr>
          <w:ilvl w:val="0"/>
          <w:numId w:val="9"/>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実施は1日（5時間以上）とする</w:t>
      </w:r>
      <w:r w:rsidRPr="00C17E4A">
        <w:rPr>
          <w:rFonts w:asciiTheme="minorEastAsia" w:eastAsiaTheme="minorEastAsia" w:hAnsiTheme="minorEastAsia" w:hint="eastAsia"/>
          <w:szCs w:val="21"/>
        </w:rPr>
        <w:t>こと</w:t>
      </w:r>
    </w:p>
    <w:p w14:paraId="0EEF48FD" w14:textId="77777777" w:rsidR="00A83942" w:rsidRPr="00C17E4A" w:rsidRDefault="00A83942" w:rsidP="00A83942">
      <w:pPr>
        <w:pStyle w:val="afc"/>
        <w:numPr>
          <w:ilvl w:val="0"/>
          <w:numId w:val="9"/>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複数コマから構成し、1コマの時間は30分から60分程度とする</w:t>
      </w:r>
      <w:r w:rsidRPr="00C17E4A">
        <w:rPr>
          <w:rFonts w:asciiTheme="minorEastAsia" w:eastAsiaTheme="minorEastAsia" w:hAnsiTheme="minorEastAsia" w:hint="eastAsia"/>
          <w:szCs w:val="21"/>
        </w:rPr>
        <w:t>こと</w:t>
      </w:r>
    </w:p>
    <w:p w14:paraId="0CCFD0C7" w14:textId="77777777" w:rsidR="00A83942" w:rsidRPr="00C17E4A" w:rsidRDefault="00A83942" w:rsidP="00A83942">
      <w:pPr>
        <w:pStyle w:val="afc"/>
        <w:numPr>
          <w:ilvl w:val="0"/>
          <w:numId w:val="9"/>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hint="eastAsia"/>
          <w:szCs w:val="21"/>
        </w:rPr>
        <w:t>４．２．３のセミナー内容を踏まえて、</w:t>
      </w:r>
      <w:r w:rsidRPr="00C17E4A">
        <w:rPr>
          <w:rFonts w:asciiTheme="minorEastAsia" w:eastAsiaTheme="minorEastAsia" w:hAnsiTheme="minorEastAsia"/>
          <w:szCs w:val="21"/>
        </w:rPr>
        <w:t>サイバーセキュリティ動向やセキュリティ統括責任者の役割等の骨子を理解</w:t>
      </w:r>
      <w:r w:rsidRPr="00C17E4A">
        <w:rPr>
          <w:rFonts w:asciiTheme="minorEastAsia" w:eastAsiaTheme="minorEastAsia" w:hAnsiTheme="minorEastAsia" w:hint="eastAsia"/>
          <w:szCs w:val="21"/>
        </w:rPr>
        <w:t>できるように実施すること</w:t>
      </w:r>
    </w:p>
    <w:p w14:paraId="1B8924FB" w14:textId="77777777" w:rsidR="00A83942" w:rsidRPr="00C17E4A" w:rsidRDefault="00A83942" w:rsidP="00A83942">
      <w:pPr>
        <w:pStyle w:val="afc"/>
        <w:numPr>
          <w:ilvl w:val="0"/>
          <w:numId w:val="6"/>
        </w:numPr>
        <w:spacing w:beforeLines="50" w:before="120"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ディスカッション（グループワーク）</w:t>
      </w:r>
    </w:p>
    <w:p w14:paraId="775C7DFB" w14:textId="77777777" w:rsidR="00A83942" w:rsidRPr="00C17E4A" w:rsidRDefault="00A83942" w:rsidP="00A83942">
      <w:pPr>
        <w:pStyle w:val="afc"/>
        <w:numPr>
          <w:ilvl w:val="0"/>
          <w:numId w:val="10"/>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対面形式での実施とする、但しオンラインに切り替えることも想定して準備をすること</w:t>
      </w:r>
    </w:p>
    <w:p w14:paraId="325A0D5B" w14:textId="77777777" w:rsidR="00A83942" w:rsidRPr="00C17E4A" w:rsidRDefault="00A83942" w:rsidP="00A83942">
      <w:pPr>
        <w:pStyle w:val="afc"/>
        <w:numPr>
          <w:ilvl w:val="0"/>
          <w:numId w:val="10"/>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60分から90分程度のディスカッションを1日4回以上、連続しない2日以上実施すること</w:t>
      </w:r>
    </w:p>
    <w:p w14:paraId="43BF299C" w14:textId="77777777" w:rsidR="00A83942" w:rsidRPr="00C17E4A" w:rsidRDefault="00A83942" w:rsidP="00A83942">
      <w:pPr>
        <w:pStyle w:val="afc"/>
        <w:numPr>
          <w:ilvl w:val="0"/>
          <w:numId w:val="10"/>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ユーザが抱える課題について、様々な立場から議論を深めること</w:t>
      </w:r>
    </w:p>
    <w:p w14:paraId="17AC1F70" w14:textId="77777777" w:rsidR="00A83942" w:rsidRPr="00C17E4A" w:rsidRDefault="00A83942" w:rsidP="00A83942">
      <w:pPr>
        <w:pStyle w:val="afc"/>
        <w:numPr>
          <w:ilvl w:val="0"/>
          <w:numId w:val="10"/>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ディスカッション最終日には、レポート提出または全体での発表を実施すること</w:t>
      </w:r>
    </w:p>
    <w:p w14:paraId="413ED664" w14:textId="77777777" w:rsidR="00A83942" w:rsidRPr="00C17E4A" w:rsidRDefault="00A83942" w:rsidP="00A83942">
      <w:pPr>
        <w:pStyle w:val="afc"/>
        <w:numPr>
          <w:ilvl w:val="0"/>
          <w:numId w:val="10"/>
        </w:numPr>
        <w:spacing w:line="280" w:lineRule="exact"/>
        <w:ind w:leftChars="600" w:left="1680" w:hangingChars="200"/>
        <w:rPr>
          <w:rFonts w:asciiTheme="minorEastAsia" w:eastAsiaTheme="minorEastAsia" w:hAnsiTheme="minorEastAsia"/>
          <w:szCs w:val="21"/>
        </w:rPr>
      </w:pPr>
      <w:r w:rsidRPr="00C17E4A">
        <w:rPr>
          <w:rFonts w:asciiTheme="minorEastAsia" w:eastAsiaTheme="minorEastAsia" w:hAnsiTheme="minorEastAsia"/>
          <w:szCs w:val="21"/>
        </w:rPr>
        <w:t>ディスカッションのファシリテータはIPAと調整の上でアサインすること。請負者は、フ</w:t>
      </w:r>
      <w:r w:rsidRPr="00C17E4A">
        <w:rPr>
          <w:rFonts w:asciiTheme="minorEastAsia" w:eastAsiaTheme="minorEastAsia" w:hAnsiTheme="minorEastAsia"/>
          <w:szCs w:val="21"/>
        </w:rPr>
        <w:lastRenderedPageBreak/>
        <w:t>ァシリテータに対して事前に研修等を複数回実施し、ファシリテータの認識を合わせるための機会を用意すること</w:t>
      </w:r>
    </w:p>
    <w:p w14:paraId="22B397D7"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教材等の準備</w:t>
      </w:r>
    </w:p>
    <w:p w14:paraId="5ED4E0F4" w14:textId="77777777" w:rsidR="00A83942" w:rsidRPr="00C17E4A" w:rsidRDefault="00A83942" w:rsidP="00A83942">
      <w:pPr>
        <w:pStyle w:val="afc"/>
        <w:numPr>
          <w:ilvl w:val="0"/>
          <w:numId w:val="29"/>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セミナー等で使用する教材や参考資料等を、セミナー開始10営業日以前にIPAへ提出</w:t>
      </w:r>
      <w:r w:rsidRPr="00C17E4A">
        <w:rPr>
          <w:rFonts w:asciiTheme="minorEastAsia" w:eastAsiaTheme="minorEastAsia" w:hAnsiTheme="minorEastAsia" w:hint="eastAsia"/>
          <w:szCs w:val="21"/>
        </w:rPr>
        <w:t>し、その後、合意を得る</w:t>
      </w:r>
      <w:r w:rsidRPr="00C17E4A">
        <w:rPr>
          <w:rFonts w:asciiTheme="minorEastAsia" w:eastAsiaTheme="minorEastAsia" w:hAnsiTheme="minorEastAsia"/>
          <w:szCs w:val="21"/>
        </w:rPr>
        <w:t>こと。作成予定の教材については、その特長を説明すること。また市販本を参考資料とする場合には、選定理由を説明すること。</w:t>
      </w:r>
    </w:p>
    <w:p w14:paraId="27C6E648" w14:textId="77777777" w:rsidR="00A83942" w:rsidRPr="00C17E4A" w:rsidRDefault="00A83942" w:rsidP="00A83942">
      <w:pPr>
        <w:pStyle w:val="afc"/>
        <w:numPr>
          <w:ilvl w:val="0"/>
          <w:numId w:val="29"/>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本セミナーで利用する教材等は、請負者が準備すること。ただし、第三者が知的財産権（著作権を含む）を保有するものを利用する場合には、利用した箇所に引用表記を行う等、第三者の著作権等を侵害しない対応を行うこと。</w:t>
      </w:r>
    </w:p>
    <w:p w14:paraId="147D1261" w14:textId="77777777" w:rsidR="00A83942" w:rsidRPr="00C17E4A" w:rsidRDefault="00A83942" w:rsidP="00A83942">
      <w:pPr>
        <w:pStyle w:val="afc"/>
        <w:numPr>
          <w:ilvl w:val="0"/>
          <w:numId w:val="29"/>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教材等は、構成や書式等の統一基準を定めて作成すること。</w:t>
      </w:r>
      <w:r w:rsidRPr="00C17E4A">
        <w:rPr>
          <w:rFonts w:asciiTheme="minorEastAsia" w:eastAsiaTheme="minorEastAsia" w:hAnsiTheme="minorEastAsia" w:hint="eastAsia"/>
          <w:szCs w:val="21"/>
        </w:rPr>
        <w:t>リモート配信</w:t>
      </w:r>
      <w:r w:rsidRPr="00C17E4A">
        <w:rPr>
          <w:rFonts w:asciiTheme="minorEastAsia" w:eastAsiaTheme="minorEastAsia" w:hAnsiTheme="minorEastAsia"/>
          <w:szCs w:val="21"/>
        </w:rPr>
        <w:t>は、受講者の視聴環境が様々であることを踏まえ、見やすく雑音が入らないよう考慮して準備すること。また今般の新型コロナウイルス感染症対策のため、講師陣の衛生・安全にも配慮して教材等を準備することが望ましい。</w:t>
      </w:r>
    </w:p>
    <w:p w14:paraId="1D36CBE3" w14:textId="666E34EC" w:rsidR="00A83942" w:rsidRPr="00C17E4A" w:rsidRDefault="00A83942" w:rsidP="00A83942">
      <w:pPr>
        <w:pStyle w:val="afc"/>
        <w:numPr>
          <w:ilvl w:val="0"/>
          <w:numId w:val="29"/>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教材等の配布はIPAが実施し、</w:t>
      </w:r>
      <w:r w:rsidRPr="00C17E4A">
        <w:rPr>
          <w:rFonts w:asciiTheme="minorEastAsia" w:eastAsiaTheme="minorEastAsia" w:hAnsiTheme="minorEastAsia" w:hint="eastAsia"/>
          <w:szCs w:val="21"/>
        </w:rPr>
        <w:t>リモート</w:t>
      </w:r>
      <w:r w:rsidRPr="00C17E4A">
        <w:rPr>
          <w:rFonts w:asciiTheme="minorEastAsia" w:eastAsiaTheme="minorEastAsia" w:hAnsiTheme="minorEastAsia"/>
          <w:szCs w:val="21"/>
        </w:rPr>
        <w:t>配信は請負者にて実施する</w:t>
      </w:r>
      <w:r w:rsidR="007F26FD" w:rsidRPr="00C17E4A">
        <w:rPr>
          <w:rFonts w:asciiTheme="minorEastAsia" w:eastAsiaTheme="minorEastAsia" w:hAnsiTheme="minorEastAsia" w:hint="eastAsia"/>
          <w:szCs w:val="21"/>
        </w:rPr>
        <w:t>こと</w:t>
      </w:r>
      <w:r w:rsidRPr="00C17E4A">
        <w:rPr>
          <w:rFonts w:asciiTheme="minorEastAsia" w:eastAsiaTheme="minorEastAsia" w:hAnsiTheme="minorEastAsia"/>
          <w:szCs w:val="21"/>
        </w:rPr>
        <w:t>。</w:t>
      </w:r>
      <w:r w:rsidRPr="00C17E4A">
        <w:rPr>
          <w:rFonts w:asciiTheme="minorEastAsia" w:eastAsiaTheme="minorEastAsia" w:hAnsiTheme="minorEastAsia" w:hint="eastAsia"/>
          <w:szCs w:val="21"/>
        </w:rPr>
        <w:t>リモート</w:t>
      </w:r>
      <w:r w:rsidRPr="00C17E4A">
        <w:rPr>
          <w:rFonts w:asciiTheme="minorEastAsia" w:eastAsiaTheme="minorEastAsia" w:hAnsiTheme="minorEastAsia"/>
          <w:szCs w:val="21"/>
        </w:rPr>
        <w:t>配信ツールは</w:t>
      </w:r>
      <w:r w:rsidRPr="00C17E4A">
        <w:rPr>
          <w:rFonts w:asciiTheme="minorEastAsia" w:eastAsiaTheme="minorEastAsia" w:hAnsiTheme="minorEastAsia" w:hint="eastAsia"/>
          <w:szCs w:val="21"/>
        </w:rPr>
        <w:t>1</w:t>
      </w:r>
      <w:r w:rsidRPr="00C17E4A">
        <w:rPr>
          <w:rFonts w:asciiTheme="minorEastAsia" w:eastAsiaTheme="minorEastAsia" w:hAnsiTheme="minorEastAsia"/>
          <w:szCs w:val="21"/>
        </w:rPr>
        <w:t>種類以上としIPAと相談の</w:t>
      </w:r>
      <w:r w:rsidRPr="00C17E4A">
        <w:rPr>
          <w:rFonts w:asciiTheme="minorEastAsia" w:eastAsiaTheme="minorEastAsia" w:hAnsiTheme="minorEastAsia" w:hint="eastAsia"/>
          <w:szCs w:val="21"/>
        </w:rPr>
        <w:t>上</w:t>
      </w:r>
      <w:r w:rsidRPr="00C17E4A">
        <w:rPr>
          <w:rFonts w:asciiTheme="minorEastAsia" w:eastAsiaTheme="minorEastAsia" w:hAnsiTheme="minorEastAsia"/>
          <w:szCs w:val="21"/>
        </w:rPr>
        <w:t>決定すること。</w:t>
      </w:r>
      <w:r w:rsidRPr="00C17E4A">
        <w:rPr>
          <w:rFonts w:asciiTheme="minorEastAsia" w:eastAsiaTheme="minorEastAsia" w:hAnsiTheme="minorEastAsia" w:hint="eastAsia"/>
          <w:szCs w:val="21"/>
        </w:rPr>
        <w:t>なお、配信機材、ツールについては請負者が準備すること。なお、</w:t>
      </w:r>
      <w:r w:rsidRPr="00C17E4A">
        <w:rPr>
          <w:rFonts w:asciiTheme="minorEastAsia" w:eastAsiaTheme="minorEastAsia" w:hAnsiTheme="minorEastAsia"/>
          <w:szCs w:val="21"/>
        </w:rPr>
        <w:t>インターネットアクセス回線</w:t>
      </w:r>
      <w:r w:rsidRPr="00C17E4A">
        <w:rPr>
          <w:rFonts w:asciiTheme="minorEastAsia" w:eastAsiaTheme="minorEastAsia" w:hAnsiTheme="minorEastAsia" w:hint="eastAsia"/>
          <w:szCs w:val="21"/>
        </w:rPr>
        <w:t>はIPAが指定するものを使用すること。</w:t>
      </w:r>
    </w:p>
    <w:p w14:paraId="5A38833A" w14:textId="77777777" w:rsidR="00A83942" w:rsidRPr="00C17E4A" w:rsidRDefault="00A83942" w:rsidP="00A83942">
      <w:pPr>
        <w:pStyle w:val="afc"/>
        <w:numPr>
          <w:ilvl w:val="0"/>
          <w:numId w:val="29"/>
        </w:numPr>
        <w:spacing w:line="280" w:lineRule="exact"/>
        <w:ind w:left="1260" w:hangingChars="200"/>
        <w:rPr>
          <w:rFonts w:asciiTheme="minorEastAsia" w:eastAsiaTheme="minorEastAsia" w:hAnsiTheme="minorEastAsia"/>
          <w:szCs w:val="21"/>
        </w:rPr>
      </w:pPr>
      <w:r w:rsidRPr="00C17E4A">
        <w:rPr>
          <w:rFonts w:asciiTheme="minorEastAsia" w:eastAsiaTheme="minorEastAsia" w:hAnsiTheme="minorEastAsia"/>
          <w:szCs w:val="21"/>
        </w:rPr>
        <w:t>本セミナーで利用する教材は、本セミナー開催後に別途</w:t>
      </w:r>
      <w:r w:rsidRPr="00C17E4A">
        <w:rPr>
          <w:rFonts w:asciiTheme="minorEastAsia" w:eastAsiaTheme="minorEastAsia" w:hAnsiTheme="minorEastAsia" w:hint="eastAsia"/>
          <w:szCs w:val="21"/>
        </w:rPr>
        <w:t>、</w:t>
      </w:r>
      <w:r w:rsidRPr="00C17E4A">
        <w:rPr>
          <w:rFonts w:asciiTheme="minorEastAsia" w:eastAsiaTheme="minorEastAsia" w:hAnsiTheme="minorEastAsia"/>
          <w:szCs w:val="21"/>
        </w:rPr>
        <w:t>再利用できるよう、本セミナー終了時までに権利者との調整を完了すること。調整の結果、再利用に当たって教材の改訂が必要となる場合及び権利者と再利用の合意が得られなかった教材については、その旨をIPAへ通知すること。</w:t>
      </w:r>
    </w:p>
    <w:p w14:paraId="450F3803" w14:textId="77777777" w:rsidR="00A83942" w:rsidRPr="00C17E4A" w:rsidRDefault="00A83942" w:rsidP="00DC6D7D">
      <w:pPr>
        <w:pStyle w:val="3"/>
        <w:rPr>
          <w:rFonts w:asciiTheme="minorEastAsia" w:eastAsiaTheme="minorEastAsia" w:hAnsiTheme="minorEastAsia"/>
          <w:color w:val="auto"/>
          <w:szCs w:val="21"/>
        </w:rPr>
      </w:pPr>
      <w:r w:rsidRPr="00C17E4A">
        <w:rPr>
          <w:rFonts w:asciiTheme="minorEastAsia" w:eastAsiaTheme="minorEastAsia" w:hAnsiTheme="minorEastAsia"/>
          <w:color w:val="auto"/>
          <w:szCs w:val="21"/>
        </w:rPr>
        <w:t>セミナー会場等</w:t>
      </w:r>
    </w:p>
    <w:p w14:paraId="73E4B32A" w14:textId="2DA67EF6" w:rsidR="00A83942" w:rsidRPr="00C17E4A" w:rsidRDefault="00A83942" w:rsidP="00A83942">
      <w:pPr>
        <w:pStyle w:val="afc"/>
        <w:spacing w:line="280" w:lineRule="exact"/>
        <w:ind w:leftChars="300" w:left="630" w:firstLineChars="50" w:firstLine="105"/>
        <w:rPr>
          <w:rFonts w:asciiTheme="minorEastAsia" w:eastAsiaTheme="minorEastAsia" w:hAnsiTheme="minorEastAsia"/>
          <w:szCs w:val="21"/>
        </w:rPr>
      </w:pPr>
      <w:r w:rsidRPr="00C17E4A">
        <w:rPr>
          <w:rFonts w:asciiTheme="minorEastAsia" w:eastAsiaTheme="minorEastAsia" w:hAnsiTheme="minorEastAsia"/>
          <w:szCs w:val="21"/>
        </w:rPr>
        <w:t>本セミナーは、「有識者講演」「プログラム講義」「ディスカッション」の3部構成とし、ハイブリッド形式での「有識者講演」「プログラム講義」と対面の「ディスカッション」による2つの方式での開催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szCs w:val="21"/>
        </w:rPr>
        <w:t>。</w:t>
      </w:r>
    </w:p>
    <w:p w14:paraId="27BA3790" w14:textId="77777777" w:rsidR="00A83942" w:rsidRPr="00C17E4A" w:rsidRDefault="00A83942" w:rsidP="00A83942">
      <w:pPr>
        <w:pStyle w:val="afc"/>
        <w:numPr>
          <w:ilvl w:val="1"/>
          <w:numId w:val="11"/>
        </w:numPr>
        <w:spacing w:beforeLines="50" w:before="120"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IPAが準備する会場で実施すること</w:t>
      </w:r>
      <w:r w:rsidRPr="00C17E4A">
        <w:rPr>
          <w:rFonts w:asciiTheme="minorEastAsia" w:eastAsiaTheme="minorEastAsia" w:hAnsiTheme="minorEastAsia" w:hint="eastAsia"/>
          <w:szCs w:val="21"/>
        </w:rPr>
        <w:t>（ハイブリッド形式、全面オンライン形式のいずれの場合でも同様）</w:t>
      </w:r>
      <w:r w:rsidRPr="00C17E4A">
        <w:rPr>
          <w:rFonts w:asciiTheme="minorEastAsia" w:eastAsiaTheme="minorEastAsia" w:hAnsiTheme="minorEastAsia"/>
          <w:szCs w:val="21"/>
        </w:rPr>
        <w:t>。</w:t>
      </w:r>
    </w:p>
    <w:p w14:paraId="2DF258F8" w14:textId="77777777" w:rsidR="00A83942" w:rsidRPr="00C17E4A" w:rsidRDefault="00A83942" w:rsidP="00A83942">
      <w:pPr>
        <w:pStyle w:val="afc"/>
        <w:numPr>
          <w:ilvl w:val="1"/>
          <w:numId w:val="11"/>
        </w:numPr>
        <w:spacing w:line="280" w:lineRule="exact"/>
        <w:ind w:left="1260" w:hangingChars="200" w:hanging="420"/>
        <w:rPr>
          <w:rFonts w:asciiTheme="minorEastAsia" w:eastAsiaTheme="minorEastAsia" w:hAnsiTheme="minorEastAsia"/>
          <w:szCs w:val="21"/>
        </w:rPr>
      </w:pPr>
      <w:r w:rsidRPr="00C17E4A">
        <w:rPr>
          <w:rFonts w:asciiTheme="minorEastAsia" w:eastAsiaTheme="minorEastAsia" w:hAnsiTheme="minorEastAsia"/>
          <w:szCs w:val="21"/>
        </w:rPr>
        <w:t>新型コロナウイルス感染防止対策への取組みとして次のことを実施すること</w:t>
      </w:r>
    </w:p>
    <w:p w14:paraId="454BEAC6"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本業務関係者（以下、「関係者」という）は個々での対策（手洗い、うがい、マスク着用、等）に努めること</w:t>
      </w:r>
    </w:p>
    <w:p w14:paraId="0C7A8F1D"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日々の体温測定に努め、発熱やだるさ（倦怠感）等、通常とは異なる健康状態の場合、本業務への対応は控えること</w:t>
      </w:r>
    </w:p>
    <w:p w14:paraId="54D11590"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次の症状がある関係者は「新型コロナ受診相談窓口」にすぐに相談するとともに、IPAへ連絡をすること</w:t>
      </w:r>
    </w:p>
    <w:p w14:paraId="743520D5" w14:textId="77777777" w:rsidR="00A83942" w:rsidRPr="00C17E4A" w:rsidRDefault="00A83942" w:rsidP="00A83942">
      <w:pPr>
        <w:pStyle w:val="afc"/>
        <w:numPr>
          <w:ilvl w:val="0"/>
          <w:numId w:val="30"/>
        </w:numPr>
        <w:spacing w:line="280" w:lineRule="exact"/>
        <w:ind w:leftChars="650" w:left="1785" w:hangingChars="200"/>
        <w:rPr>
          <w:rFonts w:asciiTheme="minorEastAsia" w:eastAsiaTheme="minorEastAsia" w:hAnsiTheme="minorEastAsia"/>
          <w:szCs w:val="21"/>
        </w:rPr>
      </w:pPr>
      <w:r w:rsidRPr="00C17E4A">
        <w:rPr>
          <w:rFonts w:asciiTheme="minorEastAsia" w:eastAsiaTheme="minorEastAsia" w:hAnsiTheme="minorEastAsia"/>
          <w:szCs w:val="21"/>
        </w:rPr>
        <w:t>息苦しさ（呼吸困難）、強いだるさ（倦怠感）、高熱等の強い症状のいずれかがある場合</w:t>
      </w:r>
    </w:p>
    <w:p w14:paraId="35397E52" w14:textId="77777777" w:rsidR="00A83942" w:rsidRPr="00C17E4A" w:rsidRDefault="00A83942" w:rsidP="00A83942">
      <w:pPr>
        <w:pStyle w:val="afc"/>
        <w:numPr>
          <w:ilvl w:val="0"/>
          <w:numId w:val="30"/>
        </w:numPr>
        <w:spacing w:line="280" w:lineRule="exact"/>
        <w:ind w:leftChars="650" w:left="1785" w:hangingChars="200"/>
        <w:rPr>
          <w:rFonts w:asciiTheme="minorEastAsia" w:eastAsiaTheme="minorEastAsia" w:hAnsiTheme="minorEastAsia"/>
          <w:szCs w:val="21"/>
        </w:rPr>
      </w:pPr>
      <w:r w:rsidRPr="00C17E4A">
        <w:rPr>
          <w:rFonts w:asciiTheme="minorEastAsia" w:eastAsiaTheme="minorEastAsia" w:hAnsiTheme="minorEastAsia"/>
          <w:szCs w:val="21"/>
        </w:rPr>
        <w:t>重症化しやすい方（高齢者、基礎疾患がある方等）で、発熱や咳</w:t>
      </w:r>
      <w:r w:rsidRPr="00C17E4A">
        <w:rPr>
          <w:rFonts w:asciiTheme="minorEastAsia" w:eastAsiaTheme="minorEastAsia" w:hAnsiTheme="minorEastAsia" w:hint="eastAsia"/>
          <w:szCs w:val="21"/>
        </w:rPr>
        <w:t>等</w:t>
      </w:r>
      <w:r w:rsidRPr="00C17E4A">
        <w:rPr>
          <w:rFonts w:asciiTheme="minorEastAsia" w:eastAsiaTheme="minorEastAsia" w:hAnsiTheme="minorEastAsia"/>
          <w:szCs w:val="21"/>
        </w:rPr>
        <w:t>の比較的軽い風邪の症状がある場合</w:t>
      </w:r>
    </w:p>
    <w:p w14:paraId="79AFDBD7" w14:textId="77777777" w:rsidR="00A83942" w:rsidRPr="00C17E4A" w:rsidRDefault="00A83942" w:rsidP="00A83942">
      <w:pPr>
        <w:pStyle w:val="afc"/>
        <w:numPr>
          <w:ilvl w:val="0"/>
          <w:numId w:val="30"/>
        </w:numPr>
        <w:spacing w:line="280" w:lineRule="exact"/>
        <w:ind w:leftChars="650" w:left="1785" w:hangingChars="200"/>
        <w:rPr>
          <w:rFonts w:asciiTheme="minorEastAsia" w:eastAsiaTheme="minorEastAsia" w:hAnsiTheme="minorEastAsia"/>
          <w:szCs w:val="21"/>
        </w:rPr>
      </w:pPr>
      <w:r w:rsidRPr="00C17E4A">
        <w:rPr>
          <w:rFonts w:asciiTheme="minorEastAsia" w:eastAsiaTheme="minorEastAsia" w:hAnsiTheme="minorEastAsia"/>
          <w:szCs w:val="21"/>
        </w:rPr>
        <w:t>上記以外の方で発熱や咳</w:t>
      </w:r>
      <w:r w:rsidRPr="00C17E4A">
        <w:rPr>
          <w:rFonts w:asciiTheme="minorEastAsia" w:eastAsiaTheme="minorEastAsia" w:hAnsiTheme="minorEastAsia" w:hint="eastAsia"/>
          <w:szCs w:val="21"/>
        </w:rPr>
        <w:t>等</w:t>
      </w:r>
      <w:r w:rsidRPr="00C17E4A">
        <w:rPr>
          <w:rFonts w:asciiTheme="minorEastAsia" w:eastAsiaTheme="minorEastAsia" w:hAnsiTheme="minorEastAsia"/>
          <w:szCs w:val="21"/>
        </w:rPr>
        <w:t>比較的軽い風邪の症状が</w:t>
      </w:r>
      <w:r w:rsidRPr="00C17E4A">
        <w:rPr>
          <w:rFonts w:asciiTheme="minorEastAsia" w:eastAsiaTheme="minorEastAsia" w:hAnsiTheme="minorEastAsia" w:hint="eastAsia"/>
          <w:szCs w:val="21"/>
        </w:rPr>
        <w:t>4</w:t>
      </w:r>
      <w:r w:rsidRPr="00C17E4A">
        <w:rPr>
          <w:rFonts w:asciiTheme="minorEastAsia" w:eastAsiaTheme="minorEastAsia" w:hAnsiTheme="minorEastAsia"/>
          <w:szCs w:val="21"/>
        </w:rPr>
        <w:t>日以上続く場合</w:t>
      </w:r>
    </w:p>
    <w:p w14:paraId="6A91AEF4"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関係者本人が感染者又は濃厚接触者となった場合、本業務対応はせず、IPAに連絡すること</w:t>
      </w:r>
    </w:p>
    <w:p w14:paraId="71F1BD8D"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関係者の同居家族が感染者又は濃厚接触者となった場合、本業務対応はせず、IPAに連絡すること</w:t>
      </w:r>
    </w:p>
    <w:p w14:paraId="6201AE2D" w14:textId="77777777" w:rsidR="00A83942" w:rsidRPr="00C17E4A" w:rsidRDefault="00A83942" w:rsidP="00A83942">
      <w:pPr>
        <w:pStyle w:val="afc"/>
        <w:numPr>
          <w:ilvl w:val="0"/>
          <w:numId w:val="12"/>
        </w:numPr>
        <w:spacing w:line="280" w:lineRule="exact"/>
        <w:ind w:leftChars="500" w:left="1470" w:hangingChars="200" w:hanging="420"/>
        <w:rPr>
          <w:rFonts w:asciiTheme="minorEastAsia" w:eastAsiaTheme="minorEastAsia" w:hAnsiTheme="minorEastAsia"/>
          <w:szCs w:val="21"/>
        </w:rPr>
      </w:pPr>
      <w:r w:rsidRPr="00C17E4A">
        <w:rPr>
          <w:rFonts w:asciiTheme="minorEastAsia" w:eastAsiaTheme="minorEastAsia" w:hAnsiTheme="minorEastAsia"/>
          <w:szCs w:val="21"/>
        </w:rPr>
        <w:t>関係者の身の回り（同居家族の職場等）で感染者又は濃厚接触者が発生した場合も、IPAに連絡すること</w:t>
      </w:r>
    </w:p>
    <w:p w14:paraId="7583DA2C" w14:textId="77777777"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実施報告書の作成</w:t>
      </w:r>
    </w:p>
    <w:p w14:paraId="5E55C46A" w14:textId="46087AB4" w:rsidR="00A83942" w:rsidRPr="00C17E4A" w:rsidRDefault="00A83942" w:rsidP="00A83942">
      <w:pPr>
        <w:pStyle w:val="afc"/>
        <w:spacing w:line="280" w:lineRule="exact"/>
        <w:ind w:leftChars="200" w:left="420" w:firstLineChars="50" w:firstLine="105"/>
        <w:rPr>
          <w:rFonts w:asciiTheme="minorEastAsia" w:eastAsiaTheme="minorEastAsia" w:hAnsiTheme="minorEastAsia"/>
          <w:szCs w:val="21"/>
        </w:rPr>
      </w:pPr>
      <w:r w:rsidRPr="00C17E4A">
        <w:rPr>
          <w:rFonts w:asciiTheme="minorEastAsia" w:eastAsiaTheme="minorEastAsia" w:hAnsiTheme="minorEastAsia"/>
          <w:szCs w:val="21"/>
        </w:rPr>
        <w:t>請負者は、本セミナー終了後に実施報告書を作成すること。同報告書は次の事項を含むこと。</w:t>
      </w:r>
    </w:p>
    <w:p w14:paraId="42E08491" w14:textId="77777777" w:rsidR="00217345" w:rsidRPr="00C17E4A" w:rsidRDefault="00217345" w:rsidP="00A83942">
      <w:pPr>
        <w:pStyle w:val="afc"/>
        <w:spacing w:line="280" w:lineRule="exact"/>
        <w:ind w:leftChars="200" w:left="420" w:firstLineChars="50" w:firstLine="105"/>
        <w:rPr>
          <w:rFonts w:asciiTheme="minorEastAsia" w:eastAsiaTheme="minorEastAsia" w:hAnsiTheme="minorEastAsia"/>
          <w:szCs w:val="21"/>
        </w:rPr>
      </w:pPr>
    </w:p>
    <w:p w14:paraId="1B5D0F38" w14:textId="77777777" w:rsidR="00A83942" w:rsidRPr="00C17E4A" w:rsidRDefault="00A83942" w:rsidP="00DC6D7D">
      <w:pPr>
        <w:pStyle w:val="afc"/>
        <w:numPr>
          <w:ilvl w:val="0"/>
          <w:numId w:val="13"/>
        </w:numPr>
        <w:spacing w:beforeLines="50" w:before="120"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t>セミナー等の設計内容のまとめ</w:t>
      </w:r>
    </w:p>
    <w:p w14:paraId="5C1DA2B8" w14:textId="77777777" w:rsidR="00A83942" w:rsidRPr="00C17E4A" w:rsidRDefault="00A83942" w:rsidP="00DC6D7D">
      <w:pPr>
        <w:pStyle w:val="afc"/>
        <w:numPr>
          <w:ilvl w:val="0"/>
          <w:numId w:val="13"/>
        </w:numPr>
        <w:spacing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t>実施計画書</w:t>
      </w:r>
    </w:p>
    <w:p w14:paraId="77F862B4" w14:textId="77777777" w:rsidR="00A83942" w:rsidRPr="00C17E4A" w:rsidRDefault="00A83942" w:rsidP="00DC6D7D">
      <w:pPr>
        <w:pStyle w:val="afc"/>
        <w:numPr>
          <w:ilvl w:val="0"/>
          <w:numId w:val="13"/>
        </w:numPr>
        <w:spacing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t>カリキュラム</w:t>
      </w:r>
    </w:p>
    <w:p w14:paraId="0EEF88E2" w14:textId="77777777" w:rsidR="00A83942" w:rsidRPr="00C17E4A" w:rsidRDefault="00A83942" w:rsidP="00DC6D7D">
      <w:pPr>
        <w:pStyle w:val="afc"/>
        <w:numPr>
          <w:ilvl w:val="0"/>
          <w:numId w:val="13"/>
        </w:numPr>
        <w:spacing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t>使用した教材、参考資料等</w:t>
      </w:r>
    </w:p>
    <w:p w14:paraId="1662F263" w14:textId="77777777" w:rsidR="00A83942" w:rsidRPr="00C17E4A" w:rsidRDefault="00A83942" w:rsidP="00DC6D7D">
      <w:pPr>
        <w:pStyle w:val="afc"/>
        <w:numPr>
          <w:ilvl w:val="0"/>
          <w:numId w:val="13"/>
        </w:numPr>
        <w:spacing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t>受講者からの質疑及び質疑への回答</w:t>
      </w:r>
    </w:p>
    <w:p w14:paraId="6CF980DA" w14:textId="77777777" w:rsidR="00A83942" w:rsidRPr="00C17E4A" w:rsidRDefault="00A83942" w:rsidP="00DC6D7D">
      <w:pPr>
        <w:pStyle w:val="afc"/>
        <w:numPr>
          <w:ilvl w:val="0"/>
          <w:numId w:val="13"/>
        </w:numPr>
        <w:spacing w:line="280" w:lineRule="exact"/>
        <w:ind w:leftChars="330" w:left="1113" w:hangingChars="200"/>
        <w:rPr>
          <w:rFonts w:asciiTheme="minorEastAsia" w:eastAsiaTheme="minorEastAsia" w:hAnsiTheme="minorEastAsia"/>
          <w:szCs w:val="21"/>
        </w:rPr>
      </w:pPr>
      <w:r w:rsidRPr="00C17E4A">
        <w:rPr>
          <w:rFonts w:asciiTheme="minorEastAsia" w:eastAsiaTheme="minorEastAsia" w:hAnsiTheme="minorEastAsia"/>
          <w:szCs w:val="21"/>
        </w:rPr>
        <w:lastRenderedPageBreak/>
        <w:t>業務全体を通した気付き、意見等</w:t>
      </w:r>
    </w:p>
    <w:p w14:paraId="3AD11093" w14:textId="77777777" w:rsidR="00A83942" w:rsidRPr="00C17E4A" w:rsidRDefault="00A83942" w:rsidP="00A83942">
      <w:pPr>
        <w:spacing w:line="280" w:lineRule="exact"/>
        <w:rPr>
          <w:rFonts w:asciiTheme="minorEastAsia" w:eastAsiaTheme="minorEastAsia" w:hAnsiTheme="minorEastAsia"/>
          <w:szCs w:val="21"/>
        </w:rPr>
      </w:pPr>
    </w:p>
    <w:p w14:paraId="0175A81B" w14:textId="77777777" w:rsidR="00A83942"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業務の実施体制</w:t>
      </w:r>
    </w:p>
    <w:p w14:paraId="514B564D" w14:textId="189DF0A0" w:rsidR="00217345" w:rsidRPr="00C17E4A" w:rsidRDefault="00A83942" w:rsidP="00217345">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請負者は以下の条件を満たすこと。</w:t>
      </w:r>
    </w:p>
    <w:p w14:paraId="27C5C9D0" w14:textId="77777777" w:rsidR="00217345" w:rsidRPr="00C17E4A" w:rsidRDefault="00217345" w:rsidP="00217345">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サイバーセキュリティ経営ガイドライン等、サイバーセキュリティ経営やサイバーセキュリティ体制構築に係るガイドライン等（以下、「ガイドライン等」という）について充分な知見を有していること。</w:t>
      </w:r>
    </w:p>
    <w:p w14:paraId="69DBE59C" w14:textId="77777777" w:rsidR="00217345" w:rsidRPr="00C17E4A" w:rsidRDefault="00217345" w:rsidP="00217345">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ITSS+（セキュリティ領域）やプラス・セキュリティ人材等の、IT人材に係るスキル標準や役割定義（以下、スキル標準等という）について充分な知見を有していること。</w:t>
      </w:r>
    </w:p>
    <w:p w14:paraId="34048E17" w14:textId="77777777" w:rsidR="00217345" w:rsidRPr="00C17E4A" w:rsidRDefault="00217345" w:rsidP="00217345">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ユーザ企業との情報網を有し、事業継続を踏まえたサイバーセキュリティ体制構築やセキュリティ人材育成についての取組み事例等を紹介できることが望ましい。</w:t>
      </w:r>
    </w:p>
    <w:p w14:paraId="2DCBE69E" w14:textId="77777777" w:rsidR="00217345" w:rsidRPr="00C17E4A" w:rsidRDefault="00217345" w:rsidP="00217345">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直近3年以内に、サイバーセキュリティ経営及びサイバーセキュリティ人材の育成に係る演習等を、官民問わず複数回実施あるいは支援した実績があること。</w:t>
      </w:r>
    </w:p>
    <w:p w14:paraId="025B0236" w14:textId="77777777" w:rsidR="00217345" w:rsidRPr="00C17E4A" w:rsidRDefault="00217345" w:rsidP="00217345">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ガイドライン等及びスキル標準等の策定や更新において、行政機関等での検討作業等に携わった経験がある有識者等との人脈を有していることが望ましい。</w:t>
      </w:r>
    </w:p>
    <w:p w14:paraId="1011366D" w14:textId="128E78F6" w:rsidR="00C17E4A" w:rsidRPr="00C17E4A" w:rsidRDefault="00217345" w:rsidP="00C17E4A">
      <w:pPr>
        <w:pStyle w:val="afc"/>
        <w:numPr>
          <w:ilvl w:val="0"/>
          <w:numId w:val="39"/>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情報処理安全確保支援士やCISSP 等、サイバーセキュリティに関する公的もしくは国際的な認定資格を保持している者を有することが望ましい。</w:t>
      </w:r>
    </w:p>
    <w:p w14:paraId="7EC32804" w14:textId="77777777" w:rsidR="00C17E4A" w:rsidRPr="00C17E4A" w:rsidRDefault="00C17E4A" w:rsidP="00C17E4A">
      <w:pPr>
        <w:pStyle w:val="afc"/>
        <w:spacing w:beforeLines="50" w:before="120" w:line="280" w:lineRule="exact"/>
        <w:ind w:leftChars="0" w:left="1130"/>
        <w:rPr>
          <w:rFonts w:asciiTheme="minorEastAsia" w:eastAsiaTheme="minorEastAsia" w:hAnsiTheme="minorEastAsia"/>
          <w:szCs w:val="21"/>
        </w:rPr>
      </w:pPr>
    </w:p>
    <w:p w14:paraId="10EA7B48" w14:textId="736DC202"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請負者は、3.に記載した全体スケジュールを実施できる体制を構築すること。</w:t>
      </w:r>
    </w:p>
    <w:p w14:paraId="54B8C2F5" w14:textId="77777777" w:rsidR="00C17E4A" w:rsidRPr="00C17E4A" w:rsidRDefault="00C17E4A" w:rsidP="00C17E4A">
      <w:pPr>
        <w:rPr>
          <w:szCs w:val="21"/>
        </w:rPr>
      </w:pPr>
    </w:p>
    <w:p w14:paraId="0E8827FD" w14:textId="4F1C1123"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請負者は、業務全体を統括する業務推進責任者を用意すること。なお、本責任者はIPAとの連絡窓口も兼ねること。</w:t>
      </w:r>
    </w:p>
    <w:p w14:paraId="02CA4748" w14:textId="77777777" w:rsidR="00C17E4A" w:rsidRPr="00C17E4A" w:rsidRDefault="00C17E4A" w:rsidP="00C17E4A">
      <w:pPr>
        <w:rPr>
          <w:szCs w:val="21"/>
        </w:rPr>
      </w:pPr>
    </w:p>
    <w:p w14:paraId="1872DC8B" w14:textId="251D4749"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請負者が実施するセミナーのうち、請負者以外の外部講師による事例紹介や解説が必要なコマにおいては、当該領域にふさわしい外部講師を提案し、IPA との協議の上で決定すること。</w:t>
      </w:r>
    </w:p>
    <w:p w14:paraId="6F4482DA" w14:textId="77777777" w:rsidR="00C17E4A" w:rsidRPr="00C17E4A" w:rsidRDefault="00C17E4A" w:rsidP="00C17E4A">
      <w:pPr>
        <w:rPr>
          <w:szCs w:val="21"/>
        </w:rPr>
      </w:pPr>
    </w:p>
    <w:p w14:paraId="66E600C6" w14:textId="316F483A" w:rsidR="00C17E4A" w:rsidRPr="00C17E4A" w:rsidRDefault="00A83942" w:rsidP="00C17E4A">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請負者は、セミナー等を滞りなく実施できる下記条件を満たす講師体制（外部講師を含む）を構築すること。これらの条件は複数人で満たしても良い。</w:t>
      </w:r>
    </w:p>
    <w:p w14:paraId="2B763A8D" w14:textId="77777777" w:rsidR="00C17E4A" w:rsidRPr="00C17E4A" w:rsidRDefault="00C17E4A" w:rsidP="00C17E4A">
      <w:pPr>
        <w:pStyle w:val="afc"/>
        <w:numPr>
          <w:ilvl w:val="0"/>
          <w:numId w:val="40"/>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サイバーセキュリティに係る政策動向に関する知見を有していること。</w:t>
      </w:r>
    </w:p>
    <w:p w14:paraId="71B0F59B" w14:textId="77777777" w:rsidR="00C17E4A" w:rsidRPr="00C17E4A" w:rsidRDefault="00C17E4A" w:rsidP="00C17E4A">
      <w:pPr>
        <w:pStyle w:val="afc"/>
        <w:numPr>
          <w:ilvl w:val="0"/>
          <w:numId w:val="40"/>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企業や組織におけるセキュリティの実態に関する知見を有していること。</w:t>
      </w:r>
    </w:p>
    <w:p w14:paraId="2CCB38F7" w14:textId="77777777" w:rsidR="00C17E4A" w:rsidRPr="00C17E4A" w:rsidRDefault="00C17E4A" w:rsidP="00C17E4A">
      <w:pPr>
        <w:pStyle w:val="afc"/>
        <w:numPr>
          <w:ilvl w:val="0"/>
          <w:numId w:val="40"/>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組織のリスク分析やそれに基づいた対策の経験があり、組織のガバナンスやマネジメントの理論、特に実務者・技術者と経営層を繋ぐ方法論（ミドルアップダウンのアプローチ）に詳しいこと。</w:t>
      </w:r>
    </w:p>
    <w:p w14:paraId="0B5526BD" w14:textId="77777777" w:rsidR="00C17E4A" w:rsidRPr="00C17E4A" w:rsidRDefault="00C17E4A" w:rsidP="00C17E4A">
      <w:pPr>
        <w:pStyle w:val="afc"/>
        <w:numPr>
          <w:ilvl w:val="0"/>
          <w:numId w:val="40"/>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情報セキュリティ分野の教育経験（理論面、実務面）が豊富であること。</w:t>
      </w:r>
    </w:p>
    <w:p w14:paraId="0C28A5D1" w14:textId="576AFBEB" w:rsidR="00C17E4A" w:rsidRPr="00C17E4A" w:rsidRDefault="00C17E4A" w:rsidP="00056D00">
      <w:pPr>
        <w:pStyle w:val="afc"/>
        <w:numPr>
          <w:ilvl w:val="0"/>
          <w:numId w:val="40"/>
        </w:numPr>
        <w:spacing w:beforeLines="50" w:before="120" w:line="280" w:lineRule="exact"/>
        <w:ind w:leftChars="0"/>
        <w:rPr>
          <w:szCs w:val="21"/>
        </w:rPr>
      </w:pPr>
      <w:r w:rsidRPr="00C17E4A">
        <w:rPr>
          <w:rFonts w:asciiTheme="minorEastAsia" w:eastAsiaTheme="minorEastAsia" w:hAnsiTheme="minorEastAsia" w:hint="eastAsia"/>
          <w:szCs w:val="21"/>
        </w:rPr>
        <w:t>サイバーセキュリティ体制構築やセキュリティ人材育成に関するコンサルティングや指導の経験があり、当該領域での課題等について詳しいこと。</w:t>
      </w:r>
    </w:p>
    <w:p w14:paraId="2615F377" w14:textId="024DBE8F" w:rsidR="00A83942" w:rsidRPr="00C17E4A" w:rsidRDefault="00A83942" w:rsidP="00C17E4A">
      <w:pPr>
        <w:spacing w:line="280" w:lineRule="exact"/>
        <w:rPr>
          <w:rFonts w:asciiTheme="minorEastAsia" w:eastAsiaTheme="minorEastAsia" w:hAnsiTheme="minorEastAsia"/>
          <w:szCs w:val="21"/>
        </w:rPr>
      </w:pPr>
    </w:p>
    <w:p w14:paraId="3329DED8" w14:textId="77777777" w:rsidR="00A83942" w:rsidRPr="00C17E4A" w:rsidRDefault="00A83942" w:rsidP="00DC6D7D">
      <w:pPr>
        <w:pStyle w:val="2"/>
        <w:rPr>
          <w:rFonts w:asciiTheme="minorEastAsia" w:eastAsiaTheme="minorEastAsia" w:hAnsiTheme="minorEastAsia"/>
          <w:color w:val="auto"/>
          <w:szCs w:val="21"/>
        </w:rPr>
      </w:pPr>
      <w:r w:rsidRPr="00C17E4A">
        <w:rPr>
          <w:rFonts w:asciiTheme="minorEastAsia" w:eastAsiaTheme="minorEastAsia" w:hAnsiTheme="minorEastAsia"/>
          <w:color w:val="auto"/>
          <w:szCs w:val="21"/>
        </w:rPr>
        <w:t>請負者は、予定していた講師が何らかの理由により本業務を実施できなくなった場合にも、セミナー等を滞りなく実施できる人員補助体制がとられていること。</w:t>
      </w:r>
    </w:p>
    <w:p w14:paraId="6856CA4D" w14:textId="77777777" w:rsidR="00A83942" w:rsidRPr="00C17E4A" w:rsidRDefault="00A83942" w:rsidP="00A83942">
      <w:pPr>
        <w:spacing w:line="280" w:lineRule="exact"/>
        <w:rPr>
          <w:rFonts w:asciiTheme="minorEastAsia" w:eastAsiaTheme="minorEastAsia" w:hAnsiTheme="minorEastAsia"/>
          <w:szCs w:val="21"/>
        </w:rPr>
      </w:pPr>
    </w:p>
    <w:p w14:paraId="771670D1" w14:textId="4F37C60C" w:rsidR="00C17E4A" w:rsidRPr="00C17E4A" w:rsidRDefault="00A83942" w:rsidP="00C17E4A">
      <w:pPr>
        <w:pStyle w:val="1"/>
        <w:rPr>
          <w:rFonts w:asciiTheme="minorEastAsia" w:eastAsiaTheme="minorEastAsia" w:hAnsiTheme="minorEastAsia"/>
          <w:szCs w:val="21"/>
        </w:rPr>
      </w:pPr>
      <w:r w:rsidRPr="00C17E4A">
        <w:rPr>
          <w:rFonts w:asciiTheme="minorEastAsia" w:eastAsiaTheme="minorEastAsia" w:hAnsiTheme="minorEastAsia"/>
          <w:szCs w:val="21"/>
        </w:rPr>
        <w:t>留意事項</w:t>
      </w:r>
    </w:p>
    <w:p w14:paraId="122ED98E" w14:textId="7777777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本業務のセミナー等で利用する教材等は、日本語のコンテンツを準備すること。</w:t>
      </w:r>
    </w:p>
    <w:p w14:paraId="2A5CDF59" w14:textId="7777777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請負者は、セミナー等の教材等を請負者の責任において本業務内で準備すること。</w:t>
      </w:r>
    </w:p>
    <w:p w14:paraId="47F12D1A" w14:textId="1554F76E"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講師等が教材等準備用に使用するパソコン、インターネットアクセス回線、撮影設備等の調達は請負者が費用を負担する</w:t>
      </w:r>
      <w:r w:rsidR="005717FB">
        <w:rPr>
          <w:rFonts w:asciiTheme="minorEastAsia" w:eastAsiaTheme="minorEastAsia" w:hAnsiTheme="minorEastAsia" w:hint="eastAsia"/>
          <w:szCs w:val="21"/>
        </w:rPr>
        <w:t>こと</w:t>
      </w:r>
      <w:r w:rsidRPr="00C17E4A">
        <w:rPr>
          <w:rFonts w:asciiTheme="minorEastAsia" w:eastAsiaTheme="minorEastAsia" w:hAnsiTheme="minorEastAsia" w:hint="eastAsia"/>
          <w:szCs w:val="21"/>
        </w:rPr>
        <w:t>。</w:t>
      </w:r>
    </w:p>
    <w:p w14:paraId="0A5C1B23" w14:textId="42559958"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lastRenderedPageBreak/>
        <w:t>外部講師の謝金及び旅費は請負者が負担する</w:t>
      </w:r>
      <w:r w:rsidR="005717FB">
        <w:rPr>
          <w:rFonts w:asciiTheme="minorEastAsia" w:eastAsiaTheme="minorEastAsia" w:hAnsiTheme="minorEastAsia" w:hint="eastAsia"/>
          <w:szCs w:val="21"/>
        </w:rPr>
        <w:t>こと</w:t>
      </w:r>
      <w:r w:rsidRPr="00C17E4A">
        <w:rPr>
          <w:rFonts w:asciiTheme="minorEastAsia" w:eastAsiaTheme="minorEastAsia" w:hAnsiTheme="minorEastAsia" w:hint="eastAsia"/>
          <w:szCs w:val="21"/>
        </w:rPr>
        <w:t>。</w:t>
      </w:r>
    </w:p>
    <w:p w14:paraId="0A89B548" w14:textId="635B17B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請負者は、本業務で使用する教材に関し、国内外の第三者が保有する知的財産権（著作権を含む）を侵害しないことを保証するものとする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hint="eastAsia"/>
          <w:szCs w:val="21"/>
        </w:rPr>
        <w:t>。また、権利侵害の紛争が生じた場合（私的交渉、仲裁を含み、法的訴訟に限らない。）、請負者の責任と費用負担において、その紛争を処理解決するものとし、IPA に対し一切の負担及び損害を被らせないものとする</w:t>
      </w:r>
      <w:r w:rsidR="005717FB">
        <w:rPr>
          <w:rFonts w:asciiTheme="minorEastAsia" w:eastAsiaTheme="minorEastAsia" w:hAnsiTheme="minorEastAsia" w:hint="eastAsia"/>
          <w:szCs w:val="21"/>
        </w:rPr>
        <w:t>こと</w:t>
      </w:r>
      <w:r w:rsidRPr="00C17E4A">
        <w:rPr>
          <w:rFonts w:asciiTheme="minorEastAsia" w:eastAsiaTheme="minorEastAsia" w:hAnsiTheme="minorEastAsia" w:hint="eastAsia"/>
          <w:szCs w:val="21"/>
        </w:rPr>
        <w:t>。</w:t>
      </w:r>
    </w:p>
    <w:p w14:paraId="5FFC3B09" w14:textId="43CF08C0"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本業務内で作成する資料、ドキュメント類については、IPA 産業サイバーセキュリティセンターで定めた作成ドキュメントの共有範囲に従い表示を行うこと。作成ドキュメントの共有範囲の表示については、IPA から契約締結後開示する</w:t>
      </w:r>
      <w:r w:rsidR="005717FB">
        <w:rPr>
          <w:rFonts w:asciiTheme="minorEastAsia" w:eastAsiaTheme="minorEastAsia" w:hAnsiTheme="minorEastAsia" w:hint="eastAsia"/>
          <w:szCs w:val="21"/>
        </w:rPr>
        <w:t>こと</w:t>
      </w:r>
      <w:r w:rsidRPr="00C17E4A">
        <w:rPr>
          <w:rFonts w:asciiTheme="minorEastAsia" w:eastAsiaTheme="minorEastAsia" w:hAnsiTheme="minorEastAsia" w:hint="eastAsia"/>
          <w:szCs w:val="21"/>
        </w:rPr>
        <w:t>。</w:t>
      </w:r>
    </w:p>
    <w:p w14:paraId="6A71A4BB" w14:textId="7777777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報告書に含まれる教材及び参考資料は、IPA が次年度以降のセミナーの実施やカリキュラム検討等に利用する。また、教材等のうち権利者の許諾が得られたものについては、IPAに報告すること。報告されたものについてはIPA が再利用する可能性がある。</w:t>
      </w:r>
    </w:p>
    <w:p w14:paraId="24C97952" w14:textId="7777777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定期的にIPA との進捗状況報告ミーティングを実施すること。日程はIPA と事前に協議して決定すること。</w:t>
      </w:r>
    </w:p>
    <w:p w14:paraId="603FFB08" w14:textId="77777777" w:rsidR="00C17E4A"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天災等、IPA 及び請負者の責に帰さない事由によりセミナー等が中止となった場合、その代替の実施等についてIPA と協議すること。</w:t>
      </w:r>
    </w:p>
    <w:p w14:paraId="4A7B520F" w14:textId="14A09E1F" w:rsidR="00A83942" w:rsidRPr="00C17E4A" w:rsidRDefault="00C17E4A" w:rsidP="00C17E4A">
      <w:pPr>
        <w:pStyle w:val="afc"/>
        <w:numPr>
          <w:ilvl w:val="0"/>
          <w:numId w:val="41"/>
        </w:numPr>
        <w:spacing w:beforeLines="50" w:before="120" w:line="280" w:lineRule="exact"/>
        <w:ind w:leftChars="0"/>
        <w:rPr>
          <w:rFonts w:asciiTheme="minorEastAsia" w:eastAsiaTheme="minorEastAsia" w:hAnsiTheme="minorEastAsia"/>
          <w:szCs w:val="21"/>
        </w:rPr>
      </w:pPr>
      <w:r w:rsidRPr="00C17E4A">
        <w:rPr>
          <w:rFonts w:asciiTheme="minorEastAsia" w:eastAsiaTheme="minorEastAsia" w:hAnsiTheme="minorEastAsia" w:hint="eastAsia"/>
          <w:szCs w:val="21"/>
        </w:rPr>
        <w:t>本仕様書に記載されていない事項や不明な点がある場合には、IPA と協議すること。</w:t>
      </w:r>
    </w:p>
    <w:p w14:paraId="7807DD5E" w14:textId="77777777" w:rsidR="00A83942" w:rsidRPr="00C17E4A" w:rsidRDefault="00A83942" w:rsidP="00A83942">
      <w:pPr>
        <w:spacing w:line="280" w:lineRule="exact"/>
        <w:rPr>
          <w:rFonts w:asciiTheme="minorEastAsia" w:eastAsiaTheme="minorEastAsia" w:hAnsiTheme="minorEastAsia"/>
          <w:szCs w:val="21"/>
        </w:rPr>
      </w:pPr>
    </w:p>
    <w:p w14:paraId="60C449C5" w14:textId="77777777" w:rsidR="00A83942" w:rsidRPr="00C17E4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情報セキュリティに関する事項</w:t>
      </w:r>
    </w:p>
    <w:p w14:paraId="654EF6B0"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請負者は、契約締結後速やかに、情報セキュリティを確保するための体制を定めたものを含み、以下に記載する事項の遵守の方法及び提出を求める情報、書類等について、IPA に提示し了承を得た上で確認書類として提出すること。また、契約期間中に、IPA の要請により、確認書類に記載した事項に係る実施状況を紙媒体又は電子媒体により報告すること。なお、報告の内容について、IPA と請負者が協議し不十分であると認めた場合、請負者は、速やかにIPA と協議し対策を講ずること。</w:t>
      </w:r>
    </w:p>
    <w:p w14:paraId="215A9BE6"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請負者は、貸与された紙媒体、電子媒体の取扱いには十分注意を払い、IPA に複製が可能な電子計算機等の機器を持ち込んで作業を行う必要がある場合には、事前にIPA の許可を得ること。なお、この場合であっても、IPA の許可なく複製してはならない。また、作業終了後には、持ち込んだ機器から貸与した電子媒体の情報が消去されていることをIPA が確認できる方法で証明すること。</w:t>
      </w:r>
    </w:p>
    <w:p w14:paraId="2C1B97DA"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請負者は、貸与された紙媒体、電子媒体であっても、IPA の許可なく当構外で複製してはならない。また、作業終了後には、複製した情報等が電子計算機等から消去されていることをIPA が確認できる方法で証明すること。</w:t>
      </w:r>
    </w:p>
    <w:p w14:paraId="399D631B"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請負者は、本事業を終了又は契約解除する場合には、IPA から貸与された紙媒体、電子媒体を速やかにIPA に返却又は廃棄若しくは消去すること。その際、IPA の確認を必ず受けること。</w:t>
      </w:r>
    </w:p>
    <w:p w14:paraId="65EFE5A3"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請負者は、契約期間中及び契約終了後においても、本事業に関して知り得た当機構の業務上の内容について、他に漏らし又は他の目的に利用してはならない。</w:t>
      </w:r>
    </w:p>
    <w:p w14:paraId="3F498E75"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請負者は、本事業の遂行において、情報セキュリティが侵害され又はそのおそれがある場合には、速やかにIPA に報告を行い、原因究明及びその対処方法等についてIPA と協議し実施すること。</w:t>
      </w:r>
    </w:p>
    <w:p w14:paraId="03EAFC18"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 xml:space="preserve"> 請負者は、「政府機関等の情報セキュリティ対策のための統一基準（平成30 年度版）</w:t>
      </w:r>
      <w:r w:rsidRPr="00C17E4A">
        <w:rPr>
          <w:rFonts w:asciiTheme="minorEastAsia" w:eastAsiaTheme="minorEastAsia" w:hAnsiTheme="minorEastAsia"/>
          <w:szCs w:val="21"/>
        </w:rPr>
        <w:footnoteReference w:id="4"/>
      </w:r>
      <w:r w:rsidRPr="00C17E4A">
        <w:rPr>
          <w:rFonts w:asciiTheme="minorEastAsia" w:eastAsiaTheme="minorEastAsia" w:hAnsiTheme="minorEastAsia"/>
          <w:szCs w:val="21"/>
        </w:rPr>
        <w:t>（サイバーセキュリティ戦略本部）」（以下「規程等」）を遵守すること。また、契約締結時に規程等が改正されている場合は、改正後の規程等を遵守すること。</w:t>
      </w:r>
    </w:p>
    <w:p w14:paraId="68D5D32C"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本業務に従事する者を限定すること。また、請負者の資本関係・役員の情報、本業務の実施場所、本業務の全ての従事者の所属、専門性（情報セキュリティに係る資格・研修実績等）、実績及び国籍に関する情報をIPA に提示すること。なお、本業務の実施期間中に従事者を変更等する場合は、事前にこれらの情報をIPA に再提示すること。</w:t>
      </w:r>
    </w:p>
    <w:p w14:paraId="6E133080" w14:textId="77777777"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本業務を実施するに当たり、約款による外部サービスやソーシャルメディアサービスを利用する場合には、それらサービスで要機密情報を扱わないことや不正アクセス対策を実施する等規程等を遵守すること。</w:t>
      </w:r>
    </w:p>
    <w:p w14:paraId="71387F74" w14:textId="039A967D" w:rsidR="00A83942" w:rsidRPr="00C17E4A" w:rsidRDefault="00A83942" w:rsidP="00A83942">
      <w:pPr>
        <w:pStyle w:val="afc"/>
        <w:numPr>
          <w:ilvl w:val="0"/>
          <w:numId w:val="17"/>
        </w:numPr>
        <w:spacing w:line="280" w:lineRule="exact"/>
        <w:ind w:leftChars="150" w:left="735" w:hangingChars="200" w:hanging="420"/>
        <w:rPr>
          <w:rFonts w:asciiTheme="minorEastAsia" w:eastAsiaTheme="minorEastAsia" w:hAnsiTheme="minorEastAsia"/>
          <w:szCs w:val="21"/>
        </w:rPr>
      </w:pPr>
      <w:r w:rsidRPr="00C17E4A">
        <w:rPr>
          <w:rFonts w:asciiTheme="minorEastAsia" w:eastAsiaTheme="minorEastAsia" w:hAnsiTheme="minorEastAsia"/>
          <w:szCs w:val="21"/>
        </w:rPr>
        <w:t>請負者は、本業務を再委託する場合は、再委託されることにより生ずる脅威に対して情報セキュリ</w:t>
      </w:r>
      <w:r w:rsidRPr="00C17E4A">
        <w:rPr>
          <w:rFonts w:asciiTheme="minorEastAsia" w:eastAsiaTheme="minorEastAsia" w:hAnsiTheme="minorEastAsia"/>
          <w:szCs w:val="21"/>
        </w:rPr>
        <w:lastRenderedPageBreak/>
        <w:t>ティが十分に確保されるよう、上記（1）～（9）の措置の実施を契約等により再委託先に担保させること。また、（1）の確認書類には再委託先に係るものも含むこと。</w:t>
      </w:r>
    </w:p>
    <w:p w14:paraId="5C8BE085" w14:textId="77777777" w:rsidR="00BB5AFC" w:rsidRPr="00C17E4A" w:rsidRDefault="00BB5AFC" w:rsidP="00BB5AFC">
      <w:pPr>
        <w:pStyle w:val="afc"/>
        <w:spacing w:line="280" w:lineRule="exact"/>
        <w:ind w:leftChars="0" w:left="755"/>
        <w:rPr>
          <w:rFonts w:asciiTheme="minorEastAsia" w:eastAsiaTheme="minorEastAsia" w:hAnsiTheme="minorEastAsia"/>
          <w:szCs w:val="21"/>
        </w:rPr>
      </w:pPr>
    </w:p>
    <w:p w14:paraId="26C7E786" w14:textId="77777777" w:rsidR="00827CAE" w:rsidRPr="00C17E4A" w:rsidRDefault="00827CAE" w:rsidP="00827CAE">
      <w:pPr>
        <w:pStyle w:val="1"/>
        <w:rPr>
          <w:rFonts w:asciiTheme="minorEastAsia" w:eastAsiaTheme="minorEastAsia" w:hAnsiTheme="minorEastAsia"/>
          <w:szCs w:val="21"/>
        </w:rPr>
      </w:pPr>
      <w:r w:rsidRPr="00C17E4A">
        <w:rPr>
          <w:rFonts w:asciiTheme="minorEastAsia" w:eastAsiaTheme="minorEastAsia" w:hAnsiTheme="minorEastAsia"/>
          <w:szCs w:val="21"/>
        </w:rPr>
        <w:t xml:space="preserve">情報管理体制　</w:t>
      </w:r>
    </w:p>
    <w:p w14:paraId="5E09D8D8" w14:textId="77777777" w:rsidR="00827CAE" w:rsidRPr="00C17E4A" w:rsidRDefault="00827CAE" w:rsidP="00827CAE">
      <w:pPr>
        <w:ind w:firstLine="420"/>
        <w:rPr>
          <w:rFonts w:asciiTheme="minorEastAsia" w:eastAsiaTheme="minorEastAsia" w:hAnsiTheme="minorEastAsia"/>
          <w:szCs w:val="21"/>
        </w:rPr>
      </w:pPr>
      <w:r w:rsidRPr="00C17E4A">
        <w:rPr>
          <w:rFonts w:asciiTheme="minorEastAsia" w:eastAsiaTheme="minorEastAsia" w:hAnsiTheme="minorEastAsia" w:hint="eastAsia"/>
          <w:szCs w:val="21"/>
        </w:rPr>
        <w:t>（１）情報管理体制</w:t>
      </w:r>
    </w:p>
    <w:p w14:paraId="3AD0B627"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①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3E8CE48"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（確保すべき履行体制）</w:t>
      </w:r>
    </w:p>
    <w:p w14:paraId="453E915F"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0C5BD50A" w14:textId="77777777" w:rsidR="00827CAE" w:rsidRPr="00C17E4A" w:rsidRDefault="00827CAE" w:rsidP="00C17E4A">
      <w:pPr>
        <w:autoSpaceDE w:val="0"/>
        <w:autoSpaceDN w:val="0"/>
        <w:spacing w:beforeLines="50" w:before="120" w:afterLines="50" w:after="120"/>
        <w:contextualSpacing/>
        <w:rPr>
          <w:rFonts w:asciiTheme="minorEastAsia" w:eastAsiaTheme="minorEastAsia" w:hAnsiTheme="minorEastAsia" w:cs="ＭＳ 明朝"/>
          <w:szCs w:val="21"/>
        </w:rPr>
      </w:pPr>
    </w:p>
    <w:p w14:paraId="3A0886D9"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②本業務で知り得た一切の情報について、情報取扱者以外の者に開示又は漏えいしてはならないものとする。ただし、担当部門の承認を得た場合は、この限りではない。</w:t>
      </w:r>
    </w:p>
    <w:p w14:paraId="7429FEBB"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p>
    <w:p w14:paraId="0A1E4C37" w14:textId="77777777" w:rsidR="00827CAE" w:rsidRPr="00C17E4A" w:rsidRDefault="00827CAE" w:rsidP="00827CAE">
      <w:pPr>
        <w:autoSpaceDE w:val="0"/>
        <w:autoSpaceDN w:val="0"/>
        <w:spacing w:beforeLines="50" w:before="120" w:afterLines="50" w:after="120"/>
        <w:ind w:leftChars="600" w:left="1470" w:hangingChars="100" w:hanging="21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③①の情報セキュリティを確保するための体制を定めた書面又は情報取扱者名簿に変更がある場合は、予め担当部門へ届出を行い、同意を得なければならない。</w:t>
      </w:r>
    </w:p>
    <w:p w14:paraId="475E8C42" w14:textId="77777777" w:rsidR="00827CAE" w:rsidRPr="00C17E4A" w:rsidRDefault="00827CAE" w:rsidP="00827CAE">
      <w:pPr>
        <w:autoSpaceDE w:val="0"/>
        <w:autoSpaceDN w:val="0"/>
        <w:spacing w:beforeLines="50" w:before="120" w:afterLines="50" w:after="120"/>
        <w:contextualSpacing/>
        <w:rPr>
          <w:rFonts w:asciiTheme="minorEastAsia" w:eastAsiaTheme="minorEastAsia" w:hAnsiTheme="minorEastAsia" w:cs="ＭＳ 明朝"/>
          <w:szCs w:val="21"/>
        </w:rPr>
      </w:pPr>
    </w:p>
    <w:p w14:paraId="11379540" w14:textId="77777777" w:rsidR="00827CAE" w:rsidRPr="00C17E4A" w:rsidRDefault="00827CAE" w:rsidP="00827CAE">
      <w:pPr>
        <w:ind w:firstLine="720"/>
        <w:rPr>
          <w:rFonts w:asciiTheme="minorEastAsia" w:eastAsiaTheme="minorEastAsia" w:hAnsiTheme="minorEastAsia"/>
          <w:szCs w:val="21"/>
        </w:rPr>
      </w:pPr>
      <w:r w:rsidRPr="00C17E4A">
        <w:rPr>
          <w:rFonts w:asciiTheme="minorEastAsia" w:eastAsiaTheme="minorEastAsia" w:hAnsiTheme="minorEastAsia" w:hint="eastAsia"/>
          <w:szCs w:val="21"/>
        </w:rPr>
        <w:t>（２）履行完了後の情報の取扱い</w:t>
      </w:r>
    </w:p>
    <w:p w14:paraId="1C65607D" w14:textId="1B2B223F" w:rsidR="00827CAE" w:rsidRPr="00C17E4A" w:rsidRDefault="00827CAE" w:rsidP="00827CAE">
      <w:pPr>
        <w:autoSpaceDE w:val="0"/>
        <w:autoSpaceDN w:val="0"/>
        <w:spacing w:beforeLines="50" w:before="120" w:afterLines="50" w:after="120"/>
        <w:ind w:leftChars="600" w:left="1260"/>
        <w:contextualSpacing/>
        <w:rPr>
          <w:rFonts w:asciiTheme="minorEastAsia" w:eastAsiaTheme="minorEastAsia" w:hAnsiTheme="minorEastAsia" w:cs="ＭＳ 明朝"/>
          <w:szCs w:val="21"/>
        </w:rPr>
      </w:pPr>
      <w:r w:rsidRPr="00C17E4A">
        <w:rPr>
          <w:rFonts w:asciiTheme="minorEastAsia" w:eastAsiaTheme="minorEastAsia" w:hAnsiTheme="minorEastAsia" w:cs="ＭＳ 明朝" w:hint="eastAsia"/>
          <w:szCs w:val="21"/>
        </w:rPr>
        <w:t>ＩＰＡから提供した資料又はＩＰＡが指定した資料の取扱い（返却・削除等）については、担当職員の指示に従うこと。業務日誌を始めとする経理処理に関する資料については適切に保管すること。</w:t>
      </w:r>
    </w:p>
    <w:p w14:paraId="1F7E8725" w14:textId="77777777" w:rsidR="00A83942" w:rsidRPr="00C17E4A" w:rsidRDefault="00A83942" w:rsidP="00A83942">
      <w:pPr>
        <w:spacing w:line="280" w:lineRule="exact"/>
        <w:rPr>
          <w:rFonts w:asciiTheme="minorEastAsia" w:eastAsiaTheme="minorEastAsia" w:hAnsiTheme="minorEastAsia"/>
          <w:szCs w:val="21"/>
        </w:rPr>
      </w:pPr>
    </w:p>
    <w:p w14:paraId="54134F9C" w14:textId="77777777" w:rsidR="00A83942" w:rsidRPr="00D31C9A" w:rsidRDefault="00A83942" w:rsidP="00DC6D7D">
      <w:pPr>
        <w:pStyle w:val="1"/>
        <w:rPr>
          <w:rFonts w:asciiTheme="minorEastAsia" w:eastAsiaTheme="minorEastAsia" w:hAnsiTheme="minorEastAsia"/>
          <w:szCs w:val="21"/>
        </w:rPr>
      </w:pPr>
      <w:r w:rsidRPr="00C17E4A">
        <w:rPr>
          <w:rFonts w:asciiTheme="minorEastAsia" w:eastAsiaTheme="minorEastAsia" w:hAnsiTheme="minorEastAsia"/>
          <w:szCs w:val="21"/>
        </w:rPr>
        <w:t>納入関</w:t>
      </w:r>
      <w:r w:rsidRPr="00D31C9A">
        <w:rPr>
          <w:rFonts w:asciiTheme="minorEastAsia" w:eastAsiaTheme="minorEastAsia" w:hAnsiTheme="minorEastAsia"/>
          <w:szCs w:val="21"/>
        </w:rPr>
        <w:t>連</w:t>
      </w:r>
    </w:p>
    <w:p w14:paraId="03E20438" w14:textId="77777777" w:rsidR="00A83942" w:rsidRPr="00D31C9A" w:rsidRDefault="00A83942" w:rsidP="00A83942">
      <w:pPr>
        <w:pStyle w:val="afc"/>
        <w:numPr>
          <w:ilvl w:val="0"/>
          <w:numId w:val="32"/>
        </w:numPr>
        <w:spacing w:line="280" w:lineRule="exact"/>
        <w:ind w:leftChars="150" w:left="735" w:hangingChars="200" w:hanging="420"/>
        <w:rPr>
          <w:rFonts w:asciiTheme="minorEastAsia" w:eastAsiaTheme="minorEastAsia" w:hAnsiTheme="minorEastAsia"/>
          <w:szCs w:val="21"/>
        </w:rPr>
      </w:pPr>
      <w:r w:rsidRPr="00D31C9A">
        <w:rPr>
          <w:rFonts w:asciiTheme="minorEastAsia" w:eastAsiaTheme="minorEastAsia" w:hAnsiTheme="minorEastAsia"/>
          <w:szCs w:val="21"/>
        </w:rPr>
        <w:t>納入期限・納入場所</w:t>
      </w:r>
    </w:p>
    <w:p w14:paraId="10C88514" w14:textId="51B19369" w:rsidR="00A83942" w:rsidRPr="00D31C9A" w:rsidRDefault="00A83942" w:rsidP="00A83942">
      <w:pPr>
        <w:pStyle w:val="afc"/>
        <w:spacing w:line="280" w:lineRule="exact"/>
        <w:ind w:leftChars="300" w:left="630"/>
        <w:rPr>
          <w:rFonts w:asciiTheme="minorEastAsia" w:eastAsiaTheme="minorEastAsia" w:hAnsiTheme="minorEastAsia"/>
          <w:szCs w:val="21"/>
        </w:rPr>
      </w:pPr>
      <w:r w:rsidRPr="00D31C9A">
        <w:rPr>
          <w:rFonts w:asciiTheme="minorEastAsia" w:eastAsiaTheme="minorEastAsia" w:hAnsiTheme="minorEastAsia" w:hint="eastAsia"/>
          <w:szCs w:val="21"/>
        </w:rPr>
        <w:t>令和4</w:t>
      </w:r>
      <w:r w:rsidRPr="00D31C9A">
        <w:rPr>
          <w:rFonts w:asciiTheme="minorEastAsia" w:eastAsiaTheme="minorEastAsia" w:hAnsiTheme="minorEastAsia"/>
          <w:szCs w:val="21"/>
        </w:rPr>
        <w:t xml:space="preserve"> 年3月</w:t>
      </w:r>
      <w:r w:rsidR="005732C3" w:rsidRPr="00D31C9A">
        <w:rPr>
          <w:rFonts w:asciiTheme="minorEastAsia" w:eastAsiaTheme="minorEastAsia" w:hAnsiTheme="minorEastAsia" w:hint="eastAsia"/>
          <w:szCs w:val="21"/>
        </w:rPr>
        <w:t>25</w:t>
      </w:r>
      <w:r w:rsidRPr="00D31C9A">
        <w:rPr>
          <w:rFonts w:asciiTheme="minorEastAsia" w:eastAsiaTheme="minorEastAsia" w:hAnsiTheme="minorEastAsia"/>
          <w:szCs w:val="21"/>
        </w:rPr>
        <w:t>日（金）</w:t>
      </w:r>
    </w:p>
    <w:p w14:paraId="77A61499" w14:textId="77777777" w:rsidR="00A83942" w:rsidRPr="00D31C9A" w:rsidRDefault="00A83942" w:rsidP="00A83942">
      <w:pPr>
        <w:pStyle w:val="afc"/>
        <w:spacing w:line="280" w:lineRule="exact"/>
        <w:ind w:leftChars="300" w:left="630"/>
        <w:rPr>
          <w:rFonts w:asciiTheme="minorEastAsia" w:eastAsiaTheme="minorEastAsia" w:hAnsiTheme="minorEastAsia"/>
          <w:szCs w:val="21"/>
        </w:rPr>
      </w:pPr>
      <w:r w:rsidRPr="00D31C9A">
        <w:rPr>
          <w:rFonts w:asciiTheme="minorEastAsia" w:eastAsiaTheme="minorEastAsia" w:hAnsiTheme="minorEastAsia"/>
          <w:szCs w:val="21"/>
        </w:rPr>
        <w:t>〒113-6591</w:t>
      </w:r>
    </w:p>
    <w:p w14:paraId="39712499" w14:textId="77777777" w:rsidR="00A83942" w:rsidRPr="00D31C9A" w:rsidRDefault="00A83942" w:rsidP="00A83942">
      <w:pPr>
        <w:pStyle w:val="afc"/>
        <w:spacing w:line="280" w:lineRule="exact"/>
        <w:ind w:leftChars="300" w:left="630"/>
        <w:rPr>
          <w:rFonts w:asciiTheme="minorEastAsia" w:eastAsiaTheme="minorEastAsia" w:hAnsiTheme="minorEastAsia"/>
          <w:szCs w:val="21"/>
        </w:rPr>
      </w:pPr>
      <w:r w:rsidRPr="00D31C9A">
        <w:rPr>
          <w:rFonts w:asciiTheme="minorEastAsia" w:eastAsiaTheme="minorEastAsia" w:hAnsiTheme="minorEastAsia"/>
          <w:szCs w:val="21"/>
        </w:rPr>
        <w:t>東京都文京区本駒込二丁目28番8号 文京グリーンコートセンターオフィス17 階</w:t>
      </w:r>
    </w:p>
    <w:p w14:paraId="4495D487" w14:textId="77777777" w:rsidR="00A83942" w:rsidRPr="00D31C9A" w:rsidRDefault="00A83942" w:rsidP="00A83942">
      <w:pPr>
        <w:pStyle w:val="afc"/>
        <w:spacing w:line="280" w:lineRule="exact"/>
        <w:ind w:leftChars="300" w:left="630"/>
        <w:rPr>
          <w:rFonts w:asciiTheme="minorEastAsia" w:eastAsiaTheme="minorEastAsia" w:hAnsiTheme="minorEastAsia"/>
          <w:szCs w:val="21"/>
        </w:rPr>
      </w:pPr>
      <w:r w:rsidRPr="00D31C9A">
        <w:rPr>
          <w:rFonts w:asciiTheme="minorEastAsia" w:eastAsiaTheme="minorEastAsia" w:hAnsiTheme="minorEastAsia"/>
          <w:szCs w:val="21"/>
        </w:rPr>
        <w:t>独立行政法人情報処理推進機構 産業サイバーセキュリティセンター</w:t>
      </w:r>
    </w:p>
    <w:p w14:paraId="43071BCE" w14:textId="77777777" w:rsidR="00A83942" w:rsidRPr="00D31C9A" w:rsidRDefault="00A83942" w:rsidP="00A83942">
      <w:pPr>
        <w:pStyle w:val="afc"/>
        <w:numPr>
          <w:ilvl w:val="0"/>
          <w:numId w:val="32"/>
        </w:numPr>
        <w:spacing w:beforeLines="50" w:before="120" w:line="280" w:lineRule="exact"/>
        <w:ind w:leftChars="150" w:left="735" w:hangingChars="200" w:hanging="420"/>
        <w:rPr>
          <w:rFonts w:asciiTheme="minorEastAsia" w:eastAsiaTheme="minorEastAsia" w:hAnsiTheme="minorEastAsia"/>
          <w:szCs w:val="21"/>
        </w:rPr>
      </w:pPr>
      <w:r w:rsidRPr="00D31C9A">
        <w:rPr>
          <w:rFonts w:asciiTheme="minorEastAsia" w:eastAsiaTheme="minorEastAsia" w:hAnsiTheme="minorEastAsia"/>
          <w:szCs w:val="21"/>
        </w:rPr>
        <w:t>納入物件</w:t>
      </w:r>
    </w:p>
    <w:p w14:paraId="02C282BC" w14:textId="77777777" w:rsidR="00A83942" w:rsidRPr="00C17E4A" w:rsidRDefault="00A83942" w:rsidP="00A83942">
      <w:pPr>
        <w:pStyle w:val="afc"/>
        <w:spacing w:line="280" w:lineRule="exact"/>
        <w:ind w:leftChars="300" w:left="630"/>
        <w:rPr>
          <w:rFonts w:asciiTheme="minorEastAsia" w:eastAsiaTheme="minorEastAsia" w:hAnsiTheme="minorEastAsia"/>
          <w:szCs w:val="21"/>
        </w:rPr>
      </w:pPr>
      <w:r w:rsidRPr="00D31C9A">
        <w:rPr>
          <w:rFonts w:asciiTheme="minorEastAsia" w:eastAsiaTheme="minorEastAsia" w:hAnsiTheme="minorEastAsia"/>
          <w:szCs w:val="21"/>
        </w:rPr>
        <w:t>以下の報告</w:t>
      </w:r>
      <w:r w:rsidRPr="00C17E4A">
        <w:rPr>
          <w:rFonts w:asciiTheme="minorEastAsia" w:eastAsiaTheme="minorEastAsia" w:hAnsiTheme="minorEastAsia"/>
          <w:szCs w:val="21"/>
        </w:rPr>
        <w:t>書を収めた電子媒体（DVD-R）一式を納入すること。</w:t>
      </w:r>
    </w:p>
    <w:p w14:paraId="7B1E120D" w14:textId="77777777" w:rsidR="00A83942" w:rsidRPr="00F05837" w:rsidRDefault="00A83942" w:rsidP="00A83942">
      <w:pPr>
        <w:pStyle w:val="afc"/>
        <w:spacing w:line="280" w:lineRule="exact"/>
        <w:ind w:leftChars="0" w:left="567"/>
        <w:rPr>
          <w:rFonts w:asciiTheme="minorEastAsia" w:eastAsiaTheme="minorEastAsia" w:hAnsiTheme="minorEastAsia"/>
          <w:szCs w:val="21"/>
        </w:rPr>
      </w:pPr>
      <w:r w:rsidRPr="00C17E4A">
        <w:rPr>
          <w:rFonts w:asciiTheme="minorEastAsia" w:eastAsiaTheme="minorEastAsia" w:hAnsiTheme="minorEastAsia"/>
          <w:szCs w:val="21"/>
        </w:rPr>
        <w:t>・</w:t>
      </w:r>
      <w:r w:rsidRPr="00F05837">
        <w:rPr>
          <w:rFonts w:asciiTheme="minorEastAsia" w:eastAsiaTheme="minorEastAsia" w:hAnsiTheme="minorEastAsia"/>
          <w:szCs w:val="21"/>
        </w:rPr>
        <w:t>実施報告書</w:t>
      </w:r>
    </w:p>
    <w:p w14:paraId="4BA77FED" w14:textId="77777777" w:rsidR="00A83942" w:rsidRPr="00F05837" w:rsidRDefault="00A83942" w:rsidP="00A83942">
      <w:pPr>
        <w:pStyle w:val="afc"/>
        <w:spacing w:line="280" w:lineRule="exact"/>
        <w:ind w:leftChars="300" w:left="630"/>
        <w:rPr>
          <w:rFonts w:asciiTheme="minorEastAsia" w:eastAsiaTheme="minorEastAsia" w:hAnsiTheme="minorEastAsia"/>
          <w:szCs w:val="21"/>
        </w:rPr>
      </w:pPr>
      <w:r w:rsidRPr="00F05837">
        <w:rPr>
          <w:rFonts w:asciiTheme="minorEastAsia" w:eastAsiaTheme="minorEastAsia" w:hAnsiTheme="minorEastAsia"/>
          <w:szCs w:val="21"/>
        </w:rPr>
        <w:t>なお、市販本等記憶媒体に収めることが困難な教材もしくは参考資料を利用する場合には、教材の写しとして現品を納入物としてもよい。また、検収用として紙媒体1部を提出すること。</w:t>
      </w:r>
    </w:p>
    <w:p w14:paraId="73E37399" w14:textId="77777777" w:rsidR="00A83942" w:rsidRPr="00F05837" w:rsidRDefault="00A83942" w:rsidP="00A83942">
      <w:pPr>
        <w:spacing w:line="280" w:lineRule="exact"/>
        <w:rPr>
          <w:rFonts w:asciiTheme="minorEastAsia" w:eastAsiaTheme="minorEastAsia" w:hAnsiTheme="minorEastAsia"/>
          <w:szCs w:val="21"/>
        </w:rPr>
      </w:pPr>
    </w:p>
    <w:p w14:paraId="77D69FE0" w14:textId="77777777" w:rsidR="00A83942" w:rsidRPr="00F05837" w:rsidRDefault="00A83942" w:rsidP="00C17E4A">
      <w:pPr>
        <w:pStyle w:val="1"/>
        <w:rPr>
          <w:rFonts w:asciiTheme="minorEastAsia" w:eastAsiaTheme="minorEastAsia" w:hAnsiTheme="minorEastAsia"/>
          <w:szCs w:val="21"/>
        </w:rPr>
      </w:pPr>
      <w:r w:rsidRPr="00F05837">
        <w:rPr>
          <w:rFonts w:asciiTheme="minorEastAsia" w:eastAsiaTheme="minorEastAsia" w:hAnsiTheme="minorEastAsia"/>
          <w:szCs w:val="21"/>
        </w:rPr>
        <w:t>検収条件</w:t>
      </w:r>
    </w:p>
    <w:p w14:paraId="7FC058C5" w14:textId="77777777" w:rsidR="00A83942" w:rsidRPr="00F05837" w:rsidRDefault="00A83942" w:rsidP="00A83942">
      <w:pPr>
        <w:pStyle w:val="afc"/>
        <w:spacing w:line="280" w:lineRule="exact"/>
        <w:ind w:leftChars="300" w:left="630"/>
        <w:rPr>
          <w:rFonts w:asciiTheme="minorEastAsia" w:eastAsiaTheme="minorEastAsia" w:hAnsiTheme="minorEastAsia"/>
          <w:szCs w:val="21"/>
        </w:rPr>
      </w:pPr>
      <w:r w:rsidRPr="00F05837">
        <w:rPr>
          <w:rFonts w:asciiTheme="minorEastAsia" w:eastAsiaTheme="minorEastAsia" w:hAnsiTheme="minorEastAsia"/>
          <w:szCs w:val="21"/>
        </w:rPr>
        <w:t>本仕様書の要件を満たした上で本仕様に定める全ての業務が実施され、かつ納入物件に不足・不備がないこと。</w:t>
      </w:r>
    </w:p>
    <w:p w14:paraId="111A7C46" w14:textId="77777777" w:rsidR="00A83942" w:rsidRPr="00C17E4A" w:rsidRDefault="00A83942" w:rsidP="00A83942">
      <w:pPr>
        <w:spacing w:line="280" w:lineRule="exact"/>
        <w:rPr>
          <w:rFonts w:ascii="ＭＳ Ｐゴシック" w:eastAsia="ＭＳ Ｐゴシック" w:hAnsi="ＭＳ Ｐゴシック"/>
          <w:szCs w:val="21"/>
        </w:rPr>
      </w:pPr>
    </w:p>
    <w:p w14:paraId="401E42E6" w14:textId="77777777" w:rsidR="00A83942" w:rsidRPr="00C17E4A" w:rsidRDefault="00A83942" w:rsidP="00A83942">
      <w:pPr>
        <w:spacing w:line="280" w:lineRule="exact"/>
        <w:jc w:val="right"/>
        <w:rPr>
          <w:rFonts w:ascii="ＭＳ Ｐゴシック" w:eastAsia="ＭＳ Ｐゴシック" w:hAnsi="ＭＳ Ｐゴシック"/>
          <w:szCs w:val="21"/>
        </w:rPr>
      </w:pPr>
      <w:r w:rsidRPr="00C17E4A">
        <w:rPr>
          <w:rFonts w:ascii="ＭＳ Ｐゴシック" w:eastAsia="ＭＳ Ｐゴシック" w:hAnsi="ＭＳ Ｐゴシック"/>
          <w:szCs w:val="21"/>
        </w:rPr>
        <w:t>以上</w:t>
      </w:r>
    </w:p>
    <w:p w14:paraId="233E4AC7" w14:textId="021CCE4A" w:rsidR="00A83942" w:rsidRDefault="00A83942">
      <w:pPr>
        <w:widowControl/>
        <w:jc w:val="left"/>
        <w:rPr>
          <w:rFonts w:cs="ＭＳ Ｐゴシック"/>
        </w:rPr>
      </w:pPr>
      <w:r>
        <w:rPr>
          <w:rFonts w:cs="ＭＳ Ｐゴシック"/>
        </w:rPr>
        <w:br w:type="page"/>
      </w:r>
    </w:p>
    <w:p w14:paraId="2622A229" w14:textId="77777777" w:rsidR="00A83942" w:rsidRDefault="00A83942" w:rsidP="004F17FD">
      <w:pPr>
        <w:widowControl/>
        <w:jc w:val="left"/>
        <w:rPr>
          <w:rFonts w:cs="ＭＳ Ｐゴシック"/>
        </w:rPr>
      </w:pPr>
    </w:p>
    <w:p w14:paraId="7DF90E51" w14:textId="48D80B82" w:rsidR="007F4CAD" w:rsidRDefault="007F4CAD" w:rsidP="004F17FD">
      <w:pPr>
        <w:widowControl/>
        <w:jc w:val="left"/>
      </w:pPr>
      <w:r>
        <w:rPr>
          <w:rFonts w:cs="ＭＳ Ｐゴシック" w:hint="eastAsia"/>
        </w:rPr>
        <w:t>Ⅳ．入札資料作成要領</w:t>
      </w:r>
      <w:r w:rsidRPr="00355105">
        <w:rPr>
          <w:rFonts w:cs="ＭＳ Ｐゴシック"/>
        </w:rPr>
        <w:fldChar w:fldCharType="begin"/>
      </w:r>
      <w:r w:rsidRPr="00355105">
        <w:instrText xml:space="preserve"> XE "</w:instrText>
      </w:r>
      <w:r w:rsidRPr="00355105">
        <w:rPr>
          <w:rFonts w:cs="ＭＳ Ｐゴシック" w:hint="eastAsia"/>
        </w:rPr>
        <w:instrText>Ⅳ．入札資料作成要領</w:instrText>
      </w:r>
      <w:r w:rsidRPr="00355105">
        <w:instrText>" \y "</w:instrText>
      </w:r>
      <w:r w:rsidRPr="00355105">
        <w:instrText>４</w:instrText>
      </w:r>
      <w:r w:rsidRPr="00355105">
        <w:instrText>.</w:instrText>
      </w:r>
      <w:r w:rsidRPr="00355105">
        <w:instrText>にゅうさつしりょうさくせいようりょう</w:instrText>
      </w:r>
      <w:r w:rsidRPr="00355105">
        <w:instrText xml:space="preserve">" </w:instrText>
      </w:r>
      <w:r w:rsidRPr="00355105">
        <w:rPr>
          <w:rFonts w:cs="ＭＳ Ｐゴシック"/>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C" w14:textId="3C479DF2" w:rsidR="007F4CAD" w:rsidRPr="00BC56DD" w:rsidRDefault="00264FA6" w:rsidP="00BC56DD">
      <w:pPr>
        <w:pStyle w:val="a3"/>
        <w:spacing w:line="276" w:lineRule="auto"/>
        <w:jc w:val="center"/>
        <w:rPr>
          <w:rFonts w:ascii="ＭＳ Ｐゴシック" w:eastAsia="ＭＳ Ｐゴシック" w:hAnsi="ＭＳ Ｐゴシック"/>
          <w:sz w:val="32"/>
          <w:szCs w:val="32"/>
        </w:rPr>
      </w:pPr>
      <w:r w:rsidRPr="00BC56DD">
        <w:rPr>
          <w:rFonts w:ascii="ＭＳ Ｐゴシック" w:eastAsia="ＭＳ Ｐゴシック" w:hAnsi="ＭＳ Ｐゴシック" w:hint="eastAsia"/>
          <w:sz w:val="32"/>
          <w:szCs w:val="32"/>
        </w:rPr>
        <w:t>2021年度戦略マネジメント系セミナー</w:t>
      </w:r>
      <w:r w:rsidR="002103D6">
        <w:rPr>
          <w:rFonts w:ascii="ＭＳ Ｐゴシック" w:eastAsia="ＭＳ Ｐゴシック" w:hAnsi="ＭＳ Ｐゴシック" w:hint="eastAsia"/>
          <w:sz w:val="32"/>
          <w:szCs w:val="32"/>
        </w:rPr>
        <w:t>実施</w:t>
      </w:r>
      <w:r w:rsidRPr="00BC56DD">
        <w:rPr>
          <w:rFonts w:ascii="ＭＳ Ｐゴシック" w:eastAsia="ＭＳ Ｐゴシック" w:hAnsi="ＭＳ Ｐゴシック" w:hint="eastAsia"/>
          <w:sz w:val="32"/>
          <w:szCs w:val="32"/>
        </w:rPr>
        <w:t>業務</w:t>
      </w:r>
    </w:p>
    <w:p w14:paraId="7DF90E5D" w14:textId="77777777" w:rsidR="007F4CAD" w:rsidRPr="00BC56DD" w:rsidRDefault="007F4CAD" w:rsidP="00BC56DD">
      <w:pPr>
        <w:pStyle w:val="a3"/>
        <w:spacing w:line="276" w:lineRule="auto"/>
        <w:jc w:val="center"/>
        <w:rPr>
          <w:rFonts w:ascii="ＭＳ Ｐゴシック" w:eastAsia="ＭＳ Ｐゴシック" w:hAnsi="ＭＳ Ｐゴシック"/>
          <w:sz w:val="36"/>
          <w:szCs w:val="36"/>
        </w:rPr>
      </w:pPr>
      <w:r w:rsidRPr="00BC56DD">
        <w:rPr>
          <w:rFonts w:ascii="ＭＳ Ｐゴシック" w:eastAsia="ＭＳ Ｐゴシック" w:hAnsi="ＭＳ Ｐゴシック"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AF2B290" w:rsidR="007F4CAD" w:rsidRPr="00E1430D" w:rsidRDefault="007F4CAD" w:rsidP="00E1430D">
      <w:pPr>
        <w:ind w:leftChars="200" w:left="420"/>
        <w:rPr>
          <w:rFonts w:ascii="ＭＳ ゴシック" w:eastAsia="ＭＳ ゴシック" w:hAnsi="ＭＳ ゴシック"/>
          <w:color w:val="7F7F7F"/>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00264FA6">
        <w:rPr>
          <w:rFonts w:ascii="ＭＳ 明朝" w:hAnsi="ＭＳ 明朝" w:cs="ＭＳ Ｐゴシック" w:hint="eastAsia"/>
        </w:rPr>
        <w:t>「</w:t>
      </w:r>
      <w:r w:rsidR="00264FA6" w:rsidRPr="00264FA6">
        <w:rPr>
          <w:rFonts w:ascii="ＭＳ 明朝" w:hAnsi="ＭＳ 明朝" w:cs="ＭＳ Ｐゴシック" w:hint="eastAsia"/>
        </w:rPr>
        <w:t>2021年度戦略マネジメント系セミナー</w:t>
      </w:r>
      <w:r w:rsidR="002103D6">
        <w:rPr>
          <w:rFonts w:ascii="ＭＳ 明朝" w:hAnsi="ＭＳ 明朝" w:cs="ＭＳ Ｐゴシック" w:hint="eastAsia"/>
        </w:rPr>
        <w:t>実施</w:t>
      </w:r>
      <w:r w:rsidR="00264FA6" w:rsidRPr="00264FA6">
        <w:rPr>
          <w:rFonts w:ascii="ＭＳ 明朝" w:hAnsi="ＭＳ 明朝" w:cs="ＭＳ Ｐゴシック" w:hint="eastAsia"/>
        </w:rPr>
        <w:t>業務</w:t>
      </w:r>
      <w:r w:rsidR="00264FA6">
        <w:rPr>
          <w:rFonts w:ascii="ＭＳ 明朝" w:hAnsi="ＭＳ 明朝" w:cs="ＭＳ Ｐゴシック" w:hint="eastAsia"/>
        </w:rPr>
        <w:t>」</w:t>
      </w:r>
      <w:r w:rsidRPr="00754F28">
        <w:rPr>
          <w:rFonts w:asciiTheme="minorEastAsia" w:eastAsiaTheme="minorEastAsia" w:hAnsiTheme="minorEastAsia"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rsidTr="00754F28">
        <w:trPr>
          <w:trHeight w:hRule="exact" w:val="968"/>
        </w:trPr>
        <w:tc>
          <w:tcPr>
            <w:tcW w:w="2253" w:type="dxa"/>
            <w:tcBorders>
              <w:top w:val="nil"/>
              <w:left w:val="single" w:sz="4" w:space="0" w:color="000000"/>
              <w:bottom w:val="single" w:sz="4" w:space="0" w:color="000000"/>
              <w:right w:val="single" w:sz="4" w:space="0" w:color="000000"/>
            </w:tcBorders>
            <w:vAlign w:val="center"/>
          </w:tcPr>
          <w:p w14:paraId="7DF90E97" w14:textId="5AEC3AA9" w:rsidR="007F4CAD" w:rsidRDefault="00105669" w:rsidP="008F3EBF">
            <w:pPr>
              <w:pStyle w:val="1"/>
              <w:numPr>
                <w:ilvl w:val="0"/>
                <w:numId w:val="26"/>
              </w:numPr>
              <w:jc w:val="left"/>
            </w:pPr>
            <w:r>
              <w:rPr>
                <w:rFonts w:hint="eastAsia"/>
              </w:rPr>
              <w:t>仕様書</w:t>
            </w:r>
          </w:p>
        </w:tc>
        <w:tc>
          <w:tcPr>
            <w:tcW w:w="6733" w:type="dxa"/>
            <w:tcBorders>
              <w:top w:val="nil"/>
              <w:left w:val="nil"/>
              <w:bottom w:val="single" w:sz="4" w:space="0" w:color="000000"/>
              <w:right w:val="single" w:sz="4" w:space="0" w:color="000000"/>
            </w:tcBorders>
          </w:tcPr>
          <w:p w14:paraId="7DF90E98" w14:textId="3D250B94" w:rsidR="007F4CAD" w:rsidRDefault="007F4CAD" w:rsidP="00264FA6">
            <w:pPr>
              <w:pStyle w:val="a3"/>
              <w:rPr>
                <w:rFonts w:ascii="ＭＳ 明朝" w:hAnsi="ＭＳ 明朝" w:cs="ＭＳ Ｐゴシック"/>
              </w:rPr>
            </w:pPr>
            <w:r>
              <w:rPr>
                <w:rFonts w:ascii="ＭＳ 明朝" w:hAnsi="ＭＳ 明朝" w:cs="ＭＳ Ｐゴシック" w:hint="eastAsia"/>
              </w:rPr>
              <w:t>本件</w:t>
            </w:r>
            <w:r w:rsidR="00264FA6">
              <w:rPr>
                <w:rFonts w:ascii="ＭＳ 明朝" w:hAnsi="ＭＳ 明朝" w:cs="ＭＳ Ｐゴシック" w:hint="eastAsia"/>
              </w:rPr>
              <w:t>「</w:t>
            </w:r>
            <w:r w:rsidR="00264FA6" w:rsidRPr="00264FA6">
              <w:rPr>
                <w:rFonts w:ascii="ＭＳ 明朝" w:hAnsi="ＭＳ 明朝" w:cs="ＭＳ Ｐゴシック" w:hint="eastAsia"/>
              </w:rPr>
              <w:t>2021年度戦略マネジメント系セミナー</w:t>
            </w:r>
            <w:r w:rsidR="002103D6">
              <w:rPr>
                <w:rFonts w:ascii="ＭＳ 明朝" w:hAnsi="ＭＳ 明朝" w:cs="ＭＳ Ｐゴシック" w:hint="eastAsia"/>
              </w:rPr>
              <w:t>実施</w:t>
            </w:r>
            <w:r w:rsidR="00264FA6" w:rsidRPr="00264FA6">
              <w:rPr>
                <w:rFonts w:ascii="ＭＳ 明朝" w:hAnsi="ＭＳ 明朝" w:cs="ＭＳ Ｐゴシック" w:hint="eastAsia"/>
              </w:rPr>
              <w:t>業務</w:t>
            </w:r>
            <w:r w:rsidR="00264FA6">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3F02647C" w:rsidR="007F4CAD" w:rsidRDefault="007F4CAD" w:rsidP="008F3EBF">
            <w:pPr>
              <w:pStyle w:val="1"/>
              <w:numPr>
                <w:ilvl w:val="0"/>
                <w:numId w:val="26"/>
              </w:numPr>
            </w:pPr>
            <w:r>
              <w:rPr>
                <w:rFonts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rsidP="00105669">
            <w:pPr>
              <w:pStyle w:val="a3"/>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59D5BC24" w:rsidR="007F4CAD" w:rsidRDefault="007F4CAD" w:rsidP="008F3EBF">
            <w:pPr>
              <w:pStyle w:val="1"/>
              <w:numPr>
                <w:ilvl w:val="0"/>
                <w:numId w:val="26"/>
              </w:numPr>
            </w:pPr>
            <w:r>
              <w:rPr>
                <w:rFonts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rsidP="00105669">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4127EDF2" w:rsidR="007F4CAD" w:rsidRDefault="007F4CAD" w:rsidP="008F3EBF">
            <w:pPr>
              <w:pStyle w:val="1"/>
              <w:numPr>
                <w:ilvl w:val="0"/>
                <w:numId w:val="26"/>
              </w:numPr>
            </w:pPr>
            <w:r>
              <w:rPr>
                <w:rFonts w:hint="eastAsia"/>
              </w:rPr>
              <w:t>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rsidP="00105669">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03C9752" w:rsidR="007F4CAD" w:rsidRDefault="00264FA6">
            <w:pPr>
              <w:pStyle w:val="a3"/>
              <w:ind w:firstLineChars="100" w:firstLine="212"/>
              <w:rPr>
                <w:rFonts w:ascii="ＭＳ 明朝" w:hAnsi="ＭＳ 明朝"/>
              </w:rPr>
            </w:pPr>
            <w:r>
              <w:rPr>
                <w:rFonts w:ascii="ＭＳ 明朝" w:hAnsi="ＭＳ 明朝" w:cs="ＭＳ Ｐゴシック" w:hint="eastAsia"/>
              </w:rPr>
              <w:t>「</w:t>
            </w:r>
            <w:r w:rsidRPr="00264FA6">
              <w:rPr>
                <w:rFonts w:ascii="ＭＳ 明朝" w:hAnsi="ＭＳ 明朝" w:cs="ＭＳ Ｐゴシック" w:hint="eastAsia"/>
              </w:rPr>
              <w:t>2021年度戦略マネジメント系セミナー</w:t>
            </w:r>
            <w:r w:rsidR="002103D6">
              <w:rPr>
                <w:rFonts w:ascii="ＭＳ 明朝" w:hAnsi="ＭＳ 明朝" w:cs="ＭＳ Ｐゴシック" w:hint="eastAsia"/>
              </w:rPr>
              <w:t>実施</w:t>
            </w:r>
            <w:r w:rsidRPr="00264FA6">
              <w:rPr>
                <w:rFonts w:ascii="ＭＳ 明朝" w:hAnsi="ＭＳ 明朝" w:cs="ＭＳ Ｐゴシック" w:hint="eastAsia"/>
              </w:rPr>
              <w:t>業務</w:t>
            </w:r>
            <w:r>
              <w:rPr>
                <w:rFonts w:ascii="ＭＳ 明朝" w:hAnsi="ＭＳ 明朝" w:cs="ＭＳ Ｐゴシック" w:hint="eastAsia"/>
              </w:rPr>
              <w:t>」</w:t>
            </w:r>
            <w:r w:rsidR="007F4CAD" w:rsidRPr="0046048C">
              <w:rPr>
                <w:rFonts w:ascii="ＭＳ 明朝" w:hAnsi="ＭＳ 明朝" w:cs="ＭＳ Ｐゴシック" w:hint="eastAsia"/>
              </w:rPr>
              <w:t>を実施する上で遵守すべき事項。これら事項に係る具体的内容の</w:t>
            </w:r>
            <w:r w:rsidR="007F4CAD">
              <w:rPr>
                <w:rFonts w:ascii="ＭＳ 明朝" w:hAnsi="ＭＳ 明朝" w:cs="ＭＳ Ｐゴシック" w:hint="eastAsia"/>
              </w:rPr>
              <w:t>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398B4533"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CE2E36">
              <w:rPr>
                <w:rFonts w:ascii="ＭＳ 明朝" w:hAnsi="ＭＳ 明朝" w:cs="ＭＳ Ｐゴシック" w:hint="eastAsia"/>
              </w:rPr>
              <w:t>5</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8BB8D1C" w:rsidR="007F4CAD" w:rsidRPr="00F715C5" w:rsidRDefault="00CE2E36">
            <w:pPr>
              <w:pStyle w:val="a3"/>
              <w:jc w:val="center"/>
              <w:rPr>
                <w:rFonts w:ascii="ＭＳ 明朝" w:hAnsi="ＭＳ 明朝"/>
              </w:rPr>
            </w:pPr>
            <w:r>
              <w:rPr>
                <w:rFonts w:ascii="ＭＳ 明朝" w:hAnsi="ＭＳ 明朝" w:hint="eastAsia"/>
              </w:rPr>
              <w:t>6</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Pr="00DC6D7D"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w:t>
      </w:r>
      <w:r w:rsidRPr="00DC6D7D">
        <w:rPr>
          <w:rFonts w:ascii="ＭＳ 明朝" w:hAnsi="ＭＳ 明朝" w:cs="ＭＳ Ｐゴシック" w:hint="eastAsia"/>
        </w:rPr>
        <w:t>、別添「評価項目一覧」から</w:t>
      </w:r>
      <w:r w:rsidRPr="00DC6D7D">
        <w:rPr>
          <w:rFonts w:ascii="ＭＳ 明朝" w:hAnsi="ＭＳ 明朝" w:cs="ＭＳ Ｐゴシック"/>
        </w:rPr>
        <w:t>[提案書の目次</w:t>
      </w:r>
      <w:r w:rsidRPr="00827CAE">
        <w:rPr>
          <w:rFonts w:ascii="ＭＳ 明朝" w:hAnsi="ＭＳ 明朝" w:cs="ＭＳ Ｐゴシック"/>
        </w:rPr>
        <w:t>]の大項目を抜粋したもの</w:t>
      </w:r>
      <w:r w:rsidRPr="00DC6D7D">
        <w:rPr>
          <w:rFonts w:ascii="ＭＳ 明朝" w:hAnsi="ＭＳ 明朝" w:cs="ＭＳ Ｐゴシック" w:hint="eastAsia"/>
        </w:rPr>
        <w:t>及び求められる提案要求事項を表7</w:t>
      </w:r>
      <w:r w:rsidR="009C62D4" w:rsidRPr="00DC6D7D">
        <w:rPr>
          <w:rFonts w:ascii="ＭＳ 明朝" w:hAnsi="ＭＳ 明朝" w:cs="ＭＳ Ｐゴシック" w:hint="eastAsia"/>
        </w:rPr>
        <w:t>に</w:t>
      </w:r>
      <w:r w:rsidRPr="00DC6D7D">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77777777" w:rsidR="00CB70F8" w:rsidRPr="00DC6D7D"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DC6D7D">
        <w:rPr>
          <w:rFonts w:ascii="ＭＳ 明朝" w:hAnsi="ＭＳ 明朝" w:cs="ＭＳ Ｐゴシック"/>
        </w:rPr>
        <w:t xml:space="preserve">[表7 </w:t>
      </w:r>
      <w:r w:rsidRPr="00827CAE">
        <w:rPr>
          <w:rFonts w:ascii="ＭＳ 明朝" w:hAnsi="ＭＳ 明朝" w:cs="ＭＳ Ｐゴシック" w:hint="eastAsia"/>
        </w:rPr>
        <w:t>提案書目次及び提案要求事項</w:t>
      </w:r>
      <w:r w:rsidRPr="00827CAE">
        <w:rPr>
          <w:rFonts w:ascii="ＭＳ 明朝" w:hAnsi="ＭＳ 明朝" w:cs="ＭＳ Ｐゴシック"/>
        </w:rPr>
        <w:t>]</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2C7589">
        <w:trPr>
          <w:trHeight w:val="431"/>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5EECB66C" w:rsidR="007F4CAD" w:rsidRPr="00F532D7" w:rsidRDefault="002C7589">
            <w:pPr>
              <w:pStyle w:val="a3"/>
              <w:rPr>
                <w:rFonts w:ascii="ＭＳ 明朝" w:hAnsi="ＭＳ 明朝" w:cs="ＭＳ Ｐゴシック"/>
              </w:rPr>
            </w:pPr>
            <w:r>
              <w:rPr>
                <w:rFonts w:ascii="ＭＳ 明朝" w:hAnsi="ＭＳ 明朝" w:cs="ＭＳ Ｐゴシック" w:hint="eastAsia"/>
              </w:rPr>
              <w:t>全体スケジュール</w:t>
            </w:r>
          </w:p>
        </w:tc>
        <w:tc>
          <w:tcPr>
            <w:tcW w:w="5820" w:type="dxa"/>
            <w:tcBorders>
              <w:top w:val="nil"/>
              <w:left w:val="nil"/>
              <w:bottom w:val="single" w:sz="4" w:space="0" w:color="000000"/>
              <w:right w:val="single" w:sz="4" w:space="0" w:color="000000"/>
            </w:tcBorders>
          </w:tcPr>
          <w:p w14:paraId="7DF90F31" w14:textId="2D17DE19" w:rsidR="00F7778A" w:rsidRPr="00F532D7" w:rsidRDefault="002C7589" w:rsidP="008F3EBF">
            <w:pPr>
              <w:pStyle w:val="a3"/>
              <w:numPr>
                <w:ilvl w:val="0"/>
                <w:numId w:val="19"/>
              </w:numPr>
              <w:rPr>
                <w:rFonts w:ascii="ＭＳ 明朝" w:hAnsi="ＭＳ 明朝"/>
              </w:rPr>
            </w:pPr>
            <w:r>
              <w:rPr>
                <w:rFonts w:ascii="ＭＳ 明朝" w:hAnsi="ＭＳ 明朝" w:cs="ＭＳ Ｐゴシック" w:hint="eastAsia"/>
              </w:rPr>
              <w:t>契約から納品までのスケジュール</w:t>
            </w:r>
          </w:p>
        </w:tc>
      </w:tr>
      <w:tr w:rsidR="007F4CAD" w14:paraId="7DF90F36" w14:textId="77777777" w:rsidTr="00892BCF">
        <w:trPr>
          <w:trHeight w:val="83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238650FF" w:rsidR="007F4CAD" w:rsidRDefault="002C7589">
            <w:pPr>
              <w:pStyle w:val="a3"/>
              <w:rPr>
                <w:rFonts w:ascii="ＭＳ 明朝" w:hAnsi="ＭＳ 明朝" w:cs="ＭＳ Ｐゴシック"/>
              </w:rPr>
            </w:pPr>
            <w:r>
              <w:rPr>
                <w:rFonts w:ascii="ＭＳ 明朝" w:hAnsi="ＭＳ 明朝" w:cs="ＭＳ Ｐゴシック" w:hint="eastAsia"/>
              </w:rPr>
              <w:t>セミナー等の</w:t>
            </w:r>
            <w:r w:rsidR="00BC37B5">
              <w:rPr>
                <w:rFonts w:ascii="ＭＳ 明朝" w:hAnsi="ＭＳ 明朝" w:cs="ＭＳ Ｐゴシック" w:hint="eastAsia"/>
              </w:rPr>
              <w:t>概要</w:t>
            </w:r>
          </w:p>
        </w:tc>
        <w:tc>
          <w:tcPr>
            <w:tcW w:w="5820" w:type="dxa"/>
            <w:tcBorders>
              <w:top w:val="nil"/>
              <w:left w:val="nil"/>
              <w:bottom w:val="single" w:sz="4" w:space="0" w:color="000000"/>
              <w:right w:val="single" w:sz="4" w:space="0" w:color="000000"/>
            </w:tcBorders>
          </w:tcPr>
          <w:p w14:paraId="5C94187D" w14:textId="77777777" w:rsidR="002C7589" w:rsidRDefault="002C7589" w:rsidP="008F3EBF">
            <w:pPr>
              <w:pStyle w:val="a3"/>
              <w:numPr>
                <w:ilvl w:val="0"/>
                <w:numId w:val="18"/>
              </w:numPr>
              <w:rPr>
                <w:rFonts w:ascii="ＭＳ 明朝" w:hAnsi="ＭＳ 明朝" w:cs="ＭＳ Ｐゴシック"/>
              </w:rPr>
            </w:pPr>
            <w:r w:rsidRPr="001823B1">
              <w:rPr>
                <w:rFonts w:ascii="ＭＳ 明朝" w:hAnsi="ＭＳ 明朝" w:cs="ＭＳ Ｐゴシック" w:hint="eastAsia"/>
              </w:rPr>
              <w:t>カリキュラム・教材案等</w:t>
            </w:r>
          </w:p>
          <w:p w14:paraId="7DF90F35" w14:textId="029C01F7" w:rsidR="005B0991" w:rsidRPr="005B0991" w:rsidRDefault="002C7589" w:rsidP="008F3EBF">
            <w:pPr>
              <w:pStyle w:val="a3"/>
              <w:numPr>
                <w:ilvl w:val="0"/>
                <w:numId w:val="18"/>
              </w:numPr>
              <w:rPr>
                <w:rFonts w:ascii="ＭＳ 明朝" w:hAnsi="ＭＳ 明朝" w:cs="ＭＳ Ｐゴシック"/>
              </w:rPr>
            </w:pPr>
            <w:r>
              <w:rPr>
                <w:rFonts w:ascii="ＭＳ 明朝" w:hAnsi="ＭＳ 明朝" w:cs="ＭＳ Ｐゴシック" w:hint="eastAsia"/>
              </w:rPr>
              <w:t>受講者の理解を深めるための</w:t>
            </w:r>
            <w:r w:rsidRPr="001823B1">
              <w:rPr>
                <w:rFonts w:ascii="ＭＳ 明朝" w:hAnsi="ＭＳ 明朝" w:cs="ＭＳ Ｐゴシック" w:hint="eastAsia"/>
              </w:rPr>
              <w:t>独自の工夫が有れば</w:t>
            </w:r>
            <w:r>
              <w:rPr>
                <w:rFonts w:ascii="ＭＳ 明朝" w:hAnsi="ＭＳ 明朝" w:cs="ＭＳ Ｐゴシック" w:hint="eastAsia"/>
              </w:rPr>
              <w:t>、その妥当な根拠を含め</w:t>
            </w:r>
            <w:r w:rsidRPr="001823B1">
              <w:rPr>
                <w:rFonts w:ascii="ＭＳ 明朝" w:hAnsi="ＭＳ 明朝" w:cs="ＭＳ Ｐゴシック" w:hint="eastAsia"/>
              </w:rPr>
              <w:t>記載すること</w:t>
            </w:r>
          </w:p>
        </w:tc>
      </w:tr>
      <w:tr w:rsidR="00BC37B5" w14:paraId="647DFB3F" w14:textId="77777777" w:rsidTr="00892BCF">
        <w:trPr>
          <w:trHeight w:val="563"/>
        </w:trPr>
        <w:tc>
          <w:tcPr>
            <w:tcW w:w="1214" w:type="dxa"/>
            <w:tcBorders>
              <w:top w:val="nil"/>
              <w:left w:val="single" w:sz="4" w:space="0" w:color="000000"/>
              <w:bottom w:val="single" w:sz="4" w:space="0" w:color="000000"/>
              <w:right w:val="single" w:sz="4" w:space="0" w:color="000000"/>
            </w:tcBorders>
            <w:vAlign w:val="center"/>
          </w:tcPr>
          <w:p w14:paraId="01801496" w14:textId="16DD794F" w:rsidR="00BC37B5" w:rsidRDefault="00BC37B5" w:rsidP="00892BCF">
            <w:pPr>
              <w:pStyle w:val="a3"/>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29A26A54" w14:textId="45ECDBB5" w:rsidR="00BC37B5" w:rsidRDefault="00BC37B5" w:rsidP="00892BCF">
            <w:pPr>
              <w:pStyle w:val="a3"/>
              <w:jc w:val="left"/>
              <w:rPr>
                <w:rFonts w:ascii="ＭＳ 明朝" w:hAnsi="ＭＳ 明朝" w:cs="ＭＳ Ｐゴシック"/>
              </w:rPr>
            </w:pPr>
            <w:r w:rsidRPr="00BC37B5">
              <w:rPr>
                <w:rFonts w:ascii="ＭＳ 明朝" w:hAnsi="ＭＳ 明朝" w:cs="ＭＳ Ｐゴシック" w:hint="eastAsia"/>
              </w:rPr>
              <w:t>実施報告書の作成</w:t>
            </w:r>
          </w:p>
        </w:tc>
        <w:tc>
          <w:tcPr>
            <w:tcW w:w="5820" w:type="dxa"/>
            <w:tcBorders>
              <w:top w:val="nil"/>
              <w:left w:val="nil"/>
              <w:bottom w:val="single" w:sz="4" w:space="0" w:color="000000"/>
              <w:right w:val="single" w:sz="4" w:space="0" w:color="000000"/>
            </w:tcBorders>
          </w:tcPr>
          <w:p w14:paraId="0C7B5EA3" w14:textId="77777777" w:rsidR="00BC37B5" w:rsidRDefault="00BC37B5" w:rsidP="008F3EBF">
            <w:pPr>
              <w:pStyle w:val="a3"/>
              <w:numPr>
                <w:ilvl w:val="0"/>
                <w:numId w:val="21"/>
              </w:numPr>
              <w:jc w:val="left"/>
              <w:rPr>
                <w:rFonts w:ascii="ＭＳ 明朝" w:hAnsi="ＭＳ 明朝"/>
              </w:rPr>
            </w:pPr>
            <w:r>
              <w:rPr>
                <w:rFonts w:ascii="ＭＳ 明朝" w:hAnsi="ＭＳ 明朝" w:hint="eastAsia"/>
              </w:rPr>
              <w:t>セミナー終了後に作成する実施報告書</w:t>
            </w:r>
          </w:p>
          <w:p w14:paraId="56D5D5F5" w14:textId="6E712602" w:rsidR="00BC37B5" w:rsidRPr="00132F60" w:rsidRDefault="00BC37B5" w:rsidP="008F3EBF">
            <w:pPr>
              <w:pStyle w:val="a3"/>
              <w:numPr>
                <w:ilvl w:val="0"/>
                <w:numId w:val="21"/>
              </w:numPr>
              <w:jc w:val="left"/>
              <w:rPr>
                <w:rFonts w:ascii="ＭＳ 明朝" w:hAnsi="ＭＳ 明朝"/>
              </w:rPr>
            </w:pPr>
            <w:r>
              <w:rPr>
                <w:rFonts w:ascii="ＭＳ 明朝" w:hAnsi="ＭＳ 明朝" w:hint="eastAsia"/>
              </w:rPr>
              <w:t>独自の工夫があればその提案を記載すること</w:t>
            </w:r>
          </w:p>
        </w:tc>
      </w:tr>
      <w:tr w:rsidR="00892BCF" w14:paraId="3705BF89" w14:textId="77777777" w:rsidTr="00892BCF">
        <w:trPr>
          <w:trHeight w:val="563"/>
        </w:trPr>
        <w:tc>
          <w:tcPr>
            <w:tcW w:w="1214" w:type="dxa"/>
            <w:tcBorders>
              <w:top w:val="nil"/>
              <w:left w:val="single" w:sz="4" w:space="0" w:color="000000"/>
              <w:bottom w:val="single" w:sz="4" w:space="0" w:color="000000"/>
              <w:right w:val="single" w:sz="4" w:space="0" w:color="000000"/>
            </w:tcBorders>
            <w:vAlign w:val="center"/>
          </w:tcPr>
          <w:p w14:paraId="4326EF6B" w14:textId="34295A1A" w:rsidR="00BC37B5" w:rsidRDefault="00BC37B5" w:rsidP="00BC37B5">
            <w:pPr>
              <w:pStyle w:val="a3"/>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47BBAB98" w14:textId="15250EB8" w:rsidR="00892BCF" w:rsidRDefault="00892BCF" w:rsidP="00892BCF">
            <w:pPr>
              <w:pStyle w:val="a3"/>
              <w:jc w:val="left"/>
              <w:rPr>
                <w:rFonts w:ascii="ＭＳ 明朝" w:hAnsi="ＭＳ 明朝" w:cs="ＭＳ Ｐゴシック"/>
              </w:rPr>
            </w:pPr>
            <w:r>
              <w:rPr>
                <w:rFonts w:ascii="ＭＳ 明朝" w:hAnsi="ＭＳ 明朝" w:cs="ＭＳ Ｐゴシック" w:hint="eastAsia"/>
              </w:rPr>
              <w:t>業務の実施体制</w:t>
            </w:r>
          </w:p>
        </w:tc>
        <w:tc>
          <w:tcPr>
            <w:tcW w:w="5820" w:type="dxa"/>
            <w:tcBorders>
              <w:top w:val="nil"/>
              <w:left w:val="nil"/>
              <w:bottom w:val="single" w:sz="4" w:space="0" w:color="000000"/>
              <w:right w:val="single" w:sz="4" w:space="0" w:color="000000"/>
            </w:tcBorders>
          </w:tcPr>
          <w:p w14:paraId="45178F02" w14:textId="77777777" w:rsidR="00892BCF" w:rsidRPr="00132F60" w:rsidRDefault="00892BCF" w:rsidP="008F3EBF">
            <w:pPr>
              <w:pStyle w:val="a3"/>
              <w:numPr>
                <w:ilvl w:val="0"/>
                <w:numId w:val="21"/>
              </w:numPr>
              <w:jc w:val="left"/>
              <w:rPr>
                <w:rFonts w:ascii="ＭＳ 明朝" w:hAnsi="ＭＳ 明朝"/>
              </w:rPr>
            </w:pPr>
            <w:r w:rsidRPr="00132F60">
              <w:rPr>
                <w:rFonts w:ascii="ＭＳ 明朝" w:hAnsi="ＭＳ 明朝" w:hint="eastAsia"/>
              </w:rPr>
              <w:t>「仕様書 3」に記載した全体スケジュールを実施するための体制</w:t>
            </w:r>
          </w:p>
          <w:p w14:paraId="33D609D5" w14:textId="77777777" w:rsidR="00892BCF" w:rsidRPr="00132F60" w:rsidRDefault="00892BCF" w:rsidP="008F3EBF">
            <w:pPr>
              <w:pStyle w:val="a3"/>
              <w:numPr>
                <w:ilvl w:val="0"/>
                <w:numId w:val="21"/>
              </w:numPr>
              <w:jc w:val="left"/>
              <w:rPr>
                <w:rFonts w:ascii="ＭＳ 明朝" w:hAnsi="ＭＳ 明朝"/>
              </w:rPr>
            </w:pPr>
            <w:r>
              <w:rPr>
                <w:rFonts w:ascii="ＭＳ 明朝" w:hAnsi="ＭＳ 明朝" w:hint="eastAsia"/>
              </w:rPr>
              <w:t>講義等</w:t>
            </w:r>
            <w:r w:rsidRPr="00132F60">
              <w:rPr>
                <w:rFonts w:ascii="ＭＳ 明朝" w:hAnsi="ＭＳ 明朝" w:hint="eastAsia"/>
              </w:rPr>
              <w:t>を実施する講師体制</w:t>
            </w:r>
          </w:p>
          <w:p w14:paraId="05B2CA40" w14:textId="3543FC82" w:rsidR="00892BCF" w:rsidRDefault="00892BCF" w:rsidP="008F3EBF">
            <w:pPr>
              <w:pStyle w:val="a3"/>
              <w:numPr>
                <w:ilvl w:val="0"/>
                <w:numId w:val="21"/>
              </w:numPr>
              <w:jc w:val="left"/>
              <w:rPr>
                <w:rFonts w:ascii="ＭＳ 明朝" w:hAnsi="ＭＳ 明朝" w:cs="ＭＳ Ｐゴシック"/>
              </w:rPr>
            </w:pPr>
            <w:r w:rsidRPr="00132F60">
              <w:rPr>
                <w:rFonts w:ascii="ＭＳ 明朝" w:hAnsi="ＭＳ 明朝" w:hint="eastAsia"/>
              </w:rPr>
              <w:t>講師、業務推進責任者、セミナー補助者などの知識・スキル</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BEA0C4B" w:rsidR="00B333FA" w:rsidRPr="00584769" w:rsidRDefault="00BC37B5">
            <w:pPr>
              <w:pStyle w:val="a3"/>
              <w:jc w:val="center"/>
              <w:rPr>
                <w:rFonts w:ascii="ＭＳ 明朝" w:hAnsi="ＭＳ 明朝" w:cs="ＭＳ Ｐゴシック"/>
              </w:rPr>
            </w:pPr>
            <w:r>
              <w:rPr>
                <w:rFonts w:ascii="ＭＳ 明朝" w:hAnsi="ＭＳ 明朝" w:cs="ＭＳ Ｐゴシック" w:hint="eastAsia"/>
              </w:rPr>
              <w:t>5</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F3EBF">
            <w:pPr>
              <w:pStyle w:val="a3"/>
              <w:numPr>
                <w:ilvl w:val="0"/>
                <w:numId w:val="22"/>
              </w:numPr>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1B02FC68" w:rsidR="007F4CAD" w:rsidRPr="00584769" w:rsidRDefault="00BC37B5">
            <w:pPr>
              <w:pStyle w:val="a3"/>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004540F2" w14:textId="77777777" w:rsidR="003F1FB5" w:rsidRDefault="007F4CAD" w:rsidP="008F3EBF">
            <w:pPr>
              <w:pStyle w:val="a3"/>
              <w:numPr>
                <w:ilvl w:val="0"/>
                <w:numId w:val="23"/>
              </w:numPr>
              <w:rPr>
                <w:rFonts w:ascii="ＭＳ 明朝" w:hAnsi="ＭＳ 明朝" w:cs="ＭＳ Ｐゴシック"/>
              </w:rPr>
            </w:pPr>
            <w:r w:rsidRPr="00584769">
              <w:rPr>
                <w:rFonts w:ascii="ＭＳ 明朝" w:hAnsi="ＭＳ 明朝" w:cs="ＭＳ Ｐゴシック" w:hint="eastAsia"/>
              </w:rPr>
              <w:t>提案した内容の詳細を説明するための資料。</w:t>
            </w:r>
          </w:p>
          <w:p w14:paraId="7DF90F3D" w14:textId="0F16FF1A" w:rsidR="007F4CAD" w:rsidRPr="00584769" w:rsidRDefault="007F4CAD" w:rsidP="008F3EBF">
            <w:pPr>
              <w:pStyle w:val="a3"/>
              <w:numPr>
                <w:ilvl w:val="0"/>
                <w:numId w:val="23"/>
              </w:numPr>
              <w:rPr>
                <w:rFonts w:ascii="ＭＳ 明朝" w:hAnsi="ＭＳ 明朝"/>
              </w:rPr>
            </w:pPr>
            <w:r w:rsidRPr="00584769">
              <w:rPr>
                <w:rFonts w:ascii="ＭＳ 明朝" w:hAnsi="ＭＳ 明朝" w:cs="ＭＳ Ｐゴシック" w:hint="eastAsia"/>
              </w:rPr>
              <w:t>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2D0DF53A" w:rsidR="007F4CAD" w:rsidRPr="001E6408" w:rsidRDefault="007F4CAD" w:rsidP="001E6408">
      <w:pPr>
        <w:pStyle w:val="a3"/>
        <w:tabs>
          <w:tab w:val="left" w:pos="1216"/>
        </w:tabs>
        <w:wordWrap/>
        <w:ind w:leftChars="404" w:left="1185" w:hangingChars="159" w:hanging="337"/>
        <w:rPr>
          <w:rFonts w:ascii="Calibri Light" w:hAnsi="Calibri Light"/>
          <w:color w:val="00B050"/>
        </w:rPr>
      </w:pPr>
      <w:r>
        <w:rPr>
          <w:rFonts w:ascii="ＭＳ 明朝" w:hAnsi="ＭＳ 明朝" w:cs="ＭＳ Ｐゴシック" w:hint="eastAsia"/>
        </w:rPr>
        <w:t>②　提案書は、電子媒体の提出を求める場合がある。その際のファイル形式は、原則として</w:t>
      </w:r>
      <w:r w:rsidRPr="001E6408">
        <w:rPr>
          <w:rFonts w:ascii="Calibri Light" w:hAnsi="Calibri Light" w:cs="ＭＳ Ｐゴシック" w:hint="eastAsia"/>
        </w:rPr>
        <w:t>、</w:t>
      </w:r>
      <w:r w:rsidR="001E6408" w:rsidRPr="0046048C">
        <w:rPr>
          <w:rFonts w:hint="eastAsia"/>
        </w:rPr>
        <w:t>M</w:t>
      </w:r>
      <w:r w:rsidR="001E6408" w:rsidRPr="0046048C">
        <w:t>icrosoft</w:t>
      </w:r>
      <w:r w:rsidRPr="0046048C">
        <w:rPr>
          <w:rFonts w:hint="eastAsia"/>
        </w:rPr>
        <w:t xml:space="preserve"> Office20</w:t>
      </w:r>
      <w:r w:rsidR="005F40B5" w:rsidRPr="0046048C">
        <w:rPr>
          <w:rFonts w:hint="eastAsia"/>
        </w:rPr>
        <w:t>1</w:t>
      </w:r>
      <w:r w:rsidR="005F40B5" w:rsidRPr="0046048C">
        <w:t>3</w:t>
      </w:r>
      <w:r w:rsidRPr="0046048C">
        <w:rPr>
          <w:rFonts w:hint="eastAsia"/>
        </w:rPr>
        <w:t>互換または</w:t>
      </w:r>
      <w:r w:rsidR="00D20101" w:rsidRPr="0046048C">
        <w:rPr>
          <w:rFonts w:hint="eastAsia"/>
        </w:rPr>
        <w:t>ＰＤＦ</w:t>
      </w:r>
      <w:r w:rsidRPr="0046048C">
        <w:rPr>
          <w:rFonts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Pr>
          <w:rFonts w:ascii="ＭＳ 明朝" w:hAnsi="ＭＳ 明朝" w:cs="ＭＳ Ｐゴシック" w:hint="eastAsia"/>
        </w:rPr>
        <w:lastRenderedPageBreak/>
        <w:t>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Pr="00656EA2" w:rsidRDefault="007F4CAD" w:rsidP="00CD3CDA">
      <w:pPr>
        <w:pStyle w:val="a3"/>
        <w:spacing w:line="380" w:lineRule="exact"/>
        <w:jc w:val="center"/>
        <w:rPr>
          <w:rFonts w:ascii="ＭＳ 明朝" w:hAnsi="ＭＳ 明朝"/>
        </w:rPr>
      </w:pPr>
    </w:p>
    <w:p w14:paraId="0C95D38D" w14:textId="12248894" w:rsidR="00643131" w:rsidRPr="00F33638" w:rsidRDefault="00264FA6">
      <w:pPr>
        <w:pStyle w:val="a3"/>
        <w:spacing w:line="484" w:lineRule="exact"/>
        <w:jc w:val="center"/>
        <w:rPr>
          <w:rFonts w:ascii="ＭＳ Ｐゴシック" w:eastAsia="ＭＳ Ｐゴシック" w:hAnsi="ＭＳ Ｐゴシック" w:cs="ＭＳ Ｐゴシック"/>
          <w:sz w:val="32"/>
          <w:szCs w:val="32"/>
        </w:rPr>
      </w:pPr>
      <w:r w:rsidRPr="00F33638">
        <w:rPr>
          <w:rFonts w:ascii="ＭＳ Ｐゴシック" w:eastAsia="ＭＳ Ｐゴシック" w:hAnsi="ＭＳ Ｐゴシック" w:hint="eastAsia"/>
          <w:sz w:val="32"/>
          <w:szCs w:val="32"/>
        </w:rPr>
        <w:t>2021年度戦略マネジメント系セミナー</w:t>
      </w:r>
      <w:r w:rsidR="002103D6">
        <w:rPr>
          <w:rFonts w:ascii="ＭＳ Ｐゴシック" w:eastAsia="ＭＳ Ｐゴシック" w:hAnsi="ＭＳ Ｐゴシック" w:hint="eastAsia"/>
          <w:sz w:val="32"/>
          <w:szCs w:val="32"/>
        </w:rPr>
        <w:t>実施</w:t>
      </w:r>
      <w:r w:rsidRPr="00F33638">
        <w:rPr>
          <w:rFonts w:ascii="ＭＳ Ｐゴシック" w:eastAsia="ＭＳ Ｐゴシック" w:hAnsi="ＭＳ Ｐゴシック" w:hint="eastAsia"/>
          <w:sz w:val="32"/>
          <w:szCs w:val="32"/>
        </w:rPr>
        <w:t>業務</w:t>
      </w:r>
    </w:p>
    <w:p w14:paraId="7DF90F7A" w14:textId="16F693EE" w:rsidR="007F4CAD" w:rsidRPr="00F33638" w:rsidRDefault="007F4CAD">
      <w:pPr>
        <w:pStyle w:val="a3"/>
        <w:spacing w:line="484" w:lineRule="exact"/>
        <w:jc w:val="center"/>
        <w:rPr>
          <w:rFonts w:ascii="ＭＳ Ｐゴシック" w:eastAsia="ＭＳ Ｐゴシック" w:hAnsi="ＭＳ Ｐゴシック"/>
          <w:sz w:val="36"/>
          <w:szCs w:val="36"/>
        </w:rPr>
      </w:pPr>
      <w:r w:rsidRPr="00F33638">
        <w:rPr>
          <w:rFonts w:ascii="ＭＳ Ｐゴシック" w:eastAsia="ＭＳ Ｐゴシック" w:hAnsi="ＭＳ Ｐゴシック"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42B7F645" w:rsidR="006A7C23" w:rsidRPr="00815ACE" w:rsidRDefault="006A7C23" w:rsidP="007F0BA7">
      <w:pPr>
        <w:rPr>
          <w:rFonts w:ascii="ＭＳ ゴシック" w:eastAsia="ＭＳ ゴシック" w:hAnsi="ＭＳ ゴシック"/>
          <w:color w:val="FF0000"/>
          <w:u w:val="single"/>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1A" w14:textId="0B03EB8F" w:rsidR="00B567A5" w:rsidRPr="00B567A5" w:rsidRDefault="00864D66" w:rsidP="00B567A5">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B567A5" w:rsidRPr="00EC04E3" w14:paraId="330A73D3" w14:textId="77777777" w:rsidTr="001F4C07">
        <w:trPr>
          <w:trHeight w:val="270"/>
        </w:trPr>
        <w:tc>
          <w:tcPr>
            <w:tcW w:w="9316" w:type="dxa"/>
            <w:gridSpan w:val="4"/>
            <w:tcBorders>
              <w:top w:val="nil"/>
              <w:left w:val="nil"/>
              <w:bottom w:val="single" w:sz="4" w:space="0" w:color="auto"/>
              <w:right w:val="nil"/>
            </w:tcBorders>
            <w:shd w:val="clear" w:color="000000" w:fill="FFFFFF"/>
            <w:noWrap/>
            <w:vAlign w:val="center"/>
          </w:tcPr>
          <w:p w14:paraId="20CEA5DB" w14:textId="77777777" w:rsidR="00B567A5" w:rsidRPr="00656EA2" w:rsidRDefault="00B567A5" w:rsidP="001F4C07">
            <w:pPr>
              <w:widowControl/>
              <w:jc w:val="center"/>
              <w:rPr>
                <w:rFonts w:ascii="ＭＳ ゴシック" w:eastAsia="ＭＳ ゴシック" w:hAnsi="ＭＳ ゴシック"/>
                <w:sz w:val="28"/>
                <w:szCs w:val="28"/>
              </w:rPr>
            </w:pPr>
            <w:r w:rsidRPr="00656EA2">
              <w:rPr>
                <w:rFonts w:ascii="ＭＳ 明朝" w:hAnsi="ＭＳ 明朝"/>
              </w:rPr>
              <w:lastRenderedPageBreak/>
              <w:br w:type="page"/>
            </w:r>
          </w:p>
          <w:p w14:paraId="32BD7CB4" w14:textId="77777777" w:rsidR="00B567A5" w:rsidRPr="00656EA2" w:rsidRDefault="00B567A5" w:rsidP="001F4C07">
            <w:pPr>
              <w:widowControl/>
              <w:jc w:val="left"/>
              <w:rPr>
                <w:rFonts w:ascii="ＭＳ 明朝" w:hAnsi="ＭＳ 明朝"/>
              </w:rPr>
            </w:pPr>
          </w:p>
          <w:p w14:paraId="2A65DD6F" w14:textId="77777777" w:rsidR="00B567A5" w:rsidRPr="00656EA2" w:rsidRDefault="00B567A5" w:rsidP="001F4C07">
            <w:pPr>
              <w:widowControl/>
              <w:jc w:val="left"/>
              <w:rPr>
                <w:rFonts w:ascii="ＭＳ 明朝" w:hAnsi="ＭＳ 明朝" w:cs="ＭＳ Ｐゴシック"/>
                <w:b/>
                <w:bCs/>
                <w:kern w:val="0"/>
                <w:sz w:val="24"/>
              </w:rPr>
            </w:pPr>
            <w:r w:rsidRPr="00656EA2">
              <w:rPr>
                <w:rFonts w:ascii="ＭＳ 明朝" w:hAnsi="ＭＳ 明朝" w:hint="eastAsia"/>
                <w:b/>
                <w:sz w:val="28"/>
                <w:szCs w:val="28"/>
              </w:rPr>
              <w:t>１．評価項目一覧－</w:t>
            </w:r>
            <w:r w:rsidRPr="00656EA2">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20ECAF36" w14:textId="77777777" w:rsidR="00B567A5" w:rsidRPr="00EC04E3" w:rsidRDefault="00B567A5" w:rsidP="001F4C07">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B567A5" w:rsidRPr="00EC04E3" w14:paraId="4B367C17" w14:textId="77777777" w:rsidTr="001F4C0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330A2AE3" w14:textId="77777777" w:rsidR="00B567A5" w:rsidRPr="00EC04E3" w:rsidRDefault="00B567A5" w:rsidP="001F4C07">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281C1A03"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91EACDF"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08DAC14E" w14:textId="77777777" w:rsidR="00B567A5" w:rsidRPr="00EC04E3" w:rsidRDefault="00B567A5" w:rsidP="001F4C07">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遵守確認</w:t>
            </w:r>
          </w:p>
        </w:tc>
      </w:tr>
      <w:tr w:rsidR="00B567A5" w:rsidRPr="00EC04E3" w14:paraId="28953114" w14:textId="77777777" w:rsidTr="001F4C07">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4436563"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0　遵守確認事項</w:t>
            </w:r>
          </w:p>
        </w:tc>
      </w:tr>
      <w:tr w:rsidR="00B567A5" w:rsidRPr="00EC04E3" w14:paraId="164D6051" w14:textId="77777777" w:rsidTr="001F4C0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E8882E3" w14:textId="77777777" w:rsidR="00B567A5" w:rsidRPr="00EC04E3" w:rsidRDefault="00B567A5" w:rsidP="001F4C07">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6122843"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119F7E77" w14:textId="77777777" w:rsidR="00B567A5" w:rsidRPr="00656EA2" w:rsidRDefault="00B567A5" w:rsidP="001F4C07">
            <w:pPr>
              <w:widowControl/>
              <w:ind w:firstLineChars="100" w:firstLine="180"/>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2EC352D4" w14:textId="77777777" w:rsidR="00B567A5" w:rsidRPr="00EC04E3" w:rsidRDefault="00B567A5" w:rsidP="001F4C07">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B567A5" w:rsidRPr="00EC04E3" w14:paraId="7E57107D" w14:textId="77777777" w:rsidTr="001F4C0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3174B9FA" w14:textId="77777777" w:rsidR="00B567A5" w:rsidRPr="00EC04E3" w:rsidRDefault="00B567A5" w:rsidP="001F4C07">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660F6849"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0.2 業務の範囲　</w:t>
            </w:r>
          </w:p>
        </w:tc>
        <w:tc>
          <w:tcPr>
            <w:tcW w:w="5166" w:type="dxa"/>
            <w:tcBorders>
              <w:top w:val="nil"/>
              <w:left w:val="nil"/>
              <w:bottom w:val="single" w:sz="4" w:space="0" w:color="auto"/>
              <w:right w:val="single" w:sz="4" w:space="0" w:color="auto"/>
            </w:tcBorders>
            <w:shd w:val="clear" w:color="auto" w:fill="auto"/>
            <w:vAlign w:val="center"/>
          </w:tcPr>
          <w:p w14:paraId="7820A8C2" w14:textId="77777777" w:rsidR="00B567A5" w:rsidRPr="00656EA2" w:rsidRDefault="00B567A5" w:rsidP="001F4C07">
            <w:pPr>
              <w:widowControl/>
              <w:ind w:firstLineChars="100" w:firstLine="180"/>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Ⅲ.仕様書「4.業務詳細」に記載している項目を一括して受託すること（部分についての提案は認めない）。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17F71E6E" w14:textId="77777777" w:rsidR="00B567A5" w:rsidRPr="00EC04E3" w:rsidRDefault="00B567A5" w:rsidP="001F4C07">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B567A5" w:rsidRPr="00EC04E3" w14:paraId="0DC237C3" w14:textId="77777777" w:rsidTr="001F4C0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83E4" w14:textId="77777777" w:rsidR="00B567A5" w:rsidRPr="00EC04E3" w:rsidRDefault="00B567A5" w:rsidP="001F4C07">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370C508"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6843797A" w14:textId="2FA28F8C" w:rsidR="00B567A5" w:rsidRPr="00656EA2" w:rsidRDefault="00B567A5" w:rsidP="001F4C07">
            <w:pPr>
              <w:widowControl/>
              <w:ind w:firstLineChars="100" w:firstLine="180"/>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Ⅲ.仕様書「5.</w:t>
            </w:r>
            <w:r w:rsidR="0051298C">
              <w:rPr>
                <w:rFonts w:ascii="ＭＳ 明朝" w:hAnsi="ＭＳ 明朝" w:cs="ＭＳ Ｐゴシック" w:hint="eastAsia"/>
                <w:kern w:val="0"/>
                <w:sz w:val="18"/>
                <w:szCs w:val="18"/>
              </w:rPr>
              <w:t>業務</w:t>
            </w:r>
            <w:r w:rsidRPr="00656EA2">
              <w:rPr>
                <w:rFonts w:ascii="ＭＳ 明朝" w:hAnsi="ＭＳ 明朝" w:cs="ＭＳ Ｐゴシック" w:hint="eastAsia"/>
                <w:kern w:val="0"/>
                <w:sz w:val="18"/>
                <w:szCs w:val="18"/>
              </w:rPr>
              <w:t>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F9838A6" w14:textId="77777777" w:rsidR="00B567A5" w:rsidRPr="00EC04E3" w:rsidRDefault="00B567A5" w:rsidP="001F4C07">
            <w:pPr>
              <w:widowControl/>
              <w:jc w:val="left"/>
              <w:rPr>
                <w:rFonts w:ascii="ＭＳ 明朝" w:hAnsi="ＭＳ 明朝" w:cs="ＭＳ Ｐゴシック"/>
                <w:color w:val="7F7F7F"/>
                <w:kern w:val="0"/>
                <w:sz w:val="18"/>
                <w:szCs w:val="18"/>
              </w:rPr>
            </w:pPr>
          </w:p>
        </w:tc>
      </w:tr>
      <w:tr w:rsidR="00B567A5" w:rsidRPr="00EC04E3" w14:paraId="58AAD788" w14:textId="77777777" w:rsidTr="001F4C0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1E644" w14:textId="77777777" w:rsidR="00B567A5" w:rsidRPr="00EC04E3" w:rsidRDefault="00B567A5" w:rsidP="001F4C07">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B4BA1E8"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4F8F2E00"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2E4A56B" w14:textId="77777777" w:rsidR="00B567A5" w:rsidRPr="00EC04E3" w:rsidRDefault="00B567A5" w:rsidP="001F4C07">
            <w:pPr>
              <w:widowControl/>
              <w:jc w:val="left"/>
              <w:rPr>
                <w:rFonts w:ascii="ＭＳ 明朝" w:hAnsi="ＭＳ 明朝" w:cs="ＭＳ Ｐゴシック"/>
                <w:color w:val="7F7F7F"/>
                <w:kern w:val="0"/>
                <w:sz w:val="18"/>
                <w:szCs w:val="18"/>
              </w:rPr>
            </w:pPr>
          </w:p>
        </w:tc>
      </w:tr>
    </w:tbl>
    <w:p w14:paraId="2D1B5832" w14:textId="77777777" w:rsidR="00B567A5" w:rsidRPr="00EC04E3" w:rsidRDefault="00B567A5" w:rsidP="00B567A5">
      <w:pPr>
        <w:rPr>
          <w:rFonts w:ascii="ＭＳ 明朝" w:hAnsi="ＭＳ 明朝"/>
          <w:color w:val="7F7F7F"/>
        </w:rPr>
      </w:pPr>
    </w:p>
    <w:p w14:paraId="0D133D33" w14:textId="77777777" w:rsidR="00B567A5" w:rsidRPr="00EC04E3" w:rsidRDefault="00B567A5" w:rsidP="00B567A5">
      <w:pPr>
        <w:rPr>
          <w:rFonts w:ascii="ＭＳ 明朝" w:hAnsi="ＭＳ 明朝"/>
          <w:color w:val="7F7F7F"/>
        </w:rPr>
      </w:pPr>
    </w:p>
    <w:p w14:paraId="361F887F" w14:textId="77777777" w:rsidR="00B567A5" w:rsidRPr="00EC04E3" w:rsidRDefault="00B567A5" w:rsidP="00B567A5">
      <w:pPr>
        <w:ind w:firstLineChars="250" w:firstLine="525"/>
        <w:rPr>
          <w:rFonts w:ascii="ＭＳ 明朝" w:hAnsi="ＭＳ 明朝"/>
          <w:color w:val="7F7F7F"/>
        </w:rPr>
      </w:pPr>
    </w:p>
    <w:p w14:paraId="72C4481A" w14:textId="77777777" w:rsidR="00B567A5" w:rsidRPr="00EC04E3" w:rsidRDefault="00B567A5" w:rsidP="00B567A5">
      <w:pPr>
        <w:ind w:firstLineChars="250" w:firstLine="525"/>
        <w:rPr>
          <w:rFonts w:ascii="ＭＳ 明朝" w:hAnsi="ＭＳ 明朝"/>
          <w:color w:val="7F7F7F"/>
        </w:rPr>
      </w:pPr>
    </w:p>
    <w:p w14:paraId="6F0EF0B9" w14:textId="77777777" w:rsidR="00B567A5" w:rsidRPr="00EC04E3" w:rsidRDefault="00B567A5" w:rsidP="00B567A5">
      <w:pPr>
        <w:ind w:firstLineChars="250" w:firstLine="525"/>
        <w:rPr>
          <w:rFonts w:ascii="ＭＳ 明朝" w:hAnsi="ＭＳ 明朝"/>
          <w:color w:val="7F7F7F"/>
        </w:rPr>
      </w:pPr>
    </w:p>
    <w:p w14:paraId="2B35DCF9" w14:textId="77777777" w:rsidR="00B567A5" w:rsidRPr="00EC04E3" w:rsidRDefault="00B567A5" w:rsidP="00B567A5">
      <w:pPr>
        <w:ind w:firstLineChars="250" w:firstLine="525"/>
        <w:rPr>
          <w:rFonts w:ascii="ＭＳ 明朝" w:hAnsi="ＭＳ 明朝"/>
          <w:color w:val="7F7F7F"/>
        </w:rPr>
      </w:pPr>
    </w:p>
    <w:p w14:paraId="4C6B085C" w14:textId="77777777" w:rsidR="00B567A5" w:rsidRPr="00EC04E3" w:rsidRDefault="00B567A5" w:rsidP="00B567A5">
      <w:pPr>
        <w:ind w:firstLineChars="250" w:firstLine="525"/>
        <w:rPr>
          <w:rFonts w:ascii="ＭＳ 明朝" w:hAnsi="ＭＳ 明朝"/>
          <w:color w:val="7F7F7F"/>
        </w:rPr>
      </w:pPr>
    </w:p>
    <w:p w14:paraId="412C8B56" w14:textId="77777777" w:rsidR="00B567A5" w:rsidRPr="00EC04E3" w:rsidRDefault="00B567A5" w:rsidP="00B567A5">
      <w:pPr>
        <w:ind w:firstLineChars="250" w:firstLine="525"/>
        <w:rPr>
          <w:rFonts w:ascii="ＭＳ 明朝" w:hAnsi="ＭＳ 明朝"/>
          <w:color w:val="7F7F7F"/>
        </w:rPr>
      </w:pPr>
    </w:p>
    <w:p w14:paraId="64EA3AE1" w14:textId="77777777" w:rsidR="00B567A5" w:rsidRPr="00EC04E3" w:rsidRDefault="00B567A5" w:rsidP="00B567A5">
      <w:pPr>
        <w:ind w:firstLineChars="250" w:firstLine="525"/>
        <w:rPr>
          <w:rFonts w:ascii="ＭＳ 明朝" w:hAnsi="ＭＳ 明朝"/>
          <w:color w:val="7F7F7F"/>
        </w:rPr>
      </w:pPr>
    </w:p>
    <w:p w14:paraId="08E1C560" w14:textId="77777777" w:rsidR="00B567A5" w:rsidRPr="00EC04E3" w:rsidRDefault="00B567A5" w:rsidP="00B567A5">
      <w:pPr>
        <w:ind w:firstLineChars="250" w:firstLine="525"/>
        <w:rPr>
          <w:rFonts w:ascii="ＭＳ 明朝" w:hAnsi="ＭＳ 明朝"/>
          <w:color w:val="7F7F7F"/>
        </w:rPr>
      </w:pPr>
    </w:p>
    <w:p w14:paraId="585D9C1C" w14:textId="77777777" w:rsidR="00B567A5" w:rsidRPr="00EC04E3" w:rsidRDefault="00B567A5" w:rsidP="00B567A5">
      <w:pPr>
        <w:ind w:firstLineChars="250" w:firstLine="525"/>
        <w:rPr>
          <w:rFonts w:ascii="ＭＳ 明朝" w:hAnsi="ＭＳ 明朝"/>
          <w:color w:val="7F7F7F"/>
        </w:rPr>
      </w:pPr>
      <w:r w:rsidRPr="00EC04E3">
        <w:rPr>
          <w:rFonts w:ascii="ＭＳ 明朝" w:hAnsi="ＭＳ 明朝"/>
          <w:color w:val="7F7F7F"/>
        </w:rPr>
        <w:br w:type="page"/>
      </w:r>
    </w:p>
    <w:tbl>
      <w:tblPr>
        <w:tblW w:w="9971" w:type="dxa"/>
        <w:tblInd w:w="99" w:type="dxa"/>
        <w:tblCellMar>
          <w:left w:w="99" w:type="dxa"/>
          <w:right w:w="99" w:type="dxa"/>
        </w:tblCellMar>
        <w:tblLook w:val="04A0" w:firstRow="1" w:lastRow="0" w:firstColumn="1" w:lastColumn="0" w:noHBand="0" w:noVBand="1"/>
      </w:tblPr>
      <w:tblGrid>
        <w:gridCol w:w="752"/>
        <w:gridCol w:w="1417"/>
        <w:gridCol w:w="1895"/>
        <w:gridCol w:w="204"/>
        <w:gridCol w:w="2437"/>
        <w:gridCol w:w="567"/>
        <w:gridCol w:w="567"/>
        <w:gridCol w:w="709"/>
        <w:gridCol w:w="709"/>
        <w:gridCol w:w="714"/>
      </w:tblGrid>
      <w:tr w:rsidR="00B567A5" w:rsidRPr="00EC04E3" w14:paraId="574C9EA1" w14:textId="77777777" w:rsidTr="001F4C07">
        <w:trPr>
          <w:trHeight w:val="239"/>
        </w:trPr>
        <w:tc>
          <w:tcPr>
            <w:tcW w:w="4064" w:type="dxa"/>
            <w:gridSpan w:val="3"/>
            <w:tcBorders>
              <w:top w:val="nil"/>
              <w:left w:val="nil"/>
              <w:bottom w:val="single" w:sz="4" w:space="0" w:color="auto"/>
              <w:right w:val="nil"/>
            </w:tcBorders>
            <w:shd w:val="clear" w:color="000000" w:fill="FFFFFF"/>
            <w:noWrap/>
            <w:vAlign w:val="center"/>
          </w:tcPr>
          <w:p w14:paraId="1A3ACCC5"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bookmarkStart w:id="4" w:name="_Hlk52453399"/>
            <w:r w:rsidRPr="00AE52BE">
              <w:rPr>
                <w:rFonts w:ascii="ＭＳ ゴシック" w:eastAsia="ＭＳ ゴシック" w:hAnsi="ＭＳ ゴシック"/>
              </w:rPr>
              <w:lastRenderedPageBreak/>
              <w:br w:type="page"/>
            </w:r>
            <w:r w:rsidRPr="00AE52BE">
              <w:rPr>
                <w:rFonts w:ascii="ＭＳ ゴシック" w:eastAsia="ＭＳ ゴシック" w:hAnsi="ＭＳ ゴシック" w:hint="eastAsia"/>
                <w:b/>
                <w:sz w:val="28"/>
                <w:szCs w:val="28"/>
              </w:rPr>
              <w:t>２．提案要求事項</w:t>
            </w:r>
          </w:p>
        </w:tc>
        <w:tc>
          <w:tcPr>
            <w:tcW w:w="204" w:type="dxa"/>
            <w:tcBorders>
              <w:top w:val="nil"/>
              <w:left w:val="nil"/>
              <w:bottom w:val="single" w:sz="4" w:space="0" w:color="auto"/>
              <w:right w:val="nil"/>
            </w:tcBorders>
            <w:shd w:val="clear" w:color="000000" w:fill="FFFFFF"/>
            <w:noWrap/>
            <w:vAlign w:val="center"/>
          </w:tcPr>
          <w:p w14:paraId="5CCE58F0"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c>
          <w:tcPr>
            <w:tcW w:w="3004" w:type="dxa"/>
            <w:gridSpan w:val="2"/>
            <w:tcBorders>
              <w:top w:val="nil"/>
              <w:left w:val="nil"/>
              <w:bottom w:val="single" w:sz="4" w:space="0" w:color="auto"/>
              <w:right w:val="nil"/>
            </w:tcBorders>
            <w:shd w:val="clear" w:color="000000" w:fill="FFFFFF"/>
            <w:noWrap/>
            <w:vAlign w:val="center"/>
          </w:tcPr>
          <w:p w14:paraId="7336D1F1"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1920F3D4"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c>
          <w:tcPr>
            <w:tcW w:w="709" w:type="dxa"/>
            <w:tcBorders>
              <w:top w:val="nil"/>
              <w:left w:val="nil"/>
              <w:bottom w:val="single" w:sz="4" w:space="0" w:color="auto"/>
              <w:right w:val="nil"/>
            </w:tcBorders>
            <w:shd w:val="clear" w:color="000000" w:fill="FFFFFF"/>
            <w:noWrap/>
            <w:vAlign w:val="center"/>
          </w:tcPr>
          <w:p w14:paraId="2036C770"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c>
          <w:tcPr>
            <w:tcW w:w="709" w:type="dxa"/>
            <w:tcBorders>
              <w:top w:val="nil"/>
              <w:left w:val="nil"/>
              <w:right w:val="nil"/>
            </w:tcBorders>
            <w:shd w:val="clear" w:color="000000" w:fill="FFFFFF"/>
            <w:noWrap/>
            <w:vAlign w:val="center"/>
          </w:tcPr>
          <w:p w14:paraId="708DC8BC"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c>
          <w:tcPr>
            <w:tcW w:w="714" w:type="dxa"/>
            <w:tcBorders>
              <w:top w:val="nil"/>
              <w:left w:val="nil"/>
              <w:right w:val="nil"/>
            </w:tcBorders>
            <w:shd w:val="clear" w:color="auto" w:fill="auto"/>
            <w:noWrap/>
          </w:tcPr>
          <w:p w14:paraId="0A5AC538" w14:textId="77777777" w:rsidR="00B567A5" w:rsidRPr="00AE52BE" w:rsidRDefault="00B567A5" w:rsidP="001F4C07">
            <w:pPr>
              <w:widowControl/>
              <w:jc w:val="left"/>
              <w:rPr>
                <w:rFonts w:ascii="ＭＳ ゴシック" w:eastAsia="ＭＳ ゴシック" w:hAnsi="ＭＳ ゴシック" w:cs="ＭＳ Ｐゴシック"/>
                <w:b/>
                <w:bCs/>
                <w:kern w:val="0"/>
                <w:sz w:val="18"/>
                <w:szCs w:val="18"/>
              </w:rPr>
            </w:pPr>
          </w:p>
        </w:tc>
      </w:tr>
      <w:tr w:rsidR="00B567A5" w:rsidRPr="00EC04E3" w14:paraId="5604B6D5" w14:textId="77777777" w:rsidTr="001F4C07">
        <w:trPr>
          <w:trHeight w:val="287"/>
        </w:trPr>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316E638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提案書の目次</w:t>
            </w:r>
          </w:p>
        </w:tc>
        <w:tc>
          <w:tcPr>
            <w:tcW w:w="4536" w:type="dxa"/>
            <w:gridSpan w:val="3"/>
            <w:vMerge w:val="restart"/>
            <w:tcBorders>
              <w:top w:val="nil"/>
              <w:left w:val="single" w:sz="4" w:space="0" w:color="auto"/>
              <w:right w:val="single" w:sz="4" w:space="0" w:color="auto"/>
            </w:tcBorders>
            <w:shd w:val="clear" w:color="000000" w:fill="99CCFF"/>
            <w:vAlign w:val="center"/>
          </w:tcPr>
          <w:p w14:paraId="72EDE2A0"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提案要求事項</w:t>
            </w:r>
          </w:p>
        </w:tc>
        <w:tc>
          <w:tcPr>
            <w:tcW w:w="567" w:type="dxa"/>
            <w:vMerge w:val="restart"/>
            <w:tcBorders>
              <w:top w:val="nil"/>
              <w:left w:val="nil"/>
              <w:right w:val="single" w:sz="4" w:space="0" w:color="auto"/>
            </w:tcBorders>
            <w:shd w:val="clear" w:color="000000" w:fill="99CCFF"/>
            <w:vAlign w:val="bottom"/>
          </w:tcPr>
          <w:p w14:paraId="2B1BFC21" w14:textId="77777777" w:rsidR="00B567A5" w:rsidRPr="00AE52BE" w:rsidRDefault="00B567A5" w:rsidP="001F4C07">
            <w:pPr>
              <w:spacing w:line="360" w:lineRule="auto"/>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評価</w:t>
            </w:r>
          </w:p>
          <w:p w14:paraId="6BA435F5" w14:textId="77777777" w:rsidR="00B567A5" w:rsidRPr="00AE52BE" w:rsidRDefault="00B567A5" w:rsidP="001F4C07">
            <w:pPr>
              <w:spacing w:line="360" w:lineRule="auto"/>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区分</w:t>
            </w:r>
          </w:p>
        </w:tc>
        <w:tc>
          <w:tcPr>
            <w:tcW w:w="1985" w:type="dxa"/>
            <w:gridSpan w:val="3"/>
            <w:tcBorders>
              <w:top w:val="single" w:sz="4" w:space="0" w:color="auto"/>
              <w:left w:val="nil"/>
              <w:bottom w:val="single" w:sz="4" w:space="0" w:color="auto"/>
              <w:right w:val="single" w:sz="4" w:space="0" w:color="000000"/>
            </w:tcBorders>
            <w:shd w:val="clear" w:color="000000" w:fill="99CCFF"/>
            <w:vAlign w:val="bottom"/>
          </w:tcPr>
          <w:p w14:paraId="15B6EC25"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得点配分</w:t>
            </w:r>
          </w:p>
        </w:tc>
        <w:tc>
          <w:tcPr>
            <w:tcW w:w="714" w:type="dxa"/>
            <w:vMerge w:val="restart"/>
            <w:tcBorders>
              <w:top w:val="single" w:sz="4" w:space="0" w:color="auto"/>
              <w:left w:val="nil"/>
              <w:right w:val="single" w:sz="4" w:space="0" w:color="auto"/>
            </w:tcBorders>
            <w:shd w:val="clear" w:color="000000" w:fill="99CCFF"/>
            <w:vAlign w:val="bottom"/>
          </w:tcPr>
          <w:p w14:paraId="258E0FE6"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提案書頁番号</w:t>
            </w:r>
          </w:p>
        </w:tc>
      </w:tr>
      <w:tr w:rsidR="00B567A5" w:rsidRPr="00EC04E3" w14:paraId="186A4CBE" w14:textId="77777777" w:rsidTr="001F4C07">
        <w:trPr>
          <w:trHeight w:val="809"/>
        </w:trPr>
        <w:tc>
          <w:tcPr>
            <w:tcW w:w="752" w:type="dxa"/>
            <w:tcBorders>
              <w:top w:val="nil"/>
              <w:left w:val="single" w:sz="4" w:space="0" w:color="auto"/>
              <w:bottom w:val="single" w:sz="4" w:space="0" w:color="auto"/>
              <w:right w:val="single" w:sz="4" w:space="0" w:color="auto"/>
            </w:tcBorders>
            <w:shd w:val="clear" w:color="000000" w:fill="99CCFF"/>
            <w:noWrap/>
            <w:vAlign w:val="center"/>
          </w:tcPr>
          <w:p w14:paraId="0DE6DFC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大項目</w:t>
            </w:r>
          </w:p>
        </w:tc>
        <w:tc>
          <w:tcPr>
            <w:tcW w:w="1417" w:type="dxa"/>
            <w:tcBorders>
              <w:top w:val="nil"/>
              <w:left w:val="nil"/>
              <w:bottom w:val="single" w:sz="4" w:space="0" w:color="auto"/>
              <w:right w:val="single" w:sz="4" w:space="0" w:color="auto"/>
            </w:tcBorders>
            <w:shd w:val="clear" w:color="000000" w:fill="99CCFF"/>
            <w:vAlign w:val="center"/>
          </w:tcPr>
          <w:p w14:paraId="6D2372F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小</w:t>
            </w:r>
            <w:r w:rsidRPr="00AE52BE">
              <w:rPr>
                <w:rFonts w:ascii="ＭＳ ゴシック" w:eastAsia="ＭＳ ゴシック" w:hAnsi="ＭＳ ゴシック" w:cs="ＭＳ Ｐゴシック" w:hint="eastAsia"/>
                <w:kern w:val="0"/>
                <w:sz w:val="18"/>
                <w:szCs w:val="18"/>
              </w:rPr>
              <w:t>項目</w:t>
            </w:r>
          </w:p>
        </w:tc>
        <w:tc>
          <w:tcPr>
            <w:tcW w:w="4536" w:type="dxa"/>
            <w:gridSpan w:val="3"/>
            <w:vMerge/>
            <w:tcBorders>
              <w:left w:val="single" w:sz="4" w:space="0" w:color="auto"/>
              <w:bottom w:val="single" w:sz="4" w:space="0" w:color="auto"/>
              <w:right w:val="single" w:sz="4" w:space="0" w:color="auto"/>
            </w:tcBorders>
            <w:shd w:val="clear" w:color="000000" w:fill="99CCFF"/>
            <w:vAlign w:val="center"/>
          </w:tcPr>
          <w:p w14:paraId="03FE44E0"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c>
          <w:tcPr>
            <w:tcW w:w="567" w:type="dxa"/>
            <w:vMerge/>
            <w:tcBorders>
              <w:left w:val="nil"/>
              <w:bottom w:val="single" w:sz="4" w:space="0" w:color="auto"/>
              <w:right w:val="single" w:sz="4" w:space="0" w:color="auto"/>
            </w:tcBorders>
            <w:shd w:val="clear" w:color="000000" w:fill="99CCFF"/>
            <w:vAlign w:val="bottom"/>
          </w:tcPr>
          <w:p w14:paraId="4CA50271"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15B8450"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5EEFD40B"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加点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31A681E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合計</w:t>
            </w:r>
          </w:p>
        </w:tc>
        <w:tc>
          <w:tcPr>
            <w:tcW w:w="714" w:type="dxa"/>
            <w:vMerge/>
            <w:tcBorders>
              <w:left w:val="nil"/>
              <w:bottom w:val="single" w:sz="4" w:space="0" w:color="auto"/>
              <w:right w:val="single" w:sz="4" w:space="0" w:color="auto"/>
            </w:tcBorders>
            <w:shd w:val="clear" w:color="000000" w:fill="99CCFF"/>
            <w:vAlign w:val="bottom"/>
          </w:tcPr>
          <w:p w14:paraId="5BD1BDC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71BB2AD0" w14:textId="77777777" w:rsidTr="001F4C07">
        <w:trPr>
          <w:trHeight w:val="497"/>
        </w:trPr>
        <w:tc>
          <w:tcPr>
            <w:tcW w:w="9971" w:type="dxa"/>
            <w:gridSpan w:val="10"/>
            <w:tcBorders>
              <w:top w:val="nil"/>
              <w:left w:val="single" w:sz="4" w:space="0" w:color="auto"/>
              <w:bottom w:val="nil"/>
              <w:right w:val="single" w:sz="4" w:space="0" w:color="auto"/>
            </w:tcBorders>
            <w:shd w:val="clear" w:color="000000" w:fill="CCFFFF"/>
            <w:noWrap/>
            <w:vAlign w:val="center"/>
          </w:tcPr>
          <w:p w14:paraId="410ED982"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 xml:space="preserve">1　</w:t>
            </w:r>
            <w:r w:rsidRPr="00AE52BE">
              <w:rPr>
                <w:rFonts w:ascii="ＭＳ ゴシック" w:eastAsia="ＭＳ ゴシック" w:hAnsi="ＭＳ ゴシック" w:cs="ＭＳ Ｐゴシック" w:hint="eastAsia"/>
                <w:kern w:val="0"/>
                <w:sz w:val="18"/>
                <w:szCs w:val="18"/>
              </w:rPr>
              <w:t>全体スケジュール</w:t>
            </w:r>
          </w:p>
        </w:tc>
      </w:tr>
      <w:tr w:rsidR="00B567A5" w:rsidRPr="00EC04E3" w14:paraId="628CF3BB" w14:textId="77777777" w:rsidTr="001F4C07">
        <w:trPr>
          <w:trHeight w:val="140"/>
        </w:trPr>
        <w:tc>
          <w:tcPr>
            <w:tcW w:w="752" w:type="dxa"/>
            <w:vMerge w:val="restart"/>
            <w:tcBorders>
              <w:top w:val="single" w:sz="4" w:space="0" w:color="auto"/>
              <w:left w:val="single" w:sz="4" w:space="0" w:color="auto"/>
              <w:right w:val="single" w:sz="4" w:space="0" w:color="auto"/>
            </w:tcBorders>
            <w:shd w:val="clear" w:color="auto" w:fill="auto"/>
            <w:noWrap/>
            <w:vAlign w:val="center"/>
          </w:tcPr>
          <w:p w14:paraId="34665E8E"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56464421" w14:textId="77777777" w:rsidR="00B567A5" w:rsidRPr="00AE52BE" w:rsidRDefault="00B567A5" w:rsidP="001F4C07">
            <w:pPr>
              <w:widowControl/>
              <w:ind w:firstLineChars="200" w:firstLine="360"/>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auto" w:fill="auto"/>
            <w:vAlign w:val="center"/>
          </w:tcPr>
          <w:p w14:paraId="60B077F5"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 xml:space="preserve"> 3.に記載された</w:t>
            </w:r>
            <w:r w:rsidRPr="00AE52BE">
              <w:rPr>
                <w:rFonts w:ascii="ＭＳ ゴシック" w:eastAsia="ＭＳ ゴシック" w:hAnsi="ＭＳ ゴシック" w:cs="ＭＳ Ｐゴシック" w:hint="eastAsia"/>
                <w:kern w:val="0"/>
                <w:sz w:val="18"/>
                <w:szCs w:val="18"/>
              </w:rPr>
              <w:t>、契約から納品までに関する日程が守られたスケジュールが記載されているか。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CF6E74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712FFCE"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EEC757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062A10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1</w:t>
            </w:r>
          </w:p>
        </w:tc>
        <w:tc>
          <w:tcPr>
            <w:tcW w:w="714" w:type="dxa"/>
            <w:vMerge w:val="restart"/>
            <w:tcBorders>
              <w:top w:val="single" w:sz="4" w:space="0" w:color="auto"/>
              <w:left w:val="nil"/>
              <w:right w:val="single" w:sz="4" w:space="0" w:color="auto"/>
            </w:tcBorders>
            <w:shd w:val="clear" w:color="auto" w:fill="auto"/>
            <w:vAlign w:val="center"/>
          </w:tcPr>
          <w:p w14:paraId="02C88B19"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r>
      <w:tr w:rsidR="00B567A5" w:rsidRPr="00EC04E3" w14:paraId="7374B8C0" w14:textId="77777777" w:rsidTr="001F4C07">
        <w:trPr>
          <w:trHeight w:val="68"/>
        </w:trPr>
        <w:tc>
          <w:tcPr>
            <w:tcW w:w="7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46F28DF"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c>
          <w:tcPr>
            <w:tcW w:w="1417" w:type="dxa"/>
            <w:vMerge/>
            <w:tcBorders>
              <w:left w:val="single" w:sz="4" w:space="0" w:color="auto"/>
              <w:bottom w:val="single" w:sz="4" w:space="0" w:color="000000"/>
              <w:right w:val="single" w:sz="4" w:space="0" w:color="auto"/>
            </w:tcBorders>
            <w:shd w:val="clear" w:color="auto" w:fill="auto"/>
            <w:noWrap/>
            <w:vAlign w:val="center"/>
          </w:tcPr>
          <w:p w14:paraId="477FDEFC"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auto" w:fill="auto"/>
            <w:vAlign w:val="center"/>
          </w:tcPr>
          <w:p w14:paraId="0F9A3993"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スケジュールに、セミナー等の設計の作業段階や作業内容が記載されているか。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A9F6F9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1885CE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761D9F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vAlign w:val="center"/>
          </w:tcPr>
          <w:p w14:paraId="6FF3F22E"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c>
          <w:tcPr>
            <w:tcW w:w="714" w:type="dxa"/>
            <w:vMerge/>
            <w:tcBorders>
              <w:left w:val="nil"/>
              <w:bottom w:val="single" w:sz="4" w:space="0" w:color="auto"/>
              <w:right w:val="single" w:sz="4" w:space="0" w:color="auto"/>
            </w:tcBorders>
            <w:shd w:val="clear" w:color="auto" w:fill="auto"/>
            <w:vAlign w:val="center"/>
          </w:tcPr>
          <w:p w14:paraId="7C9ECEE9"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r>
      <w:tr w:rsidR="00B567A5" w:rsidRPr="00EC04E3" w14:paraId="48156002" w14:textId="77777777" w:rsidTr="001F4C07">
        <w:trPr>
          <w:trHeight w:val="412"/>
        </w:trPr>
        <w:tc>
          <w:tcPr>
            <w:tcW w:w="9971" w:type="dxa"/>
            <w:gridSpan w:val="10"/>
            <w:tcBorders>
              <w:top w:val="single" w:sz="4" w:space="0" w:color="auto"/>
              <w:left w:val="single" w:sz="4" w:space="0" w:color="auto"/>
              <w:bottom w:val="nil"/>
              <w:right w:val="single" w:sz="4" w:space="0" w:color="auto"/>
            </w:tcBorders>
            <w:shd w:val="clear" w:color="000000" w:fill="CCFFFF"/>
            <w:noWrap/>
            <w:vAlign w:val="center"/>
          </w:tcPr>
          <w:p w14:paraId="5FE0A48B" w14:textId="77777777" w:rsidR="00B567A5" w:rsidRPr="00AE52BE"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 xml:space="preserve">2. </w:t>
            </w:r>
            <w:r w:rsidRPr="00AE52BE">
              <w:rPr>
                <w:rFonts w:ascii="ＭＳ ゴシック" w:eastAsia="ＭＳ ゴシック" w:hAnsi="ＭＳ ゴシック" w:cs="ＭＳ Ｐゴシック" w:hint="eastAsia"/>
                <w:kern w:val="0"/>
                <w:sz w:val="18"/>
                <w:szCs w:val="18"/>
              </w:rPr>
              <w:t>セミナー等の</w:t>
            </w:r>
            <w:r>
              <w:rPr>
                <w:rFonts w:ascii="ＭＳ ゴシック" w:eastAsia="ＭＳ ゴシック" w:hAnsi="ＭＳ ゴシック" w:cs="ＭＳ Ｐゴシック" w:hint="eastAsia"/>
                <w:kern w:val="0"/>
                <w:sz w:val="18"/>
                <w:szCs w:val="18"/>
              </w:rPr>
              <w:t>概要</w:t>
            </w:r>
          </w:p>
        </w:tc>
      </w:tr>
      <w:tr w:rsidR="00B567A5" w:rsidRPr="00EC04E3" w14:paraId="66E07D77" w14:textId="77777777" w:rsidTr="001F4C07">
        <w:trPr>
          <w:trHeight w:val="744"/>
        </w:trPr>
        <w:tc>
          <w:tcPr>
            <w:tcW w:w="752" w:type="dxa"/>
            <w:tcBorders>
              <w:top w:val="single" w:sz="4" w:space="0" w:color="auto"/>
              <w:left w:val="single" w:sz="4" w:space="0" w:color="auto"/>
              <w:right w:val="single" w:sz="4" w:space="0" w:color="auto"/>
            </w:tcBorders>
            <w:vAlign w:val="center"/>
          </w:tcPr>
          <w:p w14:paraId="7710FBB3"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tcBorders>
              <w:top w:val="single" w:sz="4" w:space="0" w:color="auto"/>
              <w:left w:val="single" w:sz="4" w:space="0" w:color="auto"/>
              <w:right w:val="single" w:sz="4" w:space="0" w:color="auto"/>
            </w:tcBorders>
            <w:shd w:val="clear" w:color="auto" w:fill="auto"/>
            <w:noWrap/>
            <w:vAlign w:val="center"/>
          </w:tcPr>
          <w:p w14:paraId="6194ED19"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2.1</w:t>
            </w:r>
          </w:p>
          <w:p w14:paraId="2958C7A7"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実施対象</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4DF016E7" w14:textId="560069BF" w:rsidR="00B567A5" w:rsidRDefault="00B567A5" w:rsidP="001F4C0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仕様書4.2.1に記載された受講者層</w:t>
            </w:r>
            <w:r w:rsidR="007A1526">
              <w:rPr>
                <w:rFonts w:ascii="ＭＳ ゴシック" w:eastAsia="ＭＳ ゴシック" w:hAnsi="ＭＳ ゴシック" w:cs="ＭＳ Ｐゴシック" w:hint="eastAsia"/>
                <w:kern w:val="0"/>
                <w:sz w:val="18"/>
                <w:szCs w:val="18"/>
              </w:rPr>
              <w:t>を前提にした提案がされているか</w:t>
            </w:r>
            <w:r>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EAB6F7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1DFF003"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7077D60"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single" w:sz="4" w:space="0" w:color="auto"/>
              <w:right w:val="single" w:sz="4" w:space="0" w:color="auto"/>
            </w:tcBorders>
            <w:shd w:val="clear" w:color="auto" w:fill="auto"/>
            <w:vAlign w:val="center"/>
          </w:tcPr>
          <w:p w14:paraId="2561C75C"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14" w:type="dxa"/>
            <w:tcBorders>
              <w:top w:val="single" w:sz="4" w:space="0" w:color="auto"/>
              <w:left w:val="nil"/>
              <w:bottom w:val="single" w:sz="4" w:space="0" w:color="auto"/>
              <w:right w:val="single" w:sz="4" w:space="0" w:color="auto"/>
            </w:tcBorders>
            <w:shd w:val="clear" w:color="auto" w:fill="auto"/>
            <w:vAlign w:val="center"/>
          </w:tcPr>
          <w:p w14:paraId="3329D51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62C008AC" w14:textId="77777777" w:rsidTr="001F4C07">
        <w:trPr>
          <w:trHeight w:val="744"/>
        </w:trPr>
        <w:tc>
          <w:tcPr>
            <w:tcW w:w="752" w:type="dxa"/>
            <w:tcBorders>
              <w:top w:val="single" w:sz="4" w:space="0" w:color="auto"/>
              <w:left w:val="single" w:sz="4" w:space="0" w:color="auto"/>
              <w:right w:val="single" w:sz="4" w:space="0" w:color="auto"/>
            </w:tcBorders>
            <w:vAlign w:val="center"/>
          </w:tcPr>
          <w:p w14:paraId="4D3A1B37"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tcBorders>
              <w:top w:val="single" w:sz="4" w:space="0" w:color="auto"/>
              <w:left w:val="single" w:sz="4" w:space="0" w:color="auto"/>
              <w:right w:val="single" w:sz="4" w:space="0" w:color="auto"/>
            </w:tcBorders>
            <w:shd w:val="clear" w:color="auto" w:fill="auto"/>
            <w:noWrap/>
            <w:vAlign w:val="center"/>
          </w:tcPr>
          <w:p w14:paraId="4932F6C7" w14:textId="77777777" w:rsidR="00B567A5"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2.2　</w:t>
            </w:r>
          </w:p>
          <w:p w14:paraId="43321C6A"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実施日</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7478EC77" w14:textId="22AF7ED8" w:rsidR="00B567A5" w:rsidRDefault="00B567A5" w:rsidP="001F4C0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仕様書4.2.2に記載された実施期間内でのスケジュールが</w:t>
            </w:r>
            <w:r w:rsidR="007A1526">
              <w:rPr>
                <w:rFonts w:ascii="ＭＳ ゴシック" w:eastAsia="ＭＳ ゴシック" w:hAnsi="ＭＳ ゴシック" w:cs="ＭＳ Ｐゴシック" w:hint="eastAsia"/>
                <w:kern w:val="0"/>
                <w:sz w:val="18"/>
                <w:szCs w:val="18"/>
              </w:rPr>
              <w:t>提案</w:t>
            </w:r>
            <w:r>
              <w:rPr>
                <w:rFonts w:ascii="ＭＳ ゴシック" w:eastAsia="ＭＳ ゴシック" w:hAnsi="ＭＳ ゴシック" w:cs="ＭＳ Ｐゴシック" w:hint="eastAsia"/>
                <w:kern w:val="0"/>
                <w:sz w:val="18"/>
                <w:szCs w:val="18"/>
              </w:rPr>
              <w:t>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E1488E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4D46FD0"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D2685C"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single" w:sz="4" w:space="0" w:color="auto"/>
              <w:right w:val="single" w:sz="4" w:space="0" w:color="auto"/>
            </w:tcBorders>
            <w:shd w:val="clear" w:color="auto" w:fill="auto"/>
            <w:vAlign w:val="center"/>
          </w:tcPr>
          <w:p w14:paraId="46FA7D8B"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14" w:type="dxa"/>
            <w:tcBorders>
              <w:top w:val="single" w:sz="4" w:space="0" w:color="auto"/>
              <w:left w:val="nil"/>
              <w:bottom w:val="single" w:sz="4" w:space="0" w:color="auto"/>
              <w:right w:val="single" w:sz="4" w:space="0" w:color="auto"/>
            </w:tcBorders>
            <w:shd w:val="clear" w:color="auto" w:fill="auto"/>
            <w:vAlign w:val="center"/>
          </w:tcPr>
          <w:p w14:paraId="12AF1B8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51CE019C" w14:textId="77777777" w:rsidTr="001F4C07">
        <w:trPr>
          <w:trHeight w:val="744"/>
        </w:trPr>
        <w:tc>
          <w:tcPr>
            <w:tcW w:w="752" w:type="dxa"/>
            <w:vMerge w:val="restart"/>
            <w:tcBorders>
              <w:top w:val="single" w:sz="4" w:space="0" w:color="auto"/>
              <w:left w:val="single" w:sz="4" w:space="0" w:color="auto"/>
              <w:right w:val="single" w:sz="4" w:space="0" w:color="auto"/>
            </w:tcBorders>
            <w:vAlign w:val="center"/>
          </w:tcPr>
          <w:p w14:paraId="7C198745"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7A676BA2"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3</w:t>
            </w:r>
          </w:p>
          <w:p w14:paraId="6C991292"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内容</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476A5A75" w14:textId="5483A946"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2D1A14">
              <w:rPr>
                <w:rFonts w:ascii="ＭＳ ゴシック" w:eastAsia="ＭＳ ゴシック" w:hAnsi="ＭＳ ゴシック" w:cs="ＭＳ Ｐゴシック" w:hint="eastAsia"/>
                <w:kern w:val="0"/>
                <w:sz w:val="18"/>
                <w:szCs w:val="18"/>
              </w:rPr>
              <w:t>仕様書4.2.3に記載された3つの要素(1)～(3)を全て含んだセミナーを設計することが</w:t>
            </w:r>
            <w:r w:rsidR="007A1526">
              <w:rPr>
                <w:rFonts w:ascii="ＭＳ ゴシック" w:eastAsia="ＭＳ ゴシック" w:hAnsi="ＭＳ ゴシック" w:cs="ＭＳ Ｐゴシック" w:hint="eastAsia"/>
                <w:kern w:val="0"/>
                <w:sz w:val="18"/>
                <w:szCs w:val="18"/>
              </w:rPr>
              <w:t>提案されているか</w:t>
            </w:r>
            <w:r w:rsidRPr="002D1A1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1D183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537BEEB"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6A40048"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CABABD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36</w:t>
            </w:r>
          </w:p>
        </w:tc>
        <w:tc>
          <w:tcPr>
            <w:tcW w:w="714" w:type="dxa"/>
            <w:tcBorders>
              <w:top w:val="single" w:sz="4" w:space="0" w:color="auto"/>
              <w:left w:val="nil"/>
              <w:bottom w:val="single" w:sz="4" w:space="0" w:color="auto"/>
              <w:right w:val="single" w:sz="4" w:space="0" w:color="auto"/>
            </w:tcBorders>
            <w:shd w:val="clear" w:color="auto" w:fill="auto"/>
            <w:vAlign w:val="center"/>
          </w:tcPr>
          <w:p w14:paraId="70ED11BA"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020C9FD" w14:textId="77777777" w:rsidTr="001F4C07">
        <w:trPr>
          <w:trHeight w:val="685"/>
        </w:trPr>
        <w:tc>
          <w:tcPr>
            <w:tcW w:w="752" w:type="dxa"/>
            <w:vMerge/>
            <w:tcBorders>
              <w:left w:val="single" w:sz="4" w:space="0" w:color="auto"/>
              <w:right w:val="single" w:sz="4" w:space="0" w:color="auto"/>
            </w:tcBorders>
            <w:vAlign w:val="center"/>
          </w:tcPr>
          <w:p w14:paraId="67208D05" w14:textId="77777777" w:rsidR="00B567A5" w:rsidRPr="004B4A34"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66CEE05E" w14:textId="77777777" w:rsidR="00B567A5" w:rsidRPr="004B4A34"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2982510A" w14:textId="77777777" w:rsidR="00B567A5" w:rsidRPr="004B4A34" w:rsidRDefault="00B567A5" w:rsidP="001F4C07">
            <w:pPr>
              <w:jc w:val="left"/>
              <w:rPr>
                <w:rFonts w:ascii="ＭＳ ゴシック" w:eastAsia="ＭＳ ゴシック" w:hAnsi="ＭＳ ゴシック" w:cs="ＭＳ Ｐゴシック"/>
                <w:kern w:val="0"/>
                <w:sz w:val="18"/>
                <w:szCs w:val="18"/>
              </w:rPr>
            </w:pPr>
            <w:r w:rsidRPr="002D1A14">
              <w:rPr>
                <w:rFonts w:ascii="ＭＳ ゴシック" w:eastAsia="ＭＳ ゴシック" w:hAnsi="ＭＳ ゴシック" w:cs="ＭＳ Ｐゴシック" w:hint="eastAsia"/>
                <w:kern w:val="0"/>
                <w:sz w:val="18"/>
                <w:szCs w:val="18"/>
              </w:rPr>
              <w:t>仕様書4.2.3に記載された要素（4）を含んだ具体的なセミナー内容が提案されているか。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76BACC6" w14:textId="77777777" w:rsidR="00B567A5" w:rsidRPr="004B4A34"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8CFEDFD"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BE9D661" w14:textId="77777777" w:rsidR="00B567A5" w:rsidRPr="004B4A34"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09" w:type="dxa"/>
            <w:vMerge/>
            <w:tcBorders>
              <w:left w:val="single" w:sz="4" w:space="0" w:color="auto"/>
              <w:right w:val="single" w:sz="4" w:space="0" w:color="auto"/>
            </w:tcBorders>
            <w:shd w:val="clear" w:color="auto" w:fill="auto"/>
            <w:vAlign w:val="center"/>
          </w:tcPr>
          <w:p w14:paraId="04D22E6B" w14:textId="77777777" w:rsidR="00B567A5"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0E4B76FF" w14:textId="77777777" w:rsidR="00B567A5" w:rsidRPr="004B4A34"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19031A0" w14:textId="77777777" w:rsidTr="001F4C07">
        <w:trPr>
          <w:trHeight w:val="709"/>
        </w:trPr>
        <w:tc>
          <w:tcPr>
            <w:tcW w:w="752" w:type="dxa"/>
            <w:vMerge/>
            <w:tcBorders>
              <w:left w:val="single" w:sz="4" w:space="0" w:color="auto"/>
              <w:right w:val="single" w:sz="4" w:space="0" w:color="auto"/>
            </w:tcBorders>
            <w:vAlign w:val="center"/>
          </w:tcPr>
          <w:p w14:paraId="04F1AEFA"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46D26BE9"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1182AF9C"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2D1A14">
              <w:rPr>
                <w:rFonts w:ascii="ＭＳ ゴシック" w:eastAsia="ＭＳ ゴシック" w:hAnsi="ＭＳ ゴシック" w:cs="ＭＳ Ｐゴシック" w:hint="eastAsia"/>
                <w:kern w:val="0"/>
                <w:sz w:val="18"/>
                <w:szCs w:val="18"/>
              </w:rPr>
              <w:t>仕様書4.2.3に記載された要素（5）を含んだ具体的なセミナー内容が提案されているか。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97BED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180859D"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A928D28"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09" w:type="dxa"/>
            <w:vMerge/>
            <w:tcBorders>
              <w:left w:val="single" w:sz="4" w:space="0" w:color="auto"/>
              <w:right w:val="single" w:sz="4" w:space="0" w:color="auto"/>
            </w:tcBorders>
            <w:shd w:val="clear" w:color="auto" w:fill="auto"/>
            <w:vAlign w:val="center"/>
          </w:tcPr>
          <w:p w14:paraId="433E2F6B" w14:textId="77777777" w:rsidR="00B567A5" w:rsidRDefault="00B567A5" w:rsidP="001F4C07">
            <w:pPr>
              <w:widowControl/>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43ADE75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23B74B0E" w14:textId="77777777" w:rsidTr="001F4C07">
        <w:trPr>
          <w:trHeight w:val="411"/>
        </w:trPr>
        <w:tc>
          <w:tcPr>
            <w:tcW w:w="752" w:type="dxa"/>
            <w:vMerge/>
            <w:tcBorders>
              <w:left w:val="single" w:sz="4" w:space="0" w:color="auto"/>
              <w:right w:val="single" w:sz="4" w:space="0" w:color="auto"/>
            </w:tcBorders>
            <w:vAlign w:val="center"/>
          </w:tcPr>
          <w:p w14:paraId="13CC6BC5"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244F113A"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0854A6F1"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2D1A14">
              <w:rPr>
                <w:rFonts w:ascii="ＭＳ ゴシック" w:eastAsia="ＭＳ ゴシック" w:hAnsi="ＭＳ ゴシック" w:cs="ＭＳ Ｐゴシック" w:hint="eastAsia"/>
                <w:kern w:val="0"/>
                <w:sz w:val="18"/>
                <w:szCs w:val="18"/>
              </w:rPr>
              <w:t>仕様書4.2.3に記載された要素以外に、本セミナーに取り込むべき有用な要素が提案され、妥当な理由・根拠とともに記載されているか。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295249C"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EAA4795"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588E53A"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09" w:type="dxa"/>
            <w:vMerge/>
            <w:tcBorders>
              <w:left w:val="single" w:sz="4" w:space="0" w:color="auto"/>
              <w:right w:val="single" w:sz="4" w:space="0" w:color="auto"/>
            </w:tcBorders>
            <w:shd w:val="clear" w:color="auto" w:fill="auto"/>
            <w:vAlign w:val="center"/>
          </w:tcPr>
          <w:p w14:paraId="6FCEA5D7" w14:textId="77777777" w:rsidR="00B567A5" w:rsidRDefault="00B567A5" w:rsidP="001F4C07">
            <w:pPr>
              <w:widowControl/>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65BD216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2C86024D" w14:textId="77777777" w:rsidTr="001F4C07">
        <w:trPr>
          <w:trHeight w:val="701"/>
        </w:trPr>
        <w:tc>
          <w:tcPr>
            <w:tcW w:w="752" w:type="dxa"/>
            <w:vMerge/>
            <w:tcBorders>
              <w:left w:val="single" w:sz="4" w:space="0" w:color="auto"/>
              <w:right w:val="single" w:sz="4" w:space="0" w:color="auto"/>
            </w:tcBorders>
            <w:vAlign w:val="center"/>
          </w:tcPr>
          <w:p w14:paraId="49C71B5F"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7671E9B2"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4</w:t>
            </w:r>
          </w:p>
          <w:p w14:paraId="0B1F37DF"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全体構成</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47AF1032" w14:textId="184C6503" w:rsidR="00B567A5" w:rsidRPr="0059147B" w:rsidRDefault="00B567A5" w:rsidP="001F4C07">
            <w:pPr>
              <w:widowControl/>
              <w:jc w:val="left"/>
              <w:rPr>
                <w:rFonts w:ascii="ＭＳ ゴシック" w:eastAsia="ＭＳ ゴシック" w:hAnsi="ＭＳ ゴシック" w:cs="ＭＳ Ｐゴシック"/>
                <w:kern w:val="0"/>
                <w:sz w:val="18"/>
                <w:szCs w:val="18"/>
              </w:rPr>
            </w:pPr>
            <w:r w:rsidRPr="004A6D7A">
              <w:rPr>
                <w:rFonts w:ascii="ＭＳ ゴシック" w:eastAsia="ＭＳ ゴシック" w:hAnsi="ＭＳ ゴシック" w:cs="ＭＳ Ｐゴシック" w:hint="eastAsia"/>
                <w:kern w:val="0"/>
                <w:sz w:val="18"/>
                <w:szCs w:val="18"/>
              </w:rPr>
              <w:t>仕様書4.2.4</w:t>
            </w:r>
            <w:r>
              <w:rPr>
                <w:rFonts w:ascii="ＭＳ ゴシック" w:eastAsia="ＭＳ ゴシック" w:hAnsi="ＭＳ ゴシック" w:cs="ＭＳ Ｐゴシック" w:hint="eastAsia"/>
                <w:kern w:val="0"/>
                <w:sz w:val="18"/>
                <w:szCs w:val="18"/>
              </w:rPr>
              <w:t>に記載された構成で</w:t>
            </w:r>
            <w:r w:rsidRPr="004A6D7A">
              <w:rPr>
                <w:rFonts w:ascii="ＭＳ ゴシック" w:eastAsia="ＭＳ ゴシック" w:hAnsi="ＭＳ ゴシック" w:cs="ＭＳ Ｐゴシック" w:hint="eastAsia"/>
                <w:kern w:val="0"/>
                <w:sz w:val="18"/>
                <w:szCs w:val="18"/>
              </w:rPr>
              <w:t>提案</w:t>
            </w:r>
            <w:r w:rsidR="007A1526">
              <w:rPr>
                <w:rFonts w:ascii="ＭＳ ゴシック" w:eastAsia="ＭＳ ゴシック" w:hAnsi="ＭＳ ゴシック" w:cs="ＭＳ Ｐゴシック" w:hint="eastAsia"/>
                <w:kern w:val="0"/>
                <w:sz w:val="18"/>
                <w:szCs w:val="18"/>
              </w:rPr>
              <w:t>がされているか</w:t>
            </w:r>
            <w:r w:rsidRPr="004A6D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20D321F"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F488E93"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D9289E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9C116FF"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16</w:t>
            </w:r>
          </w:p>
        </w:tc>
        <w:tc>
          <w:tcPr>
            <w:tcW w:w="714" w:type="dxa"/>
            <w:tcBorders>
              <w:top w:val="single" w:sz="4" w:space="0" w:color="auto"/>
              <w:left w:val="nil"/>
              <w:bottom w:val="single" w:sz="4" w:space="0" w:color="auto"/>
              <w:right w:val="single" w:sz="4" w:space="0" w:color="auto"/>
            </w:tcBorders>
            <w:shd w:val="clear" w:color="auto" w:fill="auto"/>
            <w:vAlign w:val="center"/>
          </w:tcPr>
          <w:p w14:paraId="4F9BF15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687859BE" w14:textId="77777777" w:rsidTr="001F4C07">
        <w:trPr>
          <w:trHeight w:val="1299"/>
        </w:trPr>
        <w:tc>
          <w:tcPr>
            <w:tcW w:w="752" w:type="dxa"/>
            <w:vMerge/>
            <w:tcBorders>
              <w:left w:val="single" w:sz="4" w:space="0" w:color="auto"/>
              <w:right w:val="single" w:sz="4" w:space="0" w:color="auto"/>
            </w:tcBorders>
            <w:vAlign w:val="center"/>
          </w:tcPr>
          <w:p w14:paraId="2C131532"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7320F51B"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5267F3C2" w14:textId="77777777" w:rsidR="00B567A5" w:rsidRPr="004A6D7A" w:rsidRDefault="00B567A5" w:rsidP="001F4C0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セミナー全体の総時間数、</w:t>
            </w:r>
            <w:r w:rsidRPr="004A6D7A">
              <w:rPr>
                <w:rFonts w:ascii="ＭＳ ゴシック" w:eastAsia="ＭＳ ゴシック" w:hAnsi="ＭＳ ゴシック" w:cs="ＭＳ Ｐゴシック" w:hint="eastAsia"/>
                <w:kern w:val="0"/>
                <w:sz w:val="18"/>
                <w:szCs w:val="18"/>
              </w:rPr>
              <w:t>各コマのテーマ、時間配分及び受講順番について、受講者の理解が深まるような提案がなされ、その妥当な理由・根拠が示されているか。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FF497E" w14:textId="77777777" w:rsidR="00B567A5" w:rsidRPr="0059147B"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4B355D0"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EF0144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09" w:type="dxa"/>
            <w:vMerge/>
            <w:tcBorders>
              <w:left w:val="single" w:sz="4" w:space="0" w:color="auto"/>
              <w:right w:val="single" w:sz="4" w:space="0" w:color="auto"/>
            </w:tcBorders>
            <w:shd w:val="clear" w:color="auto" w:fill="auto"/>
            <w:vAlign w:val="center"/>
          </w:tcPr>
          <w:p w14:paraId="7B460004" w14:textId="77777777" w:rsidR="00B567A5"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477B83B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417E96F9" w14:textId="77777777" w:rsidTr="001F4C07">
        <w:trPr>
          <w:trHeight w:val="701"/>
        </w:trPr>
        <w:tc>
          <w:tcPr>
            <w:tcW w:w="752" w:type="dxa"/>
            <w:vMerge/>
            <w:tcBorders>
              <w:left w:val="single" w:sz="4" w:space="0" w:color="auto"/>
              <w:right w:val="single" w:sz="4" w:space="0" w:color="auto"/>
            </w:tcBorders>
            <w:vAlign w:val="center"/>
          </w:tcPr>
          <w:p w14:paraId="6C17C78E"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674F8440"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5</w:t>
            </w:r>
          </w:p>
          <w:p w14:paraId="70917A37"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有識者講演</w:t>
            </w:r>
          </w:p>
          <w:p w14:paraId="180A908F"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68588C19" w14:textId="77777777" w:rsidR="00B567A5" w:rsidRPr="003D276C" w:rsidRDefault="00B567A5" w:rsidP="001F4C07">
            <w:pPr>
              <w:pStyle w:val="afc"/>
              <w:widowControl/>
              <w:numPr>
                <w:ilvl w:val="0"/>
                <w:numId w:val="35"/>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ハイブリット形式で実施可能で、オンライン切り替えも可能な提案になっているか。</w:t>
            </w:r>
          </w:p>
          <w:p w14:paraId="2803863B" w14:textId="77777777" w:rsidR="00B567A5" w:rsidRPr="003D276C" w:rsidRDefault="00B567A5" w:rsidP="001F4C07">
            <w:pPr>
              <w:pStyle w:val="afc"/>
              <w:widowControl/>
              <w:numPr>
                <w:ilvl w:val="0"/>
                <w:numId w:val="35"/>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仕様書4.2.4(2)(ア)(b)に記載の時間とコマ数に則した提案になっているか。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A41558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77B22EA" w14:textId="77777777" w:rsidR="00B567A5"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9F7430D" w14:textId="77777777" w:rsidR="00B567A5"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DD40D9B"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16</w:t>
            </w:r>
          </w:p>
        </w:tc>
        <w:tc>
          <w:tcPr>
            <w:tcW w:w="714" w:type="dxa"/>
            <w:tcBorders>
              <w:top w:val="single" w:sz="4" w:space="0" w:color="auto"/>
              <w:left w:val="nil"/>
              <w:bottom w:val="single" w:sz="4" w:space="0" w:color="auto"/>
              <w:right w:val="single" w:sz="4" w:space="0" w:color="auto"/>
            </w:tcBorders>
            <w:shd w:val="clear" w:color="auto" w:fill="auto"/>
            <w:vAlign w:val="center"/>
          </w:tcPr>
          <w:p w14:paraId="2B1AE2E1"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8A428FC" w14:textId="77777777" w:rsidTr="001F4C07">
        <w:trPr>
          <w:trHeight w:val="1010"/>
        </w:trPr>
        <w:tc>
          <w:tcPr>
            <w:tcW w:w="752" w:type="dxa"/>
            <w:vMerge/>
            <w:tcBorders>
              <w:left w:val="single" w:sz="4" w:space="0" w:color="auto"/>
              <w:right w:val="single" w:sz="4" w:space="0" w:color="auto"/>
            </w:tcBorders>
            <w:vAlign w:val="center"/>
          </w:tcPr>
          <w:p w14:paraId="3072A201"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38BDC825"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63B40DBA" w14:textId="77777777" w:rsidR="00B567A5" w:rsidRPr="00AE52BE" w:rsidRDefault="00B567A5" w:rsidP="001F4C07">
            <w:pPr>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仕様書4.2.4(2)(ア)(c)に記載の要件で講演できる人物を3名以上提案できる妥当な理由・根拠が示されているか。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7F940E"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25F9DBF"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9339F39"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9" w:type="dxa"/>
            <w:vMerge/>
            <w:tcBorders>
              <w:left w:val="single" w:sz="4" w:space="0" w:color="auto"/>
              <w:bottom w:val="single" w:sz="4" w:space="0" w:color="auto"/>
              <w:right w:val="single" w:sz="4" w:space="0" w:color="auto"/>
            </w:tcBorders>
            <w:shd w:val="clear" w:color="auto" w:fill="auto"/>
            <w:vAlign w:val="center"/>
          </w:tcPr>
          <w:p w14:paraId="2C702AD8"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662871D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AD99549" w14:textId="77777777" w:rsidTr="001F4C07">
        <w:trPr>
          <w:trHeight w:val="1010"/>
        </w:trPr>
        <w:tc>
          <w:tcPr>
            <w:tcW w:w="752" w:type="dxa"/>
            <w:vMerge/>
            <w:tcBorders>
              <w:left w:val="single" w:sz="4" w:space="0" w:color="auto"/>
              <w:right w:val="single" w:sz="4" w:space="0" w:color="auto"/>
            </w:tcBorders>
            <w:vAlign w:val="center"/>
          </w:tcPr>
          <w:p w14:paraId="0CC52A42"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left w:val="single" w:sz="4" w:space="0" w:color="auto"/>
              <w:bottom w:val="single" w:sz="4" w:space="0" w:color="auto"/>
              <w:right w:val="single" w:sz="4" w:space="0" w:color="auto"/>
            </w:tcBorders>
            <w:shd w:val="clear" w:color="auto" w:fill="auto"/>
            <w:noWrap/>
            <w:vAlign w:val="center"/>
          </w:tcPr>
          <w:p w14:paraId="02F2F03C"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6</w:t>
            </w:r>
          </w:p>
          <w:p w14:paraId="3CF6E17F"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プログラム講義</w:t>
            </w:r>
          </w:p>
          <w:p w14:paraId="6635ABB7"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34096F83" w14:textId="77777777" w:rsidR="00B567A5" w:rsidRPr="003D276C" w:rsidRDefault="00B567A5" w:rsidP="001F4C07">
            <w:pPr>
              <w:pStyle w:val="afc"/>
              <w:numPr>
                <w:ilvl w:val="0"/>
                <w:numId w:val="34"/>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ハイブリット形式で実施可能で</w:t>
            </w:r>
            <w:r>
              <w:rPr>
                <w:rFonts w:ascii="ＭＳ ゴシック" w:eastAsia="ＭＳ ゴシック" w:hAnsi="ＭＳ ゴシック" w:cs="ＭＳ Ｐゴシック" w:hint="eastAsia"/>
                <w:kern w:val="0"/>
                <w:sz w:val="18"/>
                <w:szCs w:val="18"/>
              </w:rPr>
              <w:t>、</w:t>
            </w:r>
            <w:r w:rsidRPr="003D276C">
              <w:rPr>
                <w:rFonts w:ascii="ＭＳ ゴシック" w:eastAsia="ＭＳ ゴシック" w:hAnsi="ＭＳ ゴシック" w:cs="ＭＳ Ｐゴシック" w:hint="eastAsia"/>
                <w:kern w:val="0"/>
                <w:sz w:val="18"/>
                <w:szCs w:val="18"/>
              </w:rPr>
              <w:t>オンライン切り替えも可能な提案になっているか。</w:t>
            </w:r>
          </w:p>
          <w:p w14:paraId="6907BADF" w14:textId="77777777" w:rsidR="00B567A5" w:rsidRPr="003D276C" w:rsidRDefault="00B567A5" w:rsidP="001F4C07">
            <w:pPr>
              <w:pStyle w:val="afc"/>
              <w:numPr>
                <w:ilvl w:val="0"/>
                <w:numId w:val="34"/>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仕様書4.2.4(2)(イ)の(b)(c)に記載の時間とコマ数に則した提案になっているか。</w:t>
            </w:r>
          </w:p>
          <w:p w14:paraId="6898E562" w14:textId="77777777" w:rsidR="00B567A5" w:rsidRPr="003D276C" w:rsidRDefault="00B567A5" w:rsidP="001F4C07">
            <w:pPr>
              <w:pStyle w:val="afc"/>
              <w:numPr>
                <w:ilvl w:val="0"/>
                <w:numId w:val="34"/>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仕様書4.2.4(2)(イ)(d)に記載の要件で実施できる提案になっているか。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CA4E1C7"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C766ED3"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16868533"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vMerge w:val="restart"/>
            <w:tcBorders>
              <w:left w:val="single" w:sz="4" w:space="0" w:color="auto"/>
              <w:right w:val="single" w:sz="4" w:space="0" w:color="auto"/>
            </w:tcBorders>
            <w:shd w:val="clear" w:color="auto" w:fill="auto"/>
            <w:vAlign w:val="center"/>
          </w:tcPr>
          <w:p w14:paraId="41B0A269"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16</w:t>
            </w:r>
          </w:p>
        </w:tc>
        <w:tc>
          <w:tcPr>
            <w:tcW w:w="714" w:type="dxa"/>
            <w:tcBorders>
              <w:top w:val="single" w:sz="4" w:space="0" w:color="auto"/>
              <w:left w:val="nil"/>
              <w:bottom w:val="single" w:sz="4" w:space="0" w:color="auto"/>
              <w:right w:val="single" w:sz="4" w:space="0" w:color="auto"/>
            </w:tcBorders>
            <w:shd w:val="clear" w:color="auto" w:fill="auto"/>
            <w:vAlign w:val="center"/>
          </w:tcPr>
          <w:p w14:paraId="3053686B"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C864F94" w14:textId="77777777" w:rsidTr="001F4C07">
        <w:trPr>
          <w:trHeight w:val="1010"/>
        </w:trPr>
        <w:tc>
          <w:tcPr>
            <w:tcW w:w="752" w:type="dxa"/>
            <w:vMerge/>
            <w:tcBorders>
              <w:left w:val="single" w:sz="4" w:space="0" w:color="auto"/>
              <w:right w:val="single" w:sz="4" w:space="0" w:color="auto"/>
            </w:tcBorders>
            <w:vAlign w:val="center"/>
          </w:tcPr>
          <w:p w14:paraId="5840BEC6"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46E3A70B"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268C272A" w14:textId="77777777" w:rsidR="00B567A5" w:rsidRPr="00AE52BE" w:rsidRDefault="00B567A5" w:rsidP="001F4C07">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5521B8">
              <w:rPr>
                <w:rFonts w:ascii="ＭＳ ゴシック" w:eastAsia="ＭＳ ゴシック" w:hAnsi="ＭＳ ゴシック" w:cs="ＭＳ Ｐゴシック" w:hint="eastAsia"/>
                <w:kern w:val="0"/>
                <w:sz w:val="18"/>
                <w:szCs w:val="18"/>
              </w:rPr>
              <w:t>ディスカッション（グループワーク）</w:t>
            </w:r>
            <w:r>
              <w:rPr>
                <w:rFonts w:ascii="ＭＳ ゴシック" w:eastAsia="ＭＳ ゴシック" w:hAnsi="ＭＳ ゴシック" w:cs="ＭＳ Ｐゴシック" w:hint="eastAsia"/>
                <w:kern w:val="0"/>
                <w:sz w:val="18"/>
                <w:szCs w:val="18"/>
              </w:rPr>
              <w:t>」について</w:t>
            </w:r>
            <w:r w:rsidRPr="00AE52BE">
              <w:rPr>
                <w:rFonts w:ascii="ＭＳ ゴシック" w:eastAsia="ＭＳ ゴシック" w:hAnsi="ＭＳ ゴシック" w:cs="ＭＳ Ｐゴシック" w:hint="eastAsia"/>
                <w:kern w:val="0"/>
                <w:sz w:val="18"/>
                <w:szCs w:val="18"/>
              </w:rPr>
              <w:t>受講者の理解が深まるような提案がなされ、その妥当な理由・根拠が示されているか。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9C74BC0"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DB1E842"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D27E7D8"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9" w:type="dxa"/>
            <w:vMerge/>
            <w:tcBorders>
              <w:left w:val="single" w:sz="4" w:space="0" w:color="auto"/>
              <w:bottom w:val="single" w:sz="4" w:space="0" w:color="auto"/>
              <w:right w:val="single" w:sz="4" w:space="0" w:color="auto"/>
            </w:tcBorders>
            <w:shd w:val="clear" w:color="auto" w:fill="auto"/>
            <w:vAlign w:val="center"/>
          </w:tcPr>
          <w:p w14:paraId="0EF62855"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1475F6B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56F75E60" w14:textId="77777777" w:rsidTr="001F4C07">
        <w:trPr>
          <w:trHeight w:val="2541"/>
        </w:trPr>
        <w:tc>
          <w:tcPr>
            <w:tcW w:w="752" w:type="dxa"/>
            <w:vMerge/>
            <w:tcBorders>
              <w:left w:val="single" w:sz="4" w:space="0" w:color="auto"/>
              <w:right w:val="single" w:sz="4" w:space="0" w:color="auto"/>
            </w:tcBorders>
            <w:vAlign w:val="center"/>
          </w:tcPr>
          <w:p w14:paraId="17A7A1BB"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14F448EB" w14:textId="77777777" w:rsidR="00B567A5"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7</w:t>
            </w:r>
          </w:p>
          <w:p w14:paraId="7A9E2BDF"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ディスカッション</w:t>
            </w:r>
          </w:p>
          <w:p w14:paraId="2105F550" w14:textId="77777777" w:rsidR="00B567A5"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7CA0B5BB" w14:textId="77777777" w:rsidR="00B567A5" w:rsidRPr="003D276C" w:rsidRDefault="00B567A5" w:rsidP="00B567A5">
            <w:pPr>
              <w:pStyle w:val="afc"/>
              <w:numPr>
                <w:ilvl w:val="0"/>
                <w:numId w:val="36"/>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対面形式で実施可能で</w:t>
            </w:r>
            <w:r>
              <w:rPr>
                <w:rFonts w:ascii="ＭＳ ゴシック" w:eastAsia="ＭＳ ゴシック" w:hAnsi="ＭＳ ゴシック" w:cs="ＭＳ Ｐゴシック" w:hint="eastAsia"/>
                <w:kern w:val="0"/>
                <w:sz w:val="18"/>
                <w:szCs w:val="18"/>
              </w:rPr>
              <w:t>、</w:t>
            </w:r>
            <w:r w:rsidRPr="003D276C">
              <w:rPr>
                <w:rFonts w:ascii="ＭＳ ゴシック" w:eastAsia="ＭＳ ゴシック" w:hAnsi="ＭＳ ゴシック" w:cs="ＭＳ Ｐゴシック" w:hint="eastAsia"/>
                <w:kern w:val="0"/>
                <w:sz w:val="18"/>
                <w:szCs w:val="18"/>
              </w:rPr>
              <w:t>オンライン切り替えも可能な提案になっているか。</w:t>
            </w:r>
          </w:p>
          <w:p w14:paraId="3C68C590" w14:textId="77777777" w:rsidR="00B567A5" w:rsidRPr="003D276C" w:rsidRDefault="00B567A5" w:rsidP="00B567A5">
            <w:pPr>
              <w:pStyle w:val="afc"/>
              <w:numPr>
                <w:ilvl w:val="0"/>
                <w:numId w:val="36"/>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仕様書4.2.4(2)(ウ)の(b)に記載の時間とコマ数に則した提案になっているか。</w:t>
            </w:r>
          </w:p>
          <w:p w14:paraId="1A6FFE41" w14:textId="77777777" w:rsidR="00B567A5" w:rsidRPr="003D276C" w:rsidRDefault="00B567A5" w:rsidP="00B567A5">
            <w:pPr>
              <w:pStyle w:val="afc"/>
              <w:numPr>
                <w:ilvl w:val="0"/>
                <w:numId w:val="36"/>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ユーザが抱える課題について様々な立場から議論を深められる提案になっているか。</w:t>
            </w:r>
          </w:p>
          <w:p w14:paraId="5579CE64" w14:textId="77777777" w:rsidR="00B567A5" w:rsidRPr="003D276C" w:rsidRDefault="00B567A5" w:rsidP="00B567A5">
            <w:pPr>
              <w:pStyle w:val="afc"/>
              <w:numPr>
                <w:ilvl w:val="0"/>
                <w:numId w:val="36"/>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最終日にレポート提出または全体で発表を実施する提案になっているか。</w:t>
            </w:r>
          </w:p>
          <w:p w14:paraId="3CEFB6CF" w14:textId="77777777" w:rsidR="00B567A5" w:rsidRPr="003D276C" w:rsidRDefault="00B567A5" w:rsidP="00B567A5">
            <w:pPr>
              <w:pStyle w:val="afc"/>
              <w:numPr>
                <w:ilvl w:val="0"/>
                <w:numId w:val="36"/>
              </w:numPr>
              <w:ind w:leftChars="0"/>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ファシリテータに対して事前に研修などを複数回実施できる提案になっているか。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344ECEE"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642361D"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522AD3D"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E5CA134"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21</w:t>
            </w:r>
          </w:p>
        </w:tc>
        <w:tc>
          <w:tcPr>
            <w:tcW w:w="714" w:type="dxa"/>
            <w:tcBorders>
              <w:top w:val="single" w:sz="4" w:space="0" w:color="auto"/>
              <w:left w:val="nil"/>
              <w:bottom w:val="single" w:sz="4" w:space="0" w:color="auto"/>
              <w:right w:val="single" w:sz="4" w:space="0" w:color="auto"/>
            </w:tcBorders>
            <w:shd w:val="clear" w:color="auto" w:fill="auto"/>
            <w:vAlign w:val="center"/>
          </w:tcPr>
          <w:p w14:paraId="62A1098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7D1214B4" w14:textId="77777777" w:rsidTr="001F4C07">
        <w:trPr>
          <w:trHeight w:val="974"/>
        </w:trPr>
        <w:tc>
          <w:tcPr>
            <w:tcW w:w="752" w:type="dxa"/>
            <w:vMerge/>
            <w:tcBorders>
              <w:left w:val="single" w:sz="4" w:space="0" w:color="auto"/>
              <w:right w:val="single" w:sz="4" w:space="0" w:color="auto"/>
            </w:tcBorders>
            <w:vAlign w:val="center"/>
          </w:tcPr>
          <w:p w14:paraId="6AEC7D03"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0D84CAC3" w14:textId="77777777" w:rsidR="00B567A5"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3A635941" w14:textId="77777777" w:rsidR="00B567A5" w:rsidRPr="007107CD" w:rsidRDefault="00B567A5" w:rsidP="001F4C07">
            <w:pPr>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様々な立場で参加する参加者が、対等にディスカッションするための工夫</w:t>
            </w:r>
            <w:r>
              <w:rPr>
                <w:rFonts w:ascii="ＭＳ ゴシック" w:eastAsia="ＭＳ ゴシック" w:hAnsi="ＭＳ ゴシック" w:cs="ＭＳ Ｐゴシック" w:hint="eastAsia"/>
                <w:kern w:val="0"/>
                <w:sz w:val="18"/>
                <w:szCs w:val="18"/>
              </w:rPr>
              <w:t>の</w:t>
            </w:r>
            <w:r w:rsidRPr="003D276C">
              <w:rPr>
                <w:rFonts w:ascii="ＭＳ ゴシック" w:eastAsia="ＭＳ ゴシック" w:hAnsi="ＭＳ ゴシック" w:cs="ＭＳ Ｐゴシック" w:hint="eastAsia"/>
                <w:kern w:val="0"/>
                <w:sz w:val="18"/>
                <w:szCs w:val="18"/>
              </w:rPr>
              <w:t>提案</w:t>
            </w:r>
            <w:r w:rsidRPr="00AE52BE">
              <w:rPr>
                <w:rFonts w:ascii="ＭＳ ゴシック" w:eastAsia="ＭＳ ゴシック" w:hAnsi="ＭＳ ゴシック" w:cs="ＭＳ Ｐゴシック" w:hint="eastAsia"/>
                <w:kern w:val="0"/>
                <w:sz w:val="18"/>
                <w:szCs w:val="18"/>
              </w:rPr>
              <w:t>がなされ、その妥当な理由・根拠が示されているか。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063F838" w14:textId="77777777" w:rsidR="00B567A5"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6363B82"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995C8C9"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709" w:type="dxa"/>
            <w:vMerge/>
            <w:tcBorders>
              <w:left w:val="single" w:sz="4" w:space="0" w:color="auto"/>
              <w:right w:val="single" w:sz="4" w:space="0" w:color="auto"/>
            </w:tcBorders>
            <w:shd w:val="clear" w:color="auto" w:fill="auto"/>
            <w:vAlign w:val="center"/>
          </w:tcPr>
          <w:p w14:paraId="1244A9B4" w14:textId="77777777" w:rsidR="00B567A5"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6F2F1A55"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23D3F50D" w14:textId="77777777" w:rsidTr="001F4C07">
        <w:trPr>
          <w:trHeight w:val="974"/>
        </w:trPr>
        <w:tc>
          <w:tcPr>
            <w:tcW w:w="752" w:type="dxa"/>
            <w:vMerge/>
            <w:tcBorders>
              <w:left w:val="single" w:sz="4" w:space="0" w:color="auto"/>
              <w:right w:val="single" w:sz="4" w:space="0" w:color="auto"/>
            </w:tcBorders>
            <w:vAlign w:val="center"/>
          </w:tcPr>
          <w:p w14:paraId="39B137E6"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5EBA4BCB" w14:textId="77777777" w:rsidR="00B567A5"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2BFA9166" w14:textId="77777777" w:rsidR="00B567A5" w:rsidRPr="003D276C" w:rsidRDefault="00B567A5" w:rsidP="001F4C07">
            <w:pPr>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レポート提出または全体での発表について、有効かつ効果的な</w:t>
            </w:r>
            <w:r w:rsidRPr="00AE52BE">
              <w:rPr>
                <w:rFonts w:ascii="ＭＳ ゴシック" w:eastAsia="ＭＳ ゴシック" w:hAnsi="ＭＳ ゴシック" w:cs="ＭＳ Ｐゴシック" w:hint="eastAsia"/>
                <w:kern w:val="0"/>
                <w:sz w:val="18"/>
                <w:szCs w:val="18"/>
              </w:rPr>
              <w:t>提案がなされ、その妥当な理由・根拠が示されているか。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6A8CA0D" w14:textId="77777777" w:rsidR="00B567A5"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45C1FF3"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D429533"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709" w:type="dxa"/>
            <w:vMerge/>
            <w:tcBorders>
              <w:left w:val="single" w:sz="4" w:space="0" w:color="auto"/>
              <w:right w:val="single" w:sz="4" w:space="0" w:color="auto"/>
            </w:tcBorders>
            <w:shd w:val="clear" w:color="auto" w:fill="auto"/>
            <w:vAlign w:val="center"/>
          </w:tcPr>
          <w:p w14:paraId="2E62C342" w14:textId="77777777" w:rsidR="00B567A5"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1DE98D0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D313DA9" w14:textId="77777777" w:rsidTr="001F4C07">
        <w:trPr>
          <w:trHeight w:val="860"/>
        </w:trPr>
        <w:tc>
          <w:tcPr>
            <w:tcW w:w="752" w:type="dxa"/>
            <w:vMerge/>
            <w:tcBorders>
              <w:left w:val="single" w:sz="4" w:space="0" w:color="auto"/>
              <w:right w:val="single" w:sz="4" w:space="0" w:color="auto"/>
            </w:tcBorders>
            <w:vAlign w:val="center"/>
          </w:tcPr>
          <w:p w14:paraId="156CAD58"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0542D699" w14:textId="77777777" w:rsidR="00B567A5"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702F65F3" w14:textId="77777777" w:rsidR="00B567A5" w:rsidRPr="003D276C" w:rsidRDefault="00B567A5" w:rsidP="001F4C07">
            <w:pPr>
              <w:jc w:val="left"/>
              <w:rPr>
                <w:rFonts w:ascii="ＭＳ ゴシック" w:eastAsia="ＭＳ ゴシック" w:hAnsi="ＭＳ ゴシック" w:cs="ＭＳ Ｐゴシック"/>
                <w:kern w:val="0"/>
                <w:sz w:val="18"/>
                <w:szCs w:val="18"/>
              </w:rPr>
            </w:pPr>
            <w:r w:rsidRPr="003D276C">
              <w:rPr>
                <w:rFonts w:ascii="ＭＳ ゴシック" w:eastAsia="ＭＳ ゴシック" w:hAnsi="ＭＳ ゴシック" w:cs="ＭＳ Ｐゴシック" w:hint="eastAsia"/>
                <w:kern w:val="0"/>
                <w:sz w:val="18"/>
                <w:szCs w:val="18"/>
              </w:rPr>
              <w:t>ファシリテータに対する研修の具体的な</w:t>
            </w:r>
            <w:r w:rsidRPr="00AE52BE">
              <w:rPr>
                <w:rFonts w:ascii="ＭＳ ゴシック" w:eastAsia="ＭＳ ゴシック" w:hAnsi="ＭＳ ゴシック" w:cs="ＭＳ Ｐゴシック" w:hint="eastAsia"/>
                <w:kern w:val="0"/>
                <w:sz w:val="18"/>
                <w:szCs w:val="18"/>
              </w:rPr>
              <w:t>提案がなされ、その妥当な理由・根拠が示されているか。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5670839" w14:textId="77777777" w:rsidR="00B567A5"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CB350BE"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62D614A"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vAlign w:val="center"/>
          </w:tcPr>
          <w:p w14:paraId="55FA2CAC" w14:textId="77777777" w:rsidR="00B567A5"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7990A5B0"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2F8257C" w14:textId="77777777" w:rsidTr="001F4C07">
        <w:trPr>
          <w:trHeight w:val="698"/>
        </w:trPr>
        <w:tc>
          <w:tcPr>
            <w:tcW w:w="752" w:type="dxa"/>
            <w:vMerge/>
            <w:tcBorders>
              <w:left w:val="single" w:sz="4" w:space="0" w:color="auto"/>
              <w:right w:val="single" w:sz="4" w:space="0" w:color="auto"/>
            </w:tcBorders>
            <w:vAlign w:val="center"/>
          </w:tcPr>
          <w:p w14:paraId="25174574"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08D02A71" w14:textId="77777777" w:rsidR="00B567A5"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2.8</w:t>
            </w:r>
          </w:p>
          <w:p w14:paraId="34F8E67A" w14:textId="77777777" w:rsidR="00B567A5" w:rsidRPr="00AE52BE" w:rsidRDefault="00B567A5" w:rsidP="001F4C07">
            <w:pPr>
              <w:widowControl/>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教材などの準備</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4BAE9D5A" w14:textId="77777777" w:rsidR="00B567A5" w:rsidRPr="00AE52BE" w:rsidRDefault="00B567A5" w:rsidP="001F4C07">
            <w:pPr>
              <w:jc w:val="left"/>
              <w:rPr>
                <w:rFonts w:ascii="ＭＳ ゴシック" w:eastAsia="ＭＳ ゴシック" w:hAnsi="ＭＳ ゴシック" w:cs="ＭＳ Ｐゴシック"/>
                <w:kern w:val="0"/>
                <w:sz w:val="18"/>
                <w:szCs w:val="18"/>
              </w:rPr>
            </w:pPr>
            <w:r w:rsidRPr="007107CD">
              <w:rPr>
                <w:rFonts w:ascii="ＭＳ ゴシック" w:eastAsia="ＭＳ ゴシック" w:hAnsi="ＭＳ ゴシック" w:cs="ＭＳ Ｐゴシック" w:hint="eastAsia"/>
                <w:kern w:val="0"/>
                <w:sz w:val="18"/>
                <w:szCs w:val="18"/>
              </w:rPr>
              <w:t>教材及び参考資料の準備方法が記載されており、当該教材の特徴等が示されているか。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4D76708"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6984F82" w14:textId="77777777" w:rsidR="00B567A5"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2F1182"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4BF758E"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714" w:type="dxa"/>
            <w:tcBorders>
              <w:top w:val="single" w:sz="4" w:space="0" w:color="auto"/>
              <w:left w:val="nil"/>
              <w:bottom w:val="single" w:sz="4" w:space="0" w:color="auto"/>
              <w:right w:val="single" w:sz="4" w:space="0" w:color="auto"/>
            </w:tcBorders>
            <w:shd w:val="clear" w:color="auto" w:fill="auto"/>
            <w:vAlign w:val="center"/>
          </w:tcPr>
          <w:p w14:paraId="600D8D72"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6C99CEF8" w14:textId="77777777" w:rsidTr="001F4C07">
        <w:trPr>
          <w:trHeight w:val="982"/>
        </w:trPr>
        <w:tc>
          <w:tcPr>
            <w:tcW w:w="752" w:type="dxa"/>
            <w:vMerge/>
            <w:tcBorders>
              <w:left w:val="single" w:sz="4" w:space="0" w:color="auto"/>
              <w:right w:val="single" w:sz="4" w:space="0" w:color="auto"/>
            </w:tcBorders>
            <w:vAlign w:val="center"/>
          </w:tcPr>
          <w:p w14:paraId="04C2BC13"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3DB5D6F5"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04044C5D" w14:textId="77777777" w:rsidR="00B567A5" w:rsidRPr="00AE52BE" w:rsidRDefault="00B567A5" w:rsidP="001F4C07">
            <w:pPr>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教材</w:t>
            </w:r>
            <w:r>
              <w:rPr>
                <w:rFonts w:ascii="ＭＳ ゴシック" w:eastAsia="ＭＳ ゴシック" w:hAnsi="ＭＳ ゴシック" w:cs="ＭＳ Ｐゴシック" w:hint="eastAsia"/>
                <w:kern w:val="0"/>
                <w:sz w:val="18"/>
                <w:szCs w:val="18"/>
              </w:rPr>
              <w:t>等の</w:t>
            </w:r>
            <w:r w:rsidRPr="00AE52BE">
              <w:rPr>
                <w:rFonts w:ascii="ＭＳ ゴシック" w:eastAsia="ＭＳ ゴシック" w:hAnsi="ＭＳ ゴシック" w:cs="ＭＳ Ｐゴシック" w:hint="eastAsia"/>
                <w:kern w:val="0"/>
                <w:sz w:val="18"/>
                <w:szCs w:val="18"/>
              </w:rPr>
              <w:t>作成において、利用者の理解を深めるための独自の工夫が提案され、妥当な理由・根拠とともに記載されているか。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3F24E66"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1B664E3" w14:textId="77777777" w:rsidR="00B567A5"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D493D64"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709" w:type="dxa"/>
            <w:vMerge/>
            <w:tcBorders>
              <w:left w:val="single" w:sz="4" w:space="0" w:color="auto"/>
              <w:right w:val="single" w:sz="4" w:space="0" w:color="auto"/>
            </w:tcBorders>
            <w:shd w:val="clear" w:color="auto" w:fill="auto"/>
            <w:vAlign w:val="center"/>
          </w:tcPr>
          <w:p w14:paraId="7DC518F0"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0D5AB9E2"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458D7FD9" w14:textId="77777777" w:rsidTr="001F4C07">
        <w:trPr>
          <w:trHeight w:val="1112"/>
        </w:trPr>
        <w:tc>
          <w:tcPr>
            <w:tcW w:w="752" w:type="dxa"/>
            <w:vMerge/>
            <w:tcBorders>
              <w:left w:val="single" w:sz="4" w:space="0" w:color="auto"/>
              <w:right w:val="single" w:sz="4" w:space="0" w:color="auto"/>
            </w:tcBorders>
            <w:vAlign w:val="center"/>
          </w:tcPr>
          <w:p w14:paraId="63A5DEF3"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right w:val="single" w:sz="4" w:space="0" w:color="auto"/>
            </w:tcBorders>
            <w:shd w:val="clear" w:color="auto" w:fill="auto"/>
            <w:noWrap/>
            <w:vAlign w:val="center"/>
          </w:tcPr>
          <w:p w14:paraId="6D670EFB"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25B692F2" w14:textId="77777777" w:rsidR="00B567A5" w:rsidRPr="00AE52BE" w:rsidRDefault="00B567A5" w:rsidP="001F4C07">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教材等の</w:t>
            </w:r>
            <w:r w:rsidRPr="00C47EFD">
              <w:rPr>
                <w:rFonts w:ascii="ＭＳ ゴシック" w:eastAsia="ＭＳ ゴシック" w:hAnsi="ＭＳ ゴシック" w:cs="ＭＳ Ｐゴシック" w:hint="eastAsia"/>
                <w:kern w:val="0"/>
                <w:sz w:val="18"/>
                <w:szCs w:val="18"/>
              </w:rPr>
              <w:t>再利用の可能性を踏まえた構成及び内容になっていることの、妥当な理由・根拠が記載されているか。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83006C8"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58121B1" w14:textId="77777777" w:rsidR="00B567A5"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5F64085"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kern w:val="0"/>
                <w:sz w:val="18"/>
                <w:szCs w:val="18"/>
              </w:rPr>
              <w:t>5</w:t>
            </w:r>
          </w:p>
        </w:tc>
        <w:tc>
          <w:tcPr>
            <w:tcW w:w="709" w:type="dxa"/>
            <w:vMerge/>
            <w:tcBorders>
              <w:left w:val="single" w:sz="4" w:space="0" w:color="auto"/>
              <w:right w:val="single" w:sz="4" w:space="0" w:color="auto"/>
            </w:tcBorders>
            <w:shd w:val="clear" w:color="auto" w:fill="auto"/>
            <w:vAlign w:val="center"/>
          </w:tcPr>
          <w:p w14:paraId="2315F128"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1BD13FE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E949B0E" w14:textId="77777777" w:rsidTr="001F4C07">
        <w:trPr>
          <w:trHeight w:val="470"/>
        </w:trPr>
        <w:tc>
          <w:tcPr>
            <w:tcW w:w="752" w:type="dxa"/>
            <w:vMerge/>
            <w:tcBorders>
              <w:left w:val="single" w:sz="4" w:space="0" w:color="auto"/>
              <w:bottom w:val="single" w:sz="4" w:space="0" w:color="auto"/>
              <w:right w:val="single" w:sz="4" w:space="0" w:color="auto"/>
            </w:tcBorders>
            <w:vAlign w:val="center"/>
          </w:tcPr>
          <w:p w14:paraId="606E7621"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08B6C913"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674CA5C2" w14:textId="77777777" w:rsidR="00B567A5" w:rsidRDefault="00B567A5" w:rsidP="001F4C07">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適切なリモート</w:t>
            </w:r>
            <w:r w:rsidRPr="00076FA3">
              <w:rPr>
                <w:rFonts w:ascii="ＭＳ ゴシック" w:eastAsia="ＭＳ ゴシック" w:hAnsi="ＭＳ ゴシック" w:cs="ＭＳ Ｐゴシック" w:hint="eastAsia"/>
                <w:kern w:val="0"/>
                <w:sz w:val="18"/>
                <w:szCs w:val="18"/>
              </w:rPr>
              <w:t>配信ツールが提案され</w:t>
            </w:r>
            <w:r w:rsidRPr="00AE52BE">
              <w:rPr>
                <w:rFonts w:ascii="ＭＳ ゴシック" w:eastAsia="ＭＳ ゴシック" w:hAnsi="ＭＳ ゴシック" w:cs="ＭＳ Ｐゴシック" w:hint="eastAsia"/>
                <w:kern w:val="0"/>
                <w:sz w:val="18"/>
                <w:szCs w:val="18"/>
              </w:rPr>
              <w:t>、その妥当な理由・根拠が示されているか。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7FE4BD" w14:textId="77777777" w:rsidR="00B567A5" w:rsidRPr="009D65CC"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F76D14A" w14:textId="77777777" w:rsidR="00B567A5" w:rsidRPr="009D65CC"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C4811A7" w14:textId="77777777" w:rsidR="00B567A5" w:rsidRPr="009D65CC" w:rsidRDefault="00B567A5" w:rsidP="001F4C07">
            <w:pPr>
              <w:jc w:val="center"/>
              <w:rPr>
                <w:rFonts w:ascii="ＭＳ ゴシック" w:eastAsia="ＭＳ ゴシック" w:hAnsi="ＭＳ ゴシック" w:cs="ＭＳ Ｐゴシック"/>
                <w:kern w:val="0"/>
                <w:sz w:val="18"/>
                <w:szCs w:val="18"/>
              </w:rPr>
            </w:pPr>
            <w:r w:rsidRPr="009D65CC">
              <w:rPr>
                <w:rFonts w:ascii="ＭＳ ゴシック" w:eastAsia="ＭＳ ゴシック" w:hAnsi="ＭＳ ゴシック" w:cs="ＭＳ Ｐゴシック"/>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vAlign w:val="center"/>
          </w:tcPr>
          <w:p w14:paraId="43D9F156"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1B0C368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25CC5117" w14:textId="77777777" w:rsidTr="001F4C07">
        <w:trPr>
          <w:trHeight w:val="412"/>
        </w:trPr>
        <w:tc>
          <w:tcPr>
            <w:tcW w:w="9971" w:type="dxa"/>
            <w:gridSpan w:val="10"/>
            <w:tcBorders>
              <w:top w:val="single" w:sz="4" w:space="0" w:color="auto"/>
              <w:left w:val="single" w:sz="4" w:space="0" w:color="auto"/>
              <w:bottom w:val="nil"/>
              <w:right w:val="single" w:sz="4" w:space="0" w:color="auto"/>
            </w:tcBorders>
            <w:shd w:val="clear" w:color="000000" w:fill="CCFFFF"/>
            <w:noWrap/>
            <w:vAlign w:val="center"/>
          </w:tcPr>
          <w:p w14:paraId="660D42E6"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Pr="00AE52BE">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実施報告書の作成</w:t>
            </w:r>
          </w:p>
        </w:tc>
      </w:tr>
      <w:tr w:rsidR="00B567A5" w:rsidRPr="00EC04E3" w14:paraId="3FD49F94" w14:textId="77777777" w:rsidTr="001F4C07">
        <w:trPr>
          <w:trHeight w:val="573"/>
        </w:trPr>
        <w:tc>
          <w:tcPr>
            <w:tcW w:w="2169" w:type="dxa"/>
            <w:gridSpan w:val="2"/>
            <w:vMerge w:val="restart"/>
            <w:tcBorders>
              <w:top w:val="single" w:sz="4" w:space="0" w:color="auto"/>
              <w:left w:val="single" w:sz="4" w:space="0" w:color="auto"/>
              <w:right w:val="single" w:sz="4" w:space="0" w:color="auto"/>
            </w:tcBorders>
            <w:vAlign w:val="center"/>
          </w:tcPr>
          <w:p w14:paraId="2A4FA989"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4D27BFDD"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仕様書4.3に記載の項目が網羅されているか。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8F86BF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D536F3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4DDCA6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BAA80DA"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16</w:t>
            </w:r>
          </w:p>
        </w:tc>
        <w:tc>
          <w:tcPr>
            <w:tcW w:w="714" w:type="dxa"/>
            <w:tcBorders>
              <w:top w:val="single" w:sz="4" w:space="0" w:color="auto"/>
              <w:left w:val="nil"/>
              <w:bottom w:val="single" w:sz="4" w:space="0" w:color="auto"/>
              <w:right w:val="single" w:sz="4" w:space="0" w:color="auto"/>
            </w:tcBorders>
            <w:shd w:val="clear" w:color="auto" w:fill="auto"/>
            <w:vAlign w:val="center"/>
          </w:tcPr>
          <w:p w14:paraId="271DDDD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469395D" w14:textId="77777777" w:rsidTr="001F4C07">
        <w:trPr>
          <w:trHeight w:val="668"/>
        </w:trPr>
        <w:tc>
          <w:tcPr>
            <w:tcW w:w="2169" w:type="dxa"/>
            <w:gridSpan w:val="2"/>
            <w:vMerge/>
            <w:tcBorders>
              <w:left w:val="single" w:sz="4" w:space="0" w:color="auto"/>
              <w:bottom w:val="single" w:sz="4" w:space="0" w:color="auto"/>
              <w:right w:val="single" w:sz="4" w:space="0" w:color="auto"/>
            </w:tcBorders>
            <w:vAlign w:val="center"/>
          </w:tcPr>
          <w:p w14:paraId="5AFAD11F" w14:textId="77777777" w:rsidR="00B567A5" w:rsidRPr="004E6D71" w:rsidRDefault="00B567A5" w:rsidP="001F4C07">
            <w:pPr>
              <w:rPr>
                <w:rFonts w:ascii="ＭＳ ゴシック" w:eastAsia="ＭＳ ゴシック" w:hAnsi="ＭＳ ゴシック" w:cs="ＭＳ Ｐゴシック"/>
                <w:kern w:val="0"/>
                <w:sz w:val="18"/>
                <w:szCs w:val="18"/>
              </w:rPr>
            </w:pP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633582BA" w14:textId="77777777" w:rsidR="00B567A5" w:rsidRDefault="00B567A5" w:rsidP="001F4C07">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本セミナーの課題などを踏まえた改善策を提示するための手法が記載されているか。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6E50C10" w14:textId="77777777" w:rsidR="00B567A5" w:rsidRPr="009D65CC"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C0C8A44" w14:textId="77777777" w:rsidR="00B567A5" w:rsidRPr="009D65CC"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8214558" w14:textId="77777777" w:rsidR="00B567A5" w:rsidRPr="009D65CC"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9" w:type="dxa"/>
            <w:vMerge/>
            <w:tcBorders>
              <w:left w:val="single" w:sz="4" w:space="0" w:color="auto"/>
              <w:bottom w:val="single" w:sz="4" w:space="0" w:color="auto"/>
              <w:right w:val="single" w:sz="4" w:space="0" w:color="auto"/>
            </w:tcBorders>
            <w:shd w:val="clear" w:color="auto" w:fill="auto"/>
            <w:vAlign w:val="center"/>
          </w:tcPr>
          <w:p w14:paraId="6F6E1782" w14:textId="77777777" w:rsidR="00B567A5" w:rsidRPr="004E6D71" w:rsidRDefault="00B567A5" w:rsidP="001F4C07">
            <w:pPr>
              <w:jc w:val="center"/>
              <w:rPr>
                <w:rFonts w:ascii="ＭＳ ゴシック" w:eastAsia="ＭＳ ゴシック" w:hAnsi="ＭＳ ゴシック" w:cs="ＭＳ Ｐゴシック"/>
                <w:kern w:val="0"/>
                <w:sz w:val="18"/>
                <w:szCs w:val="18"/>
              </w:rPr>
            </w:pPr>
          </w:p>
        </w:tc>
        <w:tc>
          <w:tcPr>
            <w:tcW w:w="714" w:type="dxa"/>
            <w:tcBorders>
              <w:top w:val="single" w:sz="4" w:space="0" w:color="auto"/>
              <w:left w:val="nil"/>
              <w:bottom w:val="single" w:sz="4" w:space="0" w:color="auto"/>
              <w:right w:val="single" w:sz="4" w:space="0" w:color="auto"/>
            </w:tcBorders>
            <w:shd w:val="clear" w:color="auto" w:fill="auto"/>
            <w:vAlign w:val="center"/>
          </w:tcPr>
          <w:p w14:paraId="6D88CE8F" w14:textId="77777777" w:rsidR="00B567A5" w:rsidRPr="004E6D71" w:rsidRDefault="00B567A5" w:rsidP="001F4C07">
            <w:pPr>
              <w:widowControl/>
              <w:jc w:val="center"/>
              <w:rPr>
                <w:rFonts w:ascii="ＭＳ ゴシック" w:eastAsia="ＭＳ ゴシック" w:hAnsi="ＭＳ ゴシック" w:cs="ＭＳ Ｐゴシック"/>
                <w:kern w:val="0"/>
                <w:sz w:val="18"/>
                <w:szCs w:val="18"/>
              </w:rPr>
            </w:pPr>
          </w:p>
        </w:tc>
      </w:tr>
      <w:bookmarkEnd w:id="4"/>
    </w:tbl>
    <w:p w14:paraId="43CA708A" w14:textId="77777777" w:rsidR="00B567A5" w:rsidRPr="00EC04E3" w:rsidRDefault="00B567A5" w:rsidP="00B567A5">
      <w:pPr>
        <w:rPr>
          <w:rFonts w:ascii="ＭＳ 明朝" w:hAnsi="ＭＳ 明朝"/>
          <w:color w:val="7F7F7F"/>
        </w:rPr>
      </w:pPr>
    </w:p>
    <w:p w14:paraId="484C2A1C" w14:textId="77777777" w:rsidR="00B567A5" w:rsidRPr="00EC04E3" w:rsidRDefault="00B567A5" w:rsidP="00B567A5">
      <w:pPr>
        <w:rPr>
          <w:rFonts w:ascii="ＭＳ 明朝" w:hAnsi="ＭＳ 明朝"/>
          <w:color w:val="7F7F7F"/>
        </w:rPr>
      </w:pPr>
      <w:r w:rsidRPr="00EC04E3">
        <w:rPr>
          <w:rFonts w:ascii="ＭＳ 明朝" w:hAnsi="ＭＳ 明朝"/>
          <w:color w:val="7F7F7F"/>
        </w:rPr>
        <w:br w:type="page"/>
      </w:r>
    </w:p>
    <w:tbl>
      <w:tblPr>
        <w:tblW w:w="9961" w:type="dxa"/>
        <w:tblInd w:w="99" w:type="dxa"/>
        <w:tblCellMar>
          <w:left w:w="99" w:type="dxa"/>
          <w:right w:w="99" w:type="dxa"/>
        </w:tblCellMar>
        <w:tblLook w:val="04A0" w:firstRow="1" w:lastRow="0" w:firstColumn="1" w:lastColumn="0" w:noHBand="0" w:noVBand="1"/>
      </w:tblPr>
      <w:tblGrid>
        <w:gridCol w:w="558"/>
        <w:gridCol w:w="1606"/>
        <w:gridCol w:w="4536"/>
        <w:gridCol w:w="567"/>
        <w:gridCol w:w="567"/>
        <w:gridCol w:w="709"/>
        <w:gridCol w:w="709"/>
        <w:gridCol w:w="709"/>
      </w:tblGrid>
      <w:tr w:rsidR="00B567A5" w:rsidRPr="00EC04E3" w14:paraId="4DE3CE9B" w14:textId="77777777" w:rsidTr="001F4C07">
        <w:trPr>
          <w:trHeight w:val="403"/>
        </w:trPr>
        <w:tc>
          <w:tcPr>
            <w:tcW w:w="9961" w:type="dxa"/>
            <w:gridSpan w:val="8"/>
            <w:tcBorders>
              <w:top w:val="single" w:sz="4" w:space="0" w:color="auto"/>
              <w:left w:val="single" w:sz="4" w:space="0" w:color="auto"/>
              <w:bottom w:val="nil"/>
              <w:right w:val="single" w:sz="4" w:space="0" w:color="auto"/>
            </w:tcBorders>
            <w:shd w:val="clear" w:color="000000" w:fill="CCFFFF"/>
            <w:noWrap/>
            <w:vAlign w:val="center"/>
          </w:tcPr>
          <w:p w14:paraId="2CF8550E"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4.</w:t>
            </w:r>
            <w:r w:rsidRPr="00AE52BE">
              <w:rPr>
                <w:rFonts w:ascii="ＭＳ ゴシック" w:eastAsia="ＭＳ ゴシック" w:hAnsi="ＭＳ ゴシック" w:cs="ＭＳ Ｐゴシック"/>
                <w:kern w:val="0"/>
                <w:sz w:val="18"/>
                <w:szCs w:val="18"/>
              </w:rPr>
              <w:t xml:space="preserve"> </w:t>
            </w:r>
            <w:r w:rsidRPr="00AE52BE">
              <w:rPr>
                <w:rFonts w:ascii="ＭＳ ゴシック" w:eastAsia="ＭＳ ゴシック" w:hAnsi="ＭＳ ゴシック" w:cs="ＭＳ Ｐゴシック" w:hint="eastAsia"/>
                <w:kern w:val="0"/>
                <w:sz w:val="18"/>
                <w:szCs w:val="18"/>
              </w:rPr>
              <w:t>業務の実施体制</w:t>
            </w:r>
          </w:p>
        </w:tc>
      </w:tr>
      <w:tr w:rsidR="00B567A5" w:rsidRPr="00EC04E3" w14:paraId="017C9CD2" w14:textId="77777777" w:rsidTr="001F4C07">
        <w:trPr>
          <w:trHeight w:val="616"/>
        </w:trPr>
        <w:tc>
          <w:tcPr>
            <w:tcW w:w="558" w:type="dxa"/>
            <w:vMerge w:val="restart"/>
            <w:tcBorders>
              <w:top w:val="single" w:sz="4" w:space="0" w:color="auto"/>
              <w:left w:val="single" w:sz="4" w:space="0" w:color="auto"/>
              <w:right w:val="single" w:sz="4" w:space="0" w:color="auto"/>
            </w:tcBorders>
            <w:shd w:val="clear" w:color="auto" w:fill="auto"/>
            <w:noWrap/>
            <w:vAlign w:val="center"/>
          </w:tcPr>
          <w:p w14:paraId="3779E5F4"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606" w:type="dxa"/>
            <w:vMerge w:val="restart"/>
            <w:tcBorders>
              <w:top w:val="single" w:sz="4" w:space="0" w:color="auto"/>
              <w:left w:val="single" w:sz="4" w:space="0" w:color="auto"/>
              <w:right w:val="single" w:sz="4" w:space="0" w:color="auto"/>
            </w:tcBorders>
            <w:shd w:val="clear" w:color="auto" w:fill="auto"/>
            <w:vAlign w:val="center"/>
          </w:tcPr>
          <w:p w14:paraId="5A778CB8" w14:textId="77777777" w:rsidR="00B567A5" w:rsidRDefault="00B567A5" w:rsidP="001F4C0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Pr="00AE52BE">
              <w:rPr>
                <w:rFonts w:ascii="ＭＳ ゴシック" w:eastAsia="ＭＳ ゴシック" w:hAnsi="ＭＳ ゴシック" w:cs="ＭＳ Ｐゴシック"/>
                <w:kern w:val="0"/>
                <w:sz w:val="18"/>
                <w:szCs w:val="18"/>
              </w:rPr>
              <w:t>.1</w:t>
            </w:r>
          </w:p>
          <w:p w14:paraId="375E48D5"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請負者の条件</w:t>
            </w:r>
          </w:p>
        </w:tc>
        <w:tc>
          <w:tcPr>
            <w:tcW w:w="4536" w:type="dxa"/>
            <w:tcBorders>
              <w:top w:val="single" w:sz="4" w:space="0" w:color="auto"/>
              <w:left w:val="nil"/>
              <w:bottom w:val="single" w:sz="4" w:space="0" w:color="auto"/>
              <w:right w:val="single" w:sz="4" w:space="0" w:color="auto"/>
            </w:tcBorders>
            <w:shd w:val="clear" w:color="auto" w:fill="auto"/>
            <w:vAlign w:val="center"/>
          </w:tcPr>
          <w:p w14:paraId="371CF2FD" w14:textId="77777777" w:rsidR="00B567A5" w:rsidRPr="00AE52BE" w:rsidRDefault="00B567A5" w:rsidP="001F4C07">
            <w:pPr>
              <w:pStyle w:val="afc"/>
              <w:numPr>
                <w:ilvl w:val="0"/>
                <w:numId w:val="25"/>
              </w:numPr>
              <w:ind w:leftChars="0"/>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kern w:val="0"/>
                <w:sz w:val="18"/>
                <w:szCs w:val="18"/>
              </w:rPr>
              <w:t>1</w:t>
            </w:r>
            <w:r w:rsidRPr="00AE52BE">
              <w:rPr>
                <w:rFonts w:ascii="ＭＳ ゴシック" w:eastAsia="ＭＳ ゴシック" w:hAnsi="ＭＳ ゴシック" w:cs="ＭＳ Ｐゴシック"/>
                <w:kern w:val="0"/>
                <w:sz w:val="18"/>
                <w:szCs w:val="18"/>
              </w:rPr>
              <w:t>記載の条件</w:t>
            </w:r>
            <w:r>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(2</w:t>
            </w:r>
            <w:r>
              <w:rPr>
                <w:rFonts w:ascii="ＭＳ ゴシック" w:eastAsia="ＭＳ ゴシック" w:hAnsi="ＭＳ ゴシック" w:cs="ＭＳ Ｐゴシック"/>
                <w:kern w:val="0"/>
                <w:sz w:val="18"/>
                <w:szCs w:val="18"/>
              </w:rPr>
              <w:t>)</w:t>
            </w:r>
            <w:r w:rsidRPr="00AE52BE" w:rsidDel="00536F40">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w:t>
            </w:r>
            <w:r w:rsidRPr="00AE52BE">
              <w:rPr>
                <w:rFonts w:ascii="ＭＳ ゴシック" w:eastAsia="ＭＳ ゴシック" w:hAnsi="ＭＳ ゴシック" w:cs="ＭＳ Ｐゴシック"/>
                <w:kern w:val="0"/>
                <w:sz w:val="18"/>
                <w:szCs w:val="18"/>
              </w:rPr>
              <w:t>を全て満たしているか。</w:t>
            </w:r>
          </w:p>
          <w:p w14:paraId="6CA2A50E" w14:textId="77777777" w:rsidR="00B567A5" w:rsidRPr="00AE52BE" w:rsidRDefault="00B567A5" w:rsidP="001F4C07">
            <w:pPr>
              <w:pStyle w:val="afc"/>
              <w:widowControl/>
              <w:numPr>
                <w:ilvl w:val="0"/>
                <w:numId w:val="2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4)</w:t>
            </w:r>
            <w:r w:rsidRPr="00AE52BE">
              <w:rPr>
                <w:rFonts w:ascii="ＭＳ ゴシック" w:eastAsia="ＭＳ ゴシック" w:hAnsi="ＭＳ ゴシック" w:cs="ＭＳ Ｐゴシック" w:hint="eastAsia"/>
                <w:kern w:val="0"/>
                <w:sz w:val="18"/>
                <w:szCs w:val="18"/>
              </w:rPr>
              <w:t>については、直近</w:t>
            </w:r>
            <w:r w:rsidRPr="00AE52BE">
              <w:rPr>
                <w:rFonts w:ascii="ＭＳ ゴシック" w:eastAsia="ＭＳ ゴシック" w:hAnsi="ＭＳ ゴシック" w:cs="ＭＳ Ｐゴシック"/>
                <w:kern w:val="0"/>
                <w:sz w:val="18"/>
                <w:szCs w:val="18"/>
              </w:rPr>
              <w:t>3年の実績が記載されているか。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6A2FF6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62DBD75"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3CA0892"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nil"/>
              <w:right w:val="single" w:sz="4" w:space="0" w:color="auto"/>
            </w:tcBorders>
            <w:shd w:val="clear" w:color="auto" w:fill="auto"/>
            <w:vAlign w:val="center"/>
          </w:tcPr>
          <w:p w14:paraId="38B7A56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8521F0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42F83638" w14:textId="77777777" w:rsidTr="001F4C07">
        <w:trPr>
          <w:trHeight w:val="616"/>
        </w:trPr>
        <w:tc>
          <w:tcPr>
            <w:tcW w:w="558" w:type="dxa"/>
            <w:vMerge/>
            <w:tcBorders>
              <w:left w:val="single" w:sz="4" w:space="0" w:color="auto"/>
              <w:right w:val="single" w:sz="4" w:space="0" w:color="auto"/>
            </w:tcBorders>
            <w:shd w:val="clear" w:color="auto" w:fill="auto"/>
            <w:noWrap/>
            <w:vAlign w:val="center"/>
          </w:tcPr>
          <w:p w14:paraId="2498D8F7"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left w:val="single" w:sz="4" w:space="0" w:color="auto"/>
              <w:right w:val="single" w:sz="4" w:space="0" w:color="auto"/>
            </w:tcBorders>
            <w:shd w:val="clear" w:color="auto" w:fill="auto"/>
            <w:vAlign w:val="center"/>
          </w:tcPr>
          <w:p w14:paraId="16C849CF"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right w:val="single" w:sz="4" w:space="0" w:color="auto"/>
            </w:tcBorders>
            <w:shd w:val="clear" w:color="auto" w:fill="auto"/>
            <w:vAlign w:val="center"/>
          </w:tcPr>
          <w:p w14:paraId="1CC45385"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5.1記載の条件</w:t>
            </w:r>
            <w:r>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3)</w:t>
            </w:r>
            <w:r>
              <w:rPr>
                <w:rFonts w:ascii="ＭＳ ゴシック" w:eastAsia="ＭＳ ゴシック" w:hAnsi="ＭＳ ゴシック" w:cs="ＭＳ Ｐゴシック" w:hint="eastAsia"/>
                <w:kern w:val="0"/>
                <w:sz w:val="18"/>
                <w:szCs w:val="18"/>
              </w:rPr>
              <w:t>について、紹介予定事例が受講者の理解を深める</w:t>
            </w:r>
            <w:r w:rsidRPr="00AE52BE">
              <w:rPr>
                <w:rFonts w:ascii="ＭＳ ゴシック" w:eastAsia="ＭＳ ゴシック" w:hAnsi="ＭＳ ゴシック" w:cs="ＭＳ Ｐゴシック"/>
                <w:kern w:val="0"/>
                <w:sz w:val="18"/>
                <w:szCs w:val="18"/>
              </w:rPr>
              <w:t>妥当な</w:t>
            </w:r>
            <w:r>
              <w:rPr>
                <w:rFonts w:ascii="ＭＳ ゴシック" w:eastAsia="ＭＳ ゴシック" w:hAnsi="ＭＳ ゴシック" w:cs="ＭＳ Ｐゴシック" w:hint="eastAsia"/>
                <w:kern w:val="0"/>
                <w:sz w:val="18"/>
                <w:szCs w:val="18"/>
              </w:rPr>
              <w:t>理由・</w:t>
            </w:r>
            <w:r w:rsidRPr="00AE52BE">
              <w:rPr>
                <w:rFonts w:ascii="ＭＳ ゴシック" w:eastAsia="ＭＳ ゴシック" w:hAnsi="ＭＳ ゴシック" w:cs="ＭＳ Ｐゴシック"/>
                <w:kern w:val="0"/>
                <w:sz w:val="18"/>
                <w:szCs w:val="18"/>
              </w:rPr>
              <w:t>根拠が記載されているか。</w:t>
            </w:r>
          </w:p>
        </w:tc>
        <w:tc>
          <w:tcPr>
            <w:tcW w:w="567" w:type="dxa"/>
            <w:tcBorders>
              <w:top w:val="single" w:sz="4" w:space="0" w:color="auto"/>
              <w:left w:val="nil"/>
              <w:right w:val="single" w:sz="4" w:space="0" w:color="auto"/>
            </w:tcBorders>
            <w:shd w:val="clear" w:color="auto" w:fill="auto"/>
            <w:vAlign w:val="center"/>
          </w:tcPr>
          <w:p w14:paraId="32C4D1D2"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right w:val="single" w:sz="4" w:space="0" w:color="auto"/>
            </w:tcBorders>
            <w:shd w:val="clear" w:color="auto" w:fill="auto"/>
            <w:vAlign w:val="center"/>
          </w:tcPr>
          <w:p w14:paraId="43B245D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nil"/>
              <w:right w:val="single" w:sz="4" w:space="0" w:color="auto"/>
            </w:tcBorders>
            <w:shd w:val="clear" w:color="auto" w:fill="auto"/>
            <w:vAlign w:val="center"/>
          </w:tcPr>
          <w:p w14:paraId="292DEB16"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5</w:t>
            </w:r>
          </w:p>
        </w:tc>
        <w:tc>
          <w:tcPr>
            <w:tcW w:w="709" w:type="dxa"/>
            <w:vMerge/>
            <w:tcBorders>
              <w:left w:val="nil"/>
              <w:right w:val="single" w:sz="4" w:space="0" w:color="auto"/>
            </w:tcBorders>
            <w:shd w:val="clear" w:color="auto" w:fill="auto"/>
            <w:vAlign w:val="center"/>
          </w:tcPr>
          <w:p w14:paraId="61A07FF6"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right w:val="single" w:sz="4" w:space="0" w:color="auto"/>
            </w:tcBorders>
            <w:shd w:val="clear" w:color="auto" w:fill="auto"/>
            <w:vAlign w:val="center"/>
          </w:tcPr>
          <w:p w14:paraId="6559D974"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23149F84" w14:textId="77777777" w:rsidTr="001F4C07">
        <w:trPr>
          <w:trHeight w:val="287"/>
        </w:trPr>
        <w:tc>
          <w:tcPr>
            <w:tcW w:w="558" w:type="dxa"/>
            <w:vMerge/>
            <w:tcBorders>
              <w:left w:val="single" w:sz="4" w:space="0" w:color="auto"/>
              <w:right w:val="single" w:sz="4" w:space="0" w:color="auto"/>
            </w:tcBorders>
            <w:shd w:val="clear" w:color="auto" w:fill="auto"/>
            <w:noWrap/>
            <w:vAlign w:val="center"/>
          </w:tcPr>
          <w:p w14:paraId="4744DE95"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left w:val="single" w:sz="4" w:space="0" w:color="auto"/>
              <w:right w:val="single" w:sz="4" w:space="0" w:color="auto"/>
            </w:tcBorders>
            <w:shd w:val="clear" w:color="auto" w:fill="auto"/>
            <w:vAlign w:val="center"/>
          </w:tcPr>
          <w:p w14:paraId="381BC49C"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1C525D48" w14:textId="77777777" w:rsidR="00B567A5" w:rsidRPr="00AE52BE" w:rsidDel="00194E5C"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5.1記載の条件</w:t>
            </w: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について、有識者等との人脈を有しているとする</w:t>
            </w:r>
            <w:r w:rsidRPr="00AE52BE">
              <w:rPr>
                <w:rFonts w:ascii="ＭＳ ゴシック" w:eastAsia="ＭＳ ゴシック" w:hAnsi="ＭＳ ゴシック" w:cs="ＭＳ Ｐゴシック"/>
                <w:kern w:val="0"/>
                <w:sz w:val="18"/>
                <w:szCs w:val="18"/>
              </w:rPr>
              <w:t>妥当な</w:t>
            </w:r>
            <w:r>
              <w:rPr>
                <w:rFonts w:ascii="ＭＳ ゴシック" w:eastAsia="ＭＳ ゴシック" w:hAnsi="ＭＳ ゴシック" w:cs="ＭＳ Ｐゴシック" w:hint="eastAsia"/>
                <w:kern w:val="0"/>
                <w:sz w:val="18"/>
                <w:szCs w:val="18"/>
              </w:rPr>
              <w:t>理由・</w:t>
            </w:r>
            <w:r w:rsidRPr="00AE52BE">
              <w:rPr>
                <w:rFonts w:ascii="ＭＳ ゴシック" w:eastAsia="ＭＳ ゴシック" w:hAnsi="ＭＳ ゴシック" w:cs="ＭＳ Ｐゴシック"/>
                <w:kern w:val="0"/>
                <w:sz w:val="18"/>
                <w:szCs w:val="18"/>
              </w:rPr>
              <w:t>根拠が記載されているか。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ED14702"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D9DE5E0"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D88AD87"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5</w:t>
            </w:r>
          </w:p>
        </w:tc>
        <w:tc>
          <w:tcPr>
            <w:tcW w:w="709" w:type="dxa"/>
            <w:vMerge/>
            <w:tcBorders>
              <w:left w:val="nil"/>
              <w:right w:val="single" w:sz="4" w:space="0" w:color="auto"/>
            </w:tcBorders>
            <w:shd w:val="clear" w:color="auto" w:fill="auto"/>
            <w:vAlign w:val="center"/>
          </w:tcPr>
          <w:p w14:paraId="4F75BDC7"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2FE5BCC"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052A5322" w14:textId="77777777" w:rsidTr="001F4C07">
        <w:trPr>
          <w:trHeight w:val="403"/>
        </w:trPr>
        <w:tc>
          <w:tcPr>
            <w:tcW w:w="558" w:type="dxa"/>
            <w:vMerge/>
            <w:tcBorders>
              <w:left w:val="single" w:sz="4" w:space="0" w:color="auto"/>
              <w:right w:val="single" w:sz="4" w:space="0" w:color="auto"/>
            </w:tcBorders>
            <w:shd w:val="clear" w:color="auto" w:fill="auto"/>
            <w:noWrap/>
            <w:vAlign w:val="center"/>
          </w:tcPr>
          <w:p w14:paraId="69384EE9"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left w:val="single" w:sz="4" w:space="0" w:color="auto"/>
              <w:bottom w:val="single" w:sz="4" w:space="0" w:color="auto"/>
              <w:right w:val="single" w:sz="4" w:space="0" w:color="auto"/>
            </w:tcBorders>
            <w:shd w:val="clear" w:color="auto" w:fill="auto"/>
            <w:vAlign w:val="center"/>
          </w:tcPr>
          <w:p w14:paraId="3038372F"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7A9C72F" w14:textId="77777777" w:rsidR="00B567A5" w:rsidRPr="00AE52BE" w:rsidDel="00194E5C" w:rsidRDefault="00B567A5" w:rsidP="001F4C07">
            <w:pPr>
              <w:widowControl/>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5.1記載の条件</w:t>
            </w:r>
            <w:r>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6)</w:t>
            </w:r>
            <w:r w:rsidRPr="00AE52BE">
              <w:rPr>
                <w:rFonts w:ascii="ＭＳ ゴシック" w:eastAsia="ＭＳ ゴシック" w:hAnsi="ＭＳ ゴシック" w:cs="ＭＳ Ｐゴシック"/>
                <w:kern w:val="0"/>
                <w:sz w:val="18"/>
                <w:szCs w:val="18"/>
              </w:rPr>
              <w:t>に記載の資格保有者を有しているか。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74B505B"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F569DAF"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8EC0842"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5</w:t>
            </w:r>
          </w:p>
        </w:tc>
        <w:tc>
          <w:tcPr>
            <w:tcW w:w="709" w:type="dxa"/>
            <w:vMerge/>
            <w:tcBorders>
              <w:left w:val="nil"/>
              <w:bottom w:val="single" w:sz="4" w:space="0" w:color="auto"/>
              <w:right w:val="single" w:sz="4" w:space="0" w:color="auto"/>
            </w:tcBorders>
            <w:shd w:val="clear" w:color="auto" w:fill="auto"/>
            <w:vAlign w:val="center"/>
          </w:tcPr>
          <w:p w14:paraId="0205A2F9"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D49D98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1D29D5F0" w14:textId="77777777" w:rsidTr="001F4C07">
        <w:trPr>
          <w:trHeight w:val="1835"/>
        </w:trPr>
        <w:tc>
          <w:tcPr>
            <w:tcW w:w="558" w:type="dxa"/>
            <w:vMerge/>
            <w:tcBorders>
              <w:left w:val="single" w:sz="4" w:space="0" w:color="auto"/>
              <w:right w:val="single" w:sz="4" w:space="0" w:color="auto"/>
            </w:tcBorders>
            <w:shd w:val="clear" w:color="auto" w:fill="auto"/>
            <w:noWrap/>
            <w:vAlign w:val="center"/>
          </w:tcPr>
          <w:p w14:paraId="43C3EFFB"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val="restart"/>
            <w:tcBorders>
              <w:top w:val="single" w:sz="4" w:space="0" w:color="auto"/>
              <w:left w:val="single" w:sz="4" w:space="0" w:color="auto"/>
              <w:right w:val="single" w:sz="4" w:space="0" w:color="auto"/>
            </w:tcBorders>
            <w:shd w:val="clear" w:color="auto" w:fill="auto"/>
            <w:vAlign w:val="center"/>
          </w:tcPr>
          <w:p w14:paraId="4EDA459A" w14:textId="77777777" w:rsidR="00B567A5" w:rsidRDefault="00B567A5" w:rsidP="001F4C07">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Pr="00C95128">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2</w:t>
            </w:r>
            <w:r w:rsidRPr="00C95128">
              <w:rPr>
                <w:rFonts w:ascii="ＭＳ ゴシック" w:eastAsia="ＭＳ ゴシック" w:hAnsi="ＭＳ ゴシック" w:cs="ＭＳ Ｐゴシック"/>
                <w:kern w:val="0"/>
                <w:sz w:val="18"/>
                <w:szCs w:val="18"/>
              </w:rPr>
              <w:t xml:space="preserve"> </w:t>
            </w:r>
          </w:p>
          <w:p w14:paraId="26AD017C" w14:textId="77777777" w:rsidR="00B567A5" w:rsidRPr="00AE52BE" w:rsidRDefault="00B567A5" w:rsidP="001F4C07">
            <w:pPr>
              <w:rPr>
                <w:rFonts w:ascii="ＭＳ ゴシック" w:eastAsia="ＭＳ ゴシック" w:hAnsi="ＭＳ ゴシック" w:cs="ＭＳ Ｐゴシック"/>
                <w:kern w:val="0"/>
                <w:sz w:val="18"/>
                <w:szCs w:val="18"/>
              </w:rPr>
            </w:pPr>
            <w:r w:rsidRPr="00C95128">
              <w:rPr>
                <w:rFonts w:ascii="ＭＳ ゴシック" w:eastAsia="ＭＳ ゴシック" w:hAnsi="ＭＳ ゴシック" w:cs="ＭＳ Ｐゴシック" w:hint="eastAsia"/>
                <w:kern w:val="0"/>
                <w:sz w:val="18"/>
                <w:szCs w:val="18"/>
              </w:rPr>
              <w:t>実施体制</w:t>
            </w:r>
          </w:p>
        </w:tc>
        <w:tc>
          <w:tcPr>
            <w:tcW w:w="4536" w:type="dxa"/>
            <w:tcBorders>
              <w:top w:val="single" w:sz="4" w:space="0" w:color="auto"/>
              <w:left w:val="nil"/>
              <w:bottom w:val="single" w:sz="4" w:space="0" w:color="auto"/>
              <w:right w:val="single" w:sz="4" w:space="0" w:color="auto"/>
            </w:tcBorders>
            <w:shd w:val="clear" w:color="auto" w:fill="auto"/>
            <w:vAlign w:val="center"/>
          </w:tcPr>
          <w:p w14:paraId="561EB209" w14:textId="77777777" w:rsidR="00B567A5" w:rsidRPr="00AE52BE" w:rsidRDefault="00B567A5" w:rsidP="001F4C07">
            <w:pPr>
              <w:pStyle w:val="afc"/>
              <w:widowControl/>
              <w:numPr>
                <w:ilvl w:val="0"/>
                <w:numId w:val="24"/>
              </w:numPr>
              <w:ind w:leftChars="0"/>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仕様書</w:t>
            </w:r>
            <w:r w:rsidRPr="00AE52BE">
              <w:rPr>
                <w:rFonts w:ascii="ＭＳ ゴシック" w:eastAsia="ＭＳ ゴシック" w:hAnsi="ＭＳ ゴシック" w:cs="ＭＳ Ｐゴシック"/>
                <w:kern w:val="0"/>
                <w:sz w:val="18"/>
                <w:szCs w:val="18"/>
              </w:rPr>
              <w:t xml:space="preserve"> 3.</w:t>
            </w:r>
            <w:r w:rsidRPr="00AE52BE">
              <w:rPr>
                <w:rFonts w:ascii="ＭＳ ゴシック" w:eastAsia="ＭＳ ゴシック" w:hAnsi="ＭＳ ゴシック" w:cs="ＭＳ Ｐゴシック" w:hint="eastAsia"/>
                <w:kern w:val="0"/>
                <w:sz w:val="18"/>
                <w:szCs w:val="18"/>
              </w:rPr>
              <w:t>に記載した全体スケジュールを実行できる体制が構築されているか。</w:t>
            </w:r>
          </w:p>
          <w:p w14:paraId="72A0E1C0" w14:textId="77777777" w:rsidR="00B567A5" w:rsidRDefault="00B567A5" w:rsidP="001F4C07">
            <w:pPr>
              <w:pStyle w:val="afc"/>
              <w:widowControl/>
              <w:numPr>
                <w:ilvl w:val="0"/>
                <w:numId w:val="24"/>
              </w:numPr>
              <w:ind w:leftChars="0"/>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業務全体を統括する業務推進責任者が記載されているか。</w:t>
            </w:r>
          </w:p>
          <w:p w14:paraId="210184D4" w14:textId="77777777" w:rsidR="00B567A5" w:rsidRPr="003D11D2" w:rsidRDefault="00B567A5" w:rsidP="001F4C07">
            <w:pPr>
              <w:pStyle w:val="afc"/>
              <w:widowControl/>
              <w:numPr>
                <w:ilvl w:val="0"/>
                <w:numId w:val="24"/>
              </w:numPr>
              <w:ind w:leftChars="0"/>
              <w:jc w:val="left"/>
              <w:rPr>
                <w:rFonts w:ascii="ＭＳ ゴシック" w:eastAsia="ＭＳ ゴシック" w:hAnsi="ＭＳ ゴシック" w:cs="ＭＳ Ｐゴシック"/>
                <w:kern w:val="0"/>
                <w:sz w:val="18"/>
                <w:szCs w:val="18"/>
              </w:rPr>
            </w:pPr>
            <w:r w:rsidRPr="00C95128">
              <w:rPr>
                <w:rFonts w:ascii="ＭＳ ゴシック" w:eastAsia="ＭＳ ゴシック" w:hAnsi="ＭＳ ゴシック" w:cs="ＭＳ Ｐゴシック" w:hint="eastAsia"/>
                <w:kern w:val="0"/>
                <w:sz w:val="18"/>
                <w:szCs w:val="18"/>
              </w:rPr>
              <w:t>情報管理に対する社内規則等（社内規則がない場合は代わりとなるもの）の資料が提出されているか。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2517914"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A9ED9B9"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B133F6F"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val="restart"/>
            <w:tcBorders>
              <w:top w:val="single" w:sz="4" w:space="0" w:color="auto"/>
              <w:left w:val="nil"/>
              <w:right w:val="single" w:sz="4" w:space="0" w:color="auto"/>
            </w:tcBorders>
            <w:shd w:val="clear" w:color="auto" w:fill="auto"/>
            <w:vAlign w:val="center"/>
          </w:tcPr>
          <w:p w14:paraId="0C756C21" w14:textId="77777777" w:rsidR="00B567A5" w:rsidRPr="00AE52BE" w:rsidRDefault="00B567A5" w:rsidP="001F4C07">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18</w:t>
            </w:r>
          </w:p>
        </w:tc>
        <w:tc>
          <w:tcPr>
            <w:tcW w:w="709" w:type="dxa"/>
            <w:tcBorders>
              <w:top w:val="single" w:sz="4" w:space="0" w:color="auto"/>
              <w:left w:val="nil"/>
              <w:bottom w:val="single" w:sz="4" w:space="0" w:color="auto"/>
              <w:right w:val="single" w:sz="4" w:space="0" w:color="auto"/>
            </w:tcBorders>
            <w:shd w:val="clear" w:color="auto" w:fill="auto"/>
            <w:vAlign w:val="center"/>
          </w:tcPr>
          <w:p w14:paraId="0FC1E98F"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55812641" w14:textId="77777777" w:rsidTr="001F4C07">
        <w:trPr>
          <w:trHeight w:val="753"/>
        </w:trPr>
        <w:tc>
          <w:tcPr>
            <w:tcW w:w="558" w:type="dxa"/>
            <w:vMerge/>
            <w:tcBorders>
              <w:left w:val="single" w:sz="4" w:space="0" w:color="auto"/>
              <w:right w:val="single" w:sz="4" w:space="0" w:color="auto"/>
            </w:tcBorders>
            <w:shd w:val="clear" w:color="auto" w:fill="auto"/>
            <w:noWrap/>
            <w:vAlign w:val="center"/>
          </w:tcPr>
          <w:p w14:paraId="69011A7F"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top w:val="single" w:sz="4" w:space="0" w:color="auto"/>
              <w:left w:val="single" w:sz="4" w:space="0" w:color="auto"/>
              <w:right w:val="single" w:sz="4" w:space="0" w:color="auto"/>
            </w:tcBorders>
            <w:shd w:val="clear" w:color="auto" w:fill="auto"/>
            <w:vAlign w:val="center"/>
          </w:tcPr>
          <w:p w14:paraId="6A6270D2"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5D8F1DB3" w14:textId="77777777" w:rsidR="00B567A5" w:rsidRPr="00AE52BE" w:rsidRDefault="00B567A5" w:rsidP="001F4C07">
            <w:pPr>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セミナーを滞りなく実施できる講師体制が構築されているか。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6734E11"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CD8D"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E8858DC"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vMerge/>
            <w:tcBorders>
              <w:left w:val="nil"/>
              <w:right w:val="single" w:sz="4" w:space="0" w:color="auto"/>
            </w:tcBorders>
            <w:shd w:val="clear" w:color="auto" w:fill="auto"/>
            <w:vAlign w:val="center"/>
          </w:tcPr>
          <w:p w14:paraId="7FC5EA6D"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6BF573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F0789C0" w14:textId="77777777" w:rsidTr="001F4C07">
        <w:trPr>
          <w:trHeight w:val="922"/>
        </w:trPr>
        <w:tc>
          <w:tcPr>
            <w:tcW w:w="558" w:type="dxa"/>
            <w:vMerge/>
            <w:tcBorders>
              <w:left w:val="single" w:sz="4" w:space="0" w:color="auto"/>
              <w:right w:val="single" w:sz="4" w:space="0" w:color="auto"/>
            </w:tcBorders>
            <w:shd w:val="clear" w:color="auto" w:fill="auto"/>
            <w:noWrap/>
            <w:vAlign w:val="center"/>
          </w:tcPr>
          <w:p w14:paraId="56A56693"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left w:val="single" w:sz="4" w:space="0" w:color="auto"/>
              <w:bottom w:val="single" w:sz="4" w:space="0" w:color="auto"/>
              <w:right w:val="single" w:sz="4" w:space="0" w:color="auto"/>
            </w:tcBorders>
            <w:shd w:val="clear" w:color="auto" w:fill="auto"/>
            <w:vAlign w:val="center"/>
          </w:tcPr>
          <w:p w14:paraId="225D02E0"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65440D4F" w14:textId="77777777" w:rsidR="00B567A5" w:rsidRPr="00AE52BE" w:rsidRDefault="00B567A5" w:rsidP="001F4C07">
            <w:pPr>
              <w:jc w:val="left"/>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予定していた講師が何らかの理由によりセミナーを実施できなくなった場合に、対応可能な人員の補助体制が構築されて</w:t>
            </w:r>
            <w:r>
              <w:rPr>
                <w:rFonts w:ascii="ＭＳ ゴシック" w:eastAsia="ＭＳ ゴシック" w:hAnsi="ＭＳ ゴシック" w:cs="ＭＳ Ｐゴシック" w:hint="eastAsia"/>
                <w:kern w:val="0"/>
                <w:sz w:val="18"/>
                <w:szCs w:val="18"/>
              </w:rPr>
              <w:t>おり、確実に実行できるか。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EBF89E7"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51A6CF0"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1D1FD25"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vMerge/>
            <w:tcBorders>
              <w:left w:val="nil"/>
              <w:bottom w:val="single" w:sz="4" w:space="0" w:color="auto"/>
              <w:right w:val="single" w:sz="4" w:space="0" w:color="auto"/>
            </w:tcBorders>
            <w:shd w:val="clear" w:color="auto" w:fill="auto"/>
            <w:vAlign w:val="center"/>
          </w:tcPr>
          <w:p w14:paraId="5FE932A1"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048418D"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61601140" w14:textId="77777777" w:rsidTr="001F4C07">
        <w:trPr>
          <w:trHeight w:val="703"/>
        </w:trPr>
        <w:tc>
          <w:tcPr>
            <w:tcW w:w="558" w:type="dxa"/>
            <w:vMerge/>
            <w:tcBorders>
              <w:left w:val="single" w:sz="4" w:space="0" w:color="auto"/>
              <w:right w:val="single" w:sz="4" w:space="0" w:color="auto"/>
            </w:tcBorders>
            <w:shd w:val="clear" w:color="auto" w:fill="auto"/>
            <w:noWrap/>
            <w:vAlign w:val="center"/>
          </w:tcPr>
          <w:p w14:paraId="1F3C6830"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val="restart"/>
            <w:tcBorders>
              <w:top w:val="single" w:sz="4" w:space="0" w:color="auto"/>
              <w:left w:val="single" w:sz="4" w:space="0" w:color="auto"/>
              <w:right w:val="single" w:sz="4" w:space="0" w:color="auto"/>
            </w:tcBorders>
            <w:shd w:val="clear" w:color="auto" w:fill="auto"/>
            <w:vAlign w:val="center"/>
          </w:tcPr>
          <w:p w14:paraId="6B75C051" w14:textId="77777777" w:rsidR="00B567A5" w:rsidRDefault="00B567A5" w:rsidP="001F4C07">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4.3</w:t>
            </w:r>
            <w:r w:rsidRPr="00AE52BE">
              <w:rPr>
                <w:rFonts w:ascii="ＭＳ ゴシック" w:eastAsia="ＭＳ ゴシック" w:hAnsi="ＭＳ ゴシック" w:cs="ＭＳ Ｐゴシック"/>
                <w:kern w:val="0"/>
                <w:sz w:val="18"/>
                <w:szCs w:val="18"/>
              </w:rPr>
              <w:t xml:space="preserve"> </w:t>
            </w:r>
          </w:p>
          <w:p w14:paraId="1F5FDD30" w14:textId="77777777" w:rsidR="00B567A5" w:rsidRPr="00AE52BE" w:rsidRDefault="00B567A5" w:rsidP="001F4C07">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講師体制の構築</w:t>
            </w:r>
          </w:p>
        </w:tc>
        <w:tc>
          <w:tcPr>
            <w:tcW w:w="4536" w:type="dxa"/>
            <w:tcBorders>
              <w:top w:val="single" w:sz="4" w:space="0" w:color="auto"/>
              <w:left w:val="nil"/>
              <w:bottom w:val="single" w:sz="4" w:space="0" w:color="auto"/>
              <w:right w:val="single" w:sz="4" w:space="0" w:color="auto"/>
            </w:tcBorders>
            <w:shd w:val="clear" w:color="auto" w:fill="auto"/>
            <w:vAlign w:val="center"/>
          </w:tcPr>
          <w:p w14:paraId="3BB5345C" w14:textId="77777777" w:rsidR="00B567A5" w:rsidRPr="00AE52BE" w:rsidRDefault="00B567A5" w:rsidP="001F4C07">
            <w:pPr>
              <w:jc w:val="left"/>
              <w:rPr>
                <w:rFonts w:ascii="ＭＳ ゴシック" w:eastAsia="ＭＳ ゴシック" w:hAnsi="ＭＳ ゴシック" w:cs="ＭＳ Ｐゴシック"/>
                <w:kern w:val="0"/>
              </w:rPr>
            </w:pPr>
            <w:r w:rsidRPr="00AE52BE">
              <w:rPr>
                <w:rFonts w:ascii="ＭＳ ゴシック" w:eastAsia="ＭＳ ゴシック" w:hAnsi="ＭＳ ゴシック" w:cs="ＭＳ Ｐゴシック" w:hint="eastAsia"/>
                <w:kern w:val="0"/>
                <w:sz w:val="18"/>
                <w:szCs w:val="18"/>
              </w:rPr>
              <w:t>仕様書</w:t>
            </w:r>
            <w:r w:rsidRPr="00E30E4E">
              <w:rPr>
                <w:rFonts w:ascii="ＭＳ ゴシック" w:eastAsia="ＭＳ ゴシック" w:hAnsi="ＭＳ ゴシック" w:cs="ＭＳ Ｐゴシック" w:hint="eastAsia"/>
                <w:kern w:val="0"/>
                <w:sz w:val="18"/>
                <w:szCs w:val="18"/>
              </w:rPr>
              <w:t>5</w:t>
            </w:r>
            <w:r w:rsidRPr="00AE52BE">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5</w:t>
            </w:r>
            <w:r w:rsidRPr="00AE52BE">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1</w:t>
            </w:r>
            <w:r w:rsidRPr="00AE52BE">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5)</w:t>
            </w:r>
            <w:r w:rsidRPr="00AE52BE">
              <w:rPr>
                <w:rFonts w:ascii="ＭＳ ゴシック" w:eastAsia="ＭＳ ゴシック" w:hAnsi="ＭＳ ゴシック" w:cs="ＭＳ Ｐゴシック" w:hint="eastAsia"/>
                <w:kern w:val="0"/>
                <w:sz w:val="18"/>
                <w:szCs w:val="18"/>
              </w:rPr>
              <w:t>記載の</w:t>
            </w:r>
            <w:r>
              <w:rPr>
                <w:rFonts w:ascii="ＭＳ ゴシック" w:eastAsia="ＭＳ ゴシック" w:hAnsi="ＭＳ ゴシック" w:cs="ＭＳ Ｐゴシック" w:hint="eastAsia"/>
                <w:kern w:val="0"/>
                <w:sz w:val="18"/>
                <w:szCs w:val="18"/>
              </w:rPr>
              <w:t>講師体制の</w:t>
            </w:r>
            <w:r w:rsidRPr="00AC221D">
              <w:rPr>
                <w:rFonts w:ascii="ＭＳ ゴシック" w:eastAsia="ＭＳ ゴシック" w:hAnsi="ＭＳ ゴシック" w:cs="ＭＳ Ｐゴシック" w:hint="eastAsia"/>
                <w:kern w:val="0"/>
                <w:sz w:val="18"/>
                <w:szCs w:val="18"/>
              </w:rPr>
              <w:t>条件</w:t>
            </w:r>
            <w:r>
              <w:rPr>
                <w:rFonts w:ascii="ＭＳ ゴシック" w:eastAsia="ＭＳ ゴシック" w:hAnsi="ＭＳ ゴシック" w:cs="ＭＳ Ｐゴシック" w:hint="eastAsia"/>
                <w:kern w:val="0"/>
                <w:sz w:val="18"/>
                <w:szCs w:val="18"/>
              </w:rPr>
              <w:t>を全て</w:t>
            </w:r>
            <w:r w:rsidRPr="00AE52BE">
              <w:rPr>
                <w:rFonts w:ascii="ＭＳ ゴシック" w:eastAsia="ＭＳ ゴシック" w:hAnsi="ＭＳ ゴシック" w:cs="ＭＳ Ｐゴシック" w:hint="eastAsia"/>
                <w:kern w:val="0"/>
                <w:sz w:val="18"/>
                <w:szCs w:val="18"/>
              </w:rPr>
              <w:t>満たしているか。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1A6708F"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938EE32"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816E29B"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vMerge w:val="restart"/>
            <w:tcBorders>
              <w:top w:val="single" w:sz="4" w:space="0" w:color="auto"/>
              <w:left w:val="nil"/>
              <w:right w:val="single" w:sz="4" w:space="0" w:color="auto"/>
            </w:tcBorders>
            <w:shd w:val="clear" w:color="auto" w:fill="auto"/>
            <w:vAlign w:val="center"/>
          </w:tcPr>
          <w:p w14:paraId="21004A79" w14:textId="77777777" w:rsidR="00B567A5" w:rsidRPr="00AE52BE" w:rsidRDefault="00B567A5" w:rsidP="001F4C07">
            <w:pPr>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kern w:val="0"/>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335C8AB"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45D3DBC7" w14:textId="77777777" w:rsidTr="001F4C07">
        <w:trPr>
          <w:trHeight w:val="576"/>
        </w:trPr>
        <w:tc>
          <w:tcPr>
            <w:tcW w:w="558" w:type="dxa"/>
            <w:vMerge/>
            <w:tcBorders>
              <w:left w:val="single" w:sz="4" w:space="0" w:color="auto"/>
              <w:right w:val="single" w:sz="4" w:space="0" w:color="auto"/>
            </w:tcBorders>
            <w:shd w:val="clear" w:color="auto" w:fill="auto"/>
            <w:noWrap/>
            <w:vAlign w:val="center"/>
          </w:tcPr>
          <w:p w14:paraId="3D82A8E1"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1606" w:type="dxa"/>
            <w:vMerge/>
            <w:tcBorders>
              <w:left w:val="single" w:sz="4" w:space="0" w:color="auto"/>
              <w:right w:val="single" w:sz="4" w:space="0" w:color="auto"/>
            </w:tcBorders>
            <w:shd w:val="clear" w:color="auto" w:fill="auto"/>
            <w:vAlign w:val="center"/>
          </w:tcPr>
          <w:p w14:paraId="58959767" w14:textId="77777777" w:rsidR="00B567A5" w:rsidRPr="00AE52BE" w:rsidRDefault="00B567A5" w:rsidP="001F4C07">
            <w:pPr>
              <w:rPr>
                <w:rFonts w:ascii="ＭＳ ゴシック" w:eastAsia="ＭＳ ゴシック" w:hAnsi="ＭＳ ゴシック" w:cs="ＭＳ Ｐゴシック"/>
                <w:kern w:val="0"/>
                <w:sz w:val="18"/>
                <w:szCs w:val="18"/>
              </w:rPr>
            </w:pPr>
          </w:p>
        </w:tc>
        <w:tc>
          <w:tcPr>
            <w:tcW w:w="4536" w:type="dxa"/>
            <w:tcBorders>
              <w:top w:val="single" w:sz="4" w:space="0" w:color="auto"/>
              <w:left w:val="nil"/>
              <w:right w:val="single" w:sz="4" w:space="0" w:color="auto"/>
            </w:tcBorders>
            <w:shd w:val="clear" w:color="auto" w:fill="auto"/>
            <w:vAlign w:val="center"/>
          </w:tcPr>
          <w:p w14:paraId="7DDE382F" w14:textId="77777777" w:rsidR="00B567A5" w:rsidRPr="00AE52BE" w:rsidRDefault="00B567A5" w:rsidP="001F4C07">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講師の知識・スキルが本業務に適している理由・根拠が示されているか。</w:t>
            </w:r>
          </w:p>
        </w:tc>
        <w:tc>
          <w:tcPr>
            <w:tcW w:w="567" w:type="dxa"/>
            <w:tcBorders>
              <w:top w:val="single" w:sz="4" w:space="0" w:color="auto"/>
              <w:left w:val="nil"/>
              <w:right w:val="single" w:sz="4" w:space="0" w:color="auto"/>
            </w:tcBorders>
            <w:shd w:val="clear" w:color="auto" w:fill="auto"/>
            <w:vAlign w:val="center"/>
          </w:tcPr>
          <w:p w14:paraId="511E673F"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right w:val="single" w:sz="4" w:space="0" w:color="auto"/>
            </w:tcBorders>
            <w:shd w:val="clear" w:color="auto" w:fill="auto"/>
            <w:vAlign w:val="center"/>
          </w:tcPr>
          <w:p w14:paraId="166BC59D" w14:textId="77777777" w:rsidR="00B567A5" w:rsidRPr="00AE52BE" w:rsidDel="00194E5C"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right w:val="single" w:sz="4" w:space="0" w:color="auto"/>
            </w:tcBorders>
            <w:shd w:val="clear" w:color="auto" w:fill="auto"/>
            <w:vAlign w:val="center"/>
          </w:tcPr>
          <w:p w14:paraId="3F88D6D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15</w:t>
            </w:r>
          </w:p>
        </w:tc>
        <w:tc>
          <w:tcPr>
            <w:tcW w:w="709" w:type="dxa"/>
            <w:vMerge/>
            <w:tcBorders>
              <w:left w:val="nil"/>
              <w:right w:val="single" w:sz="4" w:space="0" w:color="auto"/>
            </w:tcBorders>
            <w:shd w:val="clear" w:color="auto" w:fill="auto"/>
            <w:vAlign w:val="center"/>
          </w:tcPr>
          <w:p w14:paraId="7FA63EBB" w14:textId="77777777" w:rsidR="00B567A5" w:rsidRPr="00AE52BE" w:rsidRDefault="00B567A5" w:rsidP="001F4C07">
            <w:pPr>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right w:val="single" w:sz="4" w:space="0" w:color="auto"/>
            </w:tcBorders>
            <w:shd w:val="clear" w:color="auto" w:fill="auto"/>
            <w:vAlign w:val="center"/>
          </w:tcPr>
          <w:p w14:paraId="27C18339"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6ED00827" w14:textId="77777777" w:rsidTr="001F4C07">
        <w:trPr>
          <w:trHeight w:val="403"/>
        </w:trPr>
        <w:tc>
          <w:tcPr>
            <w:tcW w:w="9961"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6BA3325D" w14:textId="77777777" w:rsidR="00B567A5" w:rsidRPr="00AE52BE" w:rsidRDefault="00B567A5" w:rsidP="001F4C07">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sidRPr="00AE52BE">
              <w:rPr>
                <w:rFonts w:ascii="ＭＳ ゴシック" w:eastAsia="ＭＳ ゴシック" w:hAnsi="ＭＳ ゴシック" w:cs="ＭＳ Ｐゴシック"/>
                <w:kern w:val="0"/>
                <w:sz w:val="18"/>
                <w:szCs w:val="18"/>
              </w:rPr>
              <w:t xml:space="preserve">. </w:t>
            </w:r>
            <w:r w:rsidRPr="00AE52BE">
              <w:rPr>
                <w:rFonts w:ascii="ＭＳ ゴシック" w:eastAsia="ＭＳ ゴシック" w:hAnsi="ＭＳ ゴシック" w:cs="ＭＳ Ｐゴシック" w:hint="eastAsia"/>
                <w:kern w:val="0"/>
                <w:sz w:val="18"/>
                <w:szCs w:val="18"/>
              </w:rPr>
              <w:t>ワーク・ライフ・バランス等の推進に関する指標</w:t>
            </w:r>
          </w:p>
        </w:tc>
      </w:tr>
      <w:tr w:rsidR="00B567A5" w:rsidRPr="00EC04E3" w14:paraId="1DB73D7E" w14:textId="77777777" w:rsidTr="001F4C07">
        <w:trPr>
          <w:trHeight w:val="2588"/>
        </w:trPr>
        <w:tc>
          <w:tcPr>
            <w:tcW w:w="558" w:type="dxa"/>
            <w:tcBorders>
              <w:top w:val="single" w:sz="4" w:space="0" w:color="auto"/>
              <w:left w:val="single" w:sz="4" w:space="0" w:color="auto"/>
              <w:bottom w:val="single" w:sz="4" w:space="0" w:color="auto"/>
              <w:right w:val="single" w:sz="4" w:space="0" w:color="auto"/>
            </w:tcBorders>
            <w:vAlign w:val="center"/>
          </w:tcPr>
          <w:p w14:paraId="3DD5AF70"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1606" w:type="dxa"/>
            <w:tcBorders>
              <w:top w:val="single" w:sz="4" w:space="0" w:color="auto"/>
              <w:left w:val="nil"/>
              <w:bottom w:val="single" w:sz="4" w:space="0" w:color="auto"/>
              <w:right w:val="single" w:sz="4" w:space="0" w:color="auto"/>
            </w:tcBorders>
            <w:shd w:val="clear" w:color="auto" w:fill="auto"/>
            <w:noWrap/>
            <w:vAlign w:val="center"/>
          </w:tcPr>
          <w:p w14:paraId="49B82B7C" w14:textId="77777777" w:rsidR="00B567A5" w:rsidRPr="00AE52BE" w:rsidRDefault="00B567A5" w:rsidP="001F4C07">
            <w:pPr>
              <w:widowControl/>
              <w:rPr>
                <w:rFonts w:ascii="ＭＳ ゴシック" w:eastAsia="ＭＳ ゴシック" w:hAnsi="ＭＳ ゴシック" w:cs="ＭＳ Ｐゴシック"/>
                <w:kern w:val="0"/>
                <w:sz w:val="18"/>
                <w:szCs w:val="18"/>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39691F0C" w14:textId="77777777" w:rsidR="00B567A5" w:rsidRPr="00382916" w:rsidRDefault="00B567A5" w:rsidP="001F4C07">
            <w:pPr>
              <w:widowControl/>
              <w:jc w:val="left"/>
              <w:rPr>
                <w:rFonts w:ascii="ＭＳ ゴシック" w:eastAsia="ＭＳ ゴシック" w:hAnsi="ＭＳ ゴシック" w:cs="ＭＳ Ｐゴシック"/>
                <w:kern w:val="0"/>
                <w:sz w:val="18"/>
                <w:szCs w:val="18"/>
              </w:rPr>
            </w:pPr>
            <w:r w:rsidRPr="00382916">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0D8D186" w14:textId="77777777" w:rsidR="00B567A5" w:rsidRPr="00382916" w:rsidRDefault="00B567A5" w:rsidP="001F4C07">
            <w:pPr>
              <w:widowControl/>
              <w:jc w:val="left"/>
              <w:rPr>
                <w:rFonts w:ascii="ＭＳ ゴシック" w:eastAsia="ＭＳ ゴシック" w:hAnsi="ＭＳ ゴシック" w:cs="ＭＳ Ｐゴシック"/>
                <w:kern w:val="0"/>
                <w:sz w:val="18"/>
                <w:szCs w:val="18"/>
              </w:rPr>
            </w:pPr>
          </w:p>
          <w:p w14:paraId="68EAC410" w14:textId="77777777" w:rsidR="00B567A5" w:rsidRPr="00382916" w:rsidRDefault="00B567A5" w:rsidP="001F4C07">
            <w:pPr>
              <w:widowControl/>
              <w:jc w:val="left"/>
              <w:rPr>
                <w:rFonts w:ascii="ＭＳ ゴシック" w:eastAsia="ＭＳ ゴシック" w:hAnsi="ＭＳ ゴシック" w:cs="ＭＳ Ｐゴシック"/>
                <w:kern w:val="0"/>
                <w:sz w:val="18"/>
                <w:szCs w:val="18"/>
              </w:rPr>
            </w:pPr>
            <w:r w:rsidRPr="00382916">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11709778" w14:textId="77777777" w:rsidR="00B567A5" w:rsidRPr="00382916" w:rsidRDefault="00B567A5" w:rsidP="001F4C07">
            <w:pPr>
              <w:widowControl/>
              <w:jc w:val="left"/>
              <w:rPr>
                <w:rFonts w:ascii="ＭＳ ゴシック" w:eastAsia="ＭＳ ゴシック" w:hAnsi="ＭＳ ゴシック" w:cs="ＭＳ Ｐゴシック"/>
                <w:kern w:val="0"/>
                <w:sz w:val="18"/>
                <w:szCs w:val="18"/>
              </w:rPr>
            </w:pPr>
            <w:r w:rsidRPr="00382916">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②次世代育成支援対策推進法（次世代法）に基づく認定（くるみん認定企業・プラチナくるみん認定企業）</w:t>
            </w:r>
          </w:p>
          <w:p w14:paraId="276FA186"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r w:rsidRPr="00382916">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00945DBC"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6DCB6C8"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AE52BE">
              <w:rPr>
                <w:rFonts w:ascii="ＭＳ ゴシック" w:eastAsia="ＭＳ ゴシック" w:hAnsi="ＭＳ ゴシック"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C5D0D6B"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C47EFD">
              <w:rPr>
                <w:rFonts w:ascii="ＭＳ ゴシック" w:eastAsia="ＭＳ ゴシック" w:hAnsi="ＭＳ ゴシック" w:cs="ＭＳ Ｐゴシック"/>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8D8A35A"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sidRPr="00C47EFD">
              <w:rPr>
                <w:rFonts w:ascii="ＭＳ ゴシック" w:eastAsia="ＭＳ ゴシック" w:hAnsi="ＭＳ ゴシック" w:cs="ＭＳ Ｐゴシック"/>
                <w:kern w:val="0"/>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9FF99AC" w14:textId="77777777" w:rsidR="00B567A5" w:rsidRPr="00DE699F" w:rsidRDefault="00B567A5" w:rsidP="001F4C07">
            <w:pPr>
              <w:widowControl/>
              <w:jc w:val="center"/>
              <w:rPr>
                <w:rFonts w:ascii="ＭＳ ゴシック" w:eastAsia="ＭＳ ゴシック" w:hAnsi="ＭＳ ゴシック" w:cs="ＭＳ Ｐゴシック"/>
                <w:kern w:val="0"/>
                <w:sz w:val="18"/>
                <w:szCs w:val="18"/>
              </w:rPr>
            </w:pPr>
          </w:p>
        </w:tc>
      </w:tr>
      <w:tr w:rsidR="00B567A5" w:rsidRPr="00EC04E3" w14:paraId="3D98CAD5" w14:textId="77777777" w:rsidTr="001F4C07">
        <w:trPr>
          <w:trHeight w:val="377"/>
        </w:trPr>
        <w:tc>
          <w:tcPr>
            <w:tcW w:w="558" w:type="dxa"/>
            <w:tcBorders>
              <w:top w:val="single" w:sz="4" w:space="0" w:color="auto"/>
              <w:left w:val="nil"/>
              <w:bottom w:val="nil"/>
              <w:right w:val="nil"/>
            </w:tcBorders>
            <w:shd w:val="clear" w:color="auto" w:fill="auto"/>
            <w:noWrap/>
            <w:vAlign w:val="center"/>
          </w:tcPr>
          <w:p w14:paraId="19BED4BB" w14:textId="77777777" w:rsidR="00B567A5" w:rsidRPr="00B333FA" w:rsidRDefault="00B567A5" w:rsidP="001F4C07">
            <w:pPr>
              <w:widowControl/>
              <w:jc w:val="left"/>
              <w:rPr>
                <w:rFonts w:ascii="ＭＳ ゴシック" w:eastAsia="ＭＳ ゴシック" w:hAnsi="ＭＳ ゴシック" w:cs="ＭＳ Ｐゴシック"/>
                <w:color w:val="7F7F7F"/>
                <w:kern w:val="0"/>
                <w:sz w:val="18"/>
                <w:szCs w:val="18"/>
              </w:rPr>
            </w:pPr>
          </w:p>
        </w:tc>
        <w:tc>
          <w:tcPr>
            <w:tcW w:w="6709" w:type="dxa"/>
            <w:gridSpan w:val="3"/>
            <w:tcBorders>
              <w:top w:val="single" w:sz="4" w:space="0" w:color="auto"/>
              <w:left w:val="nil"/>
              <w:bottom w:val="nil"/>
              <w:right w:val="nil"/>
            </w:tcBorders>
            <w:shd w:val="clear" w:color="auto" w:fill="auto"/>
            <w:noWrap/>
            <w:vAlign w:val="center"/>
          </w:tcPr>
          <w:p w14:paraId="48F3C820" w14:textId="77777777" w:rsidR="00B567A5" w:rsidRPr="00AE52BE" w:rsidRDefault="00B567A5" w:rsidP="001F4C07">
            <w:pPr>
              <w:widowControl/>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B514453"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84</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07B6EFAF" w14:textId="77777777" w:rsidR="00B567A5" w:rsidRPr="00AE52BE" w:rsidRDefault="00B567A5"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146</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1015C3A6" w14:textId="11863395" w:rsidR="00B567A5" w:rsidRPr="00AE52BE" w:rsidRDefault="006B3254" w:rsidP="001F4C0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230</w:t>
            </w:r>
          </w:p>
        </w:tc>
        <w:tc>
          <w:tcPr>
            <w:tcW w:w="709" w:type="dxa"/>
            <w:tcBorders>
              <w:top w:val="single" w:sz="4" w:space="0" w:color="auto"/>
              <w:left w:val="nil"/>
              <w:bottom w:val="nil"/>
              <w:right w:val="nil"/>
            </w:tcBorders>
            <w:shd w:val="clear" w:color="auto" w:fill="auto"/>
            <w:noWrap/>
            <w:vAlign w:val="center"/>
          </w:tcPr>
          <w:p w14:paraId="2DFF7E30" w14:textId="77777777" w:rsidR="00B567A5" w:rsidRPr="00EC04E3" w:rsidRDefault="00B567A5" w:rsidP="001F4C07">
            <w:pPr>
              <w:widowControl/>
              <w:jc w:val="left"/>
              <w:rPr>
                <w:rFonts w:ascii="ＭＳ ゴシック" w:eastAsia="ＭＳ ゴシック" w:hAnsi="ＭＳ ゴシック" w:cs="ＭＳ Ｐゴシック"/>
                <w:color w:val="7F7F7F"/>
                <w:kern w:val="0"/>
                <w:sz w:val="18"/>
                <w:szCs w:val="18"/>
              </w:rPr>
            </w:pPr>
          </w:p>
        </w:tc>
      </w:tr>
    </w:tbl>
    <w:p w14:paraId="29AA2D97" w14:textId="77777777" w:rsidR="00B567A5" w:rsidRPr="00EC04E3" w:rsidRDefault="00B567A5" w:rsidP="00B567A5">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B567A5" w:rsidRPr="00EC04E3" w14:paraId="506CD70B" w14:textId="77777777" w:rsidTr="001F4C07">
        <w:trPr>
          <w:trHeight w:val="270"/>
        </w:trPr>
        <w:tc>
          <w:tcPr>
            <w:tcW w:w="3815" w:type="dxa"/>
            <w:gridSpan w:val="2"/>
            <w:tcBorders>
              <w:top w:val="nil"/>
              <w:bottom w:val="single" w:sz="4" w:space="0" w:color="auto"/>
              <w:right w:val="nil"/>
            </w:tcBorders>
            <w:shd w:val="clear" w:color="000000" w:fill="FFFFFF"/>
            <w:noWrap/>
            <w:vAlign w:val="center"/>
          </w:tcPr>
          <w:p w14:paraId="00A3B607" w14:textId="77777777" w:rsidR="00B567A5" w:rsidRPr="00656EA2" w:rsidRDefault="00B567A5" w:rsidP="001F4C07">
            <w:pPr>
              <w:widowControl/>
              <w:jc w:val="left"/>
              <w:rPr>
                <w:rFonts w:ascii="ＭＳ 明朝" w:hAnsi="ＭＳ 明朝" w:cs="ＭＳ Ｐゴシック"/>
                <w:b/>
                <w:bCs/>
                <w:kern w:val="0"/>
                <w:sz w:val="18"/>
                <w:szCs w:val="18"/>
              </w:rPr>
            </w:pPr>
            <w:r w:rsidRPr="00656EA2">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238AD88D" w14:textId="77777777" w:rsidR="00B567A5" w:rsidRPr="00656EA2" w:rsidRDefault="00B567A5" w:rsidP="001F4C07">
            <w:pPr>
              <w:widowControl/>
              <w:jc w:val="left"/>
              <w:rPr>
                <w:rFonts w:ascii="ＭＳ 明朝" w:hAnsi="ＭＳ 明朝" w:cs="ＭＳ Ｐゴシック"/>
                <w:b/>
                <w:bCs/>
                <w:kern w:val="0"/>
                <w:sz w:val="18"/>
                <w:szCs w:val="18"/>
              </w:rPr>
            </w:pPr>
            <w:r w:rsidRPr="00656EA2">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0A260EF" w14:textId="77777777" w:rsidR="00B567A5" w:rsidRPr="00656EA2" w:rsidRDefault="00B567A5" w:rsidP="001F4C07">
            <w:pPr>
              <w:widowControl/>
              <w:jc w:val="left"/>
              <w:rPr>
                <w:rFonts w:ascii="ＭＳ 明朝" w:hAnsi="ＭＳ 明朝" w:cs="ＭＳ Ｐゴシック"/>
                <w:b/>
                <w:bCs/>
                <w:kern w:val="0"/>
                <w:sz w:val="18"/>
                <w:szCs w:val="18"/>
              </w:rPr>
            </w:pPr>
            <w:r w:rsidRPr="00656EA2">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106D6949" w14:textId="77777777" w:rsidR="00B567A5" w:rsidRPr="00EC04E3" w:rsidRDefault="00B567A5" w:rsidP="001F4C07">
            <w:pPr>
              <w:widowControl/>
              <w:jc w:val="left"/>
              <w:rPr>
                <w:rFonts w:ascii="ＭＳ 明朝" w:hAnsi="ＭＳ 明朝" w:cs="ＭＳ Ｐゴシック"/>
                <w:b/>
                <w:bCs/>
                <w:color w:val="7F7F7F"/>
                <w:kern w:val="0"/>
                <w:sz w:val="18"/>
                <w:szCs w:val="18"/>
              </w:rPr>
            </w:pPr>
          </w:p>
        </w:tc>
      </w:tr>
      <w:tr w:rsidR="00B567A5" w:rsidRPr="00EC04E3" w14:paraId="573F316F" w14:textId="77777777" w:rsidTr="001F4C07">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A82A80F"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01762E8E"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2DE4AEAA"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390D88A0" w14:textId="77777777" w:rsidR="00B567A5" w:rsidRPr="00EC04E3" w:rsidRDefault="00B567A5" w:rsidP="001F4C07">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提案書頁番号</w:t>
            </w:r>
          </w:p>
        </w:tc>
      </w:tr>
      <w:tr w:rsidR="00B567A5" w:rsidRPr="00EC04E3" w14:paraId="245B3F1F" w14:textId="77777777" w:rsidTr="001F4C07">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2E58669D"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10654F1C"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19988FE2"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0CD4991C"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53029000" w14:textId="77777777" w:rsidR="00B567A5" w:rsidRPr="00EC04E3" w:rsidRDefault="00B567A5" w:rsidP="001F4C07">
            <w:pPr>
              <w:widowControl/>
              <w:jc w:val="left"/>
              <w:rPr>
                <w:rFonts w:ascii="ＭＳ 明朝" w:hAnsi="ＭＳ 明朝" w:cs="ＭＳ Ｐゴシック"/>
                <w:color w:val="7F7F7F"/>
                <w:kern w:val="0"/>
                <w:sz w:val="18"/>
                <w:szCs w:val="18"/>
              </w:rPr>
            </w:pPr>
          </w:p>
        </w:tc>
      </w:tr>
      <w:tr w:rsidR="00B567A5" w:rsidRPr="00EC04E3" w14:paraId="6FD29AA1" w14:textId="77777777" w:rsidTr="001F4C07">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5B914A0C" w14:textId="77777777" w:rsidR="00B567A5" w:rsidRPr="00656EA2" w:rsidRDefault="00B567A5" w:rsidP="001F4C07">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Pr="00656EA2">
              <w:rPr>
                <w:rFonts w:ascii="ＭＳ 明朝" w:hAnsi="ＭＳ 明朝" w:cs="ＭＳ Ｐゴシック" w:hint="eastAsia"/>
                <w:kern w:val="0"/>
                <w:sz w:val="18"/>
                <w:szCs w:val="18"/>
              </w:rPr>
              <w:t xml:space="preserve">　添付資料</w:t>
            </w:r>
          </w:p>
        </w:tc>
      </w:tr>
      <w:tr w:rsidR="00B567A5" w:rsidRPr="00EC04E3" w14:paraId="55C7BB6D" w14:textId="77777777" w:rsidTr="001F4C07">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82FE62"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565E506" w14:textId="77777777" w:rsidR="00B567A5" w:rsidRPr="00656EA2" w:rsidRDefault="00B567A5" w:rsidP="001F4C07">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Pr="00656EA2">
              <w:rPr>
                <w:rFonts w:ascii="ＭＳ 明朝" w:hAnsi="ＭＳ 明朝" w:cs="ＭＳ Ｐゴシック" w:hint="eastAsia"/>
                <w:kern w:val="0"/>
                <w:sz w:val="18"/>
                <w:szCs w:val="18"/>
              </w:rPr>
              <w:t>.1 実施体制及び作成者略歴</w:t>
            </w:r>
          </w:p>
        </w:tc>
        <w:tc>
          <w:tcPr>
            <w:tcW w:w="3690" w:type="dxa"/>
            <w:tcBorders>
              <w:top w:val="nil"/>
              <w:left w:val="nil"/>
              <w:bottom w:val="single" w:sz="4" w:space="0" w:color="auto"/>
              <w:right w:val="single" w:sz="4" w:space="0" w:color="auto"/>
            </w:tcBorders>
            <w:shd w:val="clear" w:color="000000" w:fill="FFFFFF"/>
            <w:vAlign w:val="center"/>
          </w:tcPr>
          <w:p w14:paraId="510FCE8D"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xml:space="preserve">・ </w:t>
            </w:r>
            <w:r w:rsidRPr="00656EA2">
              <w:rPr>
                <w:rFonts w:ascii="ＭＳ 明朝" w:hAnsi="ＭＳ 明朝" w:cs="ＭＳ Ｐゴシック" w:hint="eastAsia"/>
                <w:sz w:val="18"/>
                <w:szCs w:val="18"/>
              </w:rPr>
              <w:t>入札</w:t>
            </w:r>
            <w:r w:rsidRPr="00656EA2">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6673D9FA"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057E3519"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EC04E3" w14:paraId="0705916F" w14:textId="77777777" w:rsidTr="001F4C07">
        <w:trPr>
          <w:trHeight w:val="584"/>
        </w:trPr>
        <w:tc>
          <w:tcPr>
            <w:tcW w:w="909" w:type="dxa"/>
            <w:vMerge/>
            <w:tcBorders>
              <w:left w:val="single" w:sz="4" w:space="0" w:color="auto"/>
              <w:right w:val="single" w:sz="4" w:space="0" w:color="auto"/>
            </w:tcBorders>
            <w:shd w:val="clear" w:color="auto" w:fill="auto"/>
            <w:noWrap/>
            <w:vAlign w:val="center"/>
          </w:tcPr>
          <w:p w14:paraId="6A6E190A"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CC389AC" w14:textId="77777777" w:rsidR="00B567A5" w:rsidRPr="00656EA2" w:rsidRDefault="00B567A5" w:rsidP="001F4C07">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4855AB0"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本業務履行のための体制図</w:t>
            </w:r>
          </w:p>
        </w:tc>
        <w:tc>
          <w:tcPr>
            <w:tcW w:w="2340" w:type="dxa"/>
            <w:tcBorders>
              <w:top w:val="nil"/>
              <w:left w:val="nil"/>
              <w:bottom w:val="single" w:sz="4" w:space="0" w:color="auto"/>
              <w:right w:val="single" w:sz="4" w:space="0" w:color="auto"/>
            </w:tcBorders>
            <w:shd w:val="clear" w:color="auto" w:fill="auto"/>
            <w:vAlign w:val="center"/>
          </w:tcPr>
          <w:p w14:paraId="5AF4C530"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B3DA590"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EC04E3" w14:paraId="6EBA90A7" w14:textId="77777777" w:rsidTr="001F4C07">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BA8F635"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BFA59E0" w14:textId="77777777" w:rsidR="00B567A5" w:rsidRPr="00656EA2" w:rsidRDefault="00B567A5" w:rsidP="001F4C07">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E569B59"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w:t>
            </w:r>
            <w:r w:rsidRPr="003D11D2">
              <w:rPr>
                <w:rFonts w:ascii="ＭＳ 明朝" w:hAnsi="ＭＳ 明朝" w:cs="ＭＳ Ｐゴシック" w:hint="eastAsia"/>
                <w:kern w:val="0"/>
                <w:sz w:val="18"/>
                <w:szCs w:val="18"/>
              </w:rPr>
              <w:t>各業務従事者の氏名、所属、役職、業務経験</w:t>
            </w:r>
          </w:p>
        </w:tc>
        <w:tc>
          <w:tcPr>
            <w:tcW w:w="2340" w:type="dxa"/>
            <w:tcBorders>
              <w:top w:val="nil"/>
              <w:left w:val="nil"/>
              <w:bottom w:val="single" w:sz="4" w:space="0" w:color="auto"/>
              <w:right w:val="single" w:sz="4" w:space="0" w:color="auto"/>
            </w:tcBorders>
            <w:shd w:val="clear" w:color="auto" w:fill="auto"/>
            <w:vAlign w:val="center"/>
          </w:tcPr>
          <w:p w14:paraId="0B928F49" w14:textId="77777777" w:rsidR="00B567A5" w:rsidRDefault="00B567A5" w:rsidP="001F4C07">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108F9101"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EC04E3" w14:paraId="6D8B0ED8" w14:textId="77777777" w:rsidTr="001F4C07">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64C46D7"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746566F" w14:textId="77777777" w:rsidR="00B567A5" w:rsidRPr="00656EA2" w:rsidRDefault="00B567A5" w:rsidP="001F4C07">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06EC03C" w14:textId="77777777" w:rsidR="00B567A5" w:rsidRPr="00656EA2" w:rsidRDefault="00B567A5" w:rsidP="001F4C07">
            <w:pPr>
              <w:widowControl/>
              <w:jc w:val="left"/>
              <w:rPr>
                <w:rFonts w:ascii="ＭＳ 明朝" w:hAnsi="ＭＳ 明朝" w:cs="ＭＳ Ｐゴシック"/>
                <w:kern w:val="0"/>
                <w:sz w:val="18"/>
                <w:szCs w:val="18"/>
              </w:rPr>
            </w:pPr>
            <w:r w:rsidRPr="003D11D2">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・受託者の情報管理体制がわかる「情報管理体制図」、情報を取扱う者の氏名・住所・生年月日・所属部署・役職等がわかる「情報取扱者名簿」を契約時に提出できることを確約する。（様式</w:t>
            </w:r>
            <w:r>
              <w:rPr>
                <w:rFonts w:ascii="ＭＳ 明朝" w:hAnsi="ＭＳ 明朝" w:cs="ＭＳ Ｐゴシック" w:hint="eastAsia"/>
                <w:kern w:val="0"/>
                <w:sz w:val="18"/>
                <w:szCs w:val="18"/>
              </w:rPr>
              <w:t>5、6</w:t>
            </w:r>
            <w:r w:rsidRPr="003D11D2">
              <w:rPr>
                <w:rFonts w:ascii="ＭＳ 明朝" w:hAnsi="ＭＳ 明朝" w:cs="ＭＳ Ｐゴシック" w:hint="eastAsia"/>
                <w:kern w:val="0"/>
                <w:sz w:val="18"/>
                <w:szCs w:val="18"/>
              </w:rPr>
              <w:t>にて提示）</w:t>
            </w:r>
          </w:p>
        </w:tc>
        <w:tc>
          <w:tcPr>
            <w:tcW w:w="2340" w:type="dxa"/>
            <w:tcBorders>
              <w:top w:val="nil"/>
              <w:left w:val="nil"/>
              <w:bottom w:val="single" w:sz="4" w:space="0" w:color="auto"/>
              <w:right w:val="single" w:sz="4" w:space="0" w:color="auto"/>
            </w:tcBorders>
            <w:shd w:val="clear" w:color="auto" w:fill="auto"/>
            <w:vAlign w:val="center"/>
          </w:tcPr>
          <w:p w14:paraId="53D18474" w14:textId="77777777" w:rsidR="00B567A5" w:rsidRPr="00656EA2" w:rsidRDefault="00B567A5" w:rsidP="001F4C07">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7D33AFF"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EC04E3" w14:paraId="1494BD91" w14:textId="77777777" w:rsidTr="001F4C07">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0AC555E1"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4F7C514F" w14:textId="77777777" w:rsidR="00B567A5" w:rsidRPr="00656EA2" w:rsidRDefault="00B567A5" w:rsidP="001F4C07">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Pr="00656EA2">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6F4822DB"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3D6E1F9F"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4BFFE8A"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EC04E3" w14:paraId="395213BD" w14:textId="77777777" w:rsidTr="001F4C07">
        <w:trPr>
          <w:trHeight w:val="585"/>
        </w:trPr>
        <w:tc>
          <w:tcPr>
            <w:tcW w:w="909" w:type="dxa"/>
            <w:vMerge/>
            <w:tcBorders>
              <w:left w:val="single" w:sz="4" w:space="0" w:color="auto"/>
              <w:right w:val="single" w:sz="4" w:space="0" w:color="auto"/>
            </w:tcBorders>
            <w:shd w:val="clear" w:color="auto" w:fill="auto"/>
            <w:noWrap/>
            <w:vAlign w:val="center"/>
          </w:tcPr>
          <w:p w14:paraId="29391774"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0E458453" w14:textId="77777777" w:rsidR="00B567A5" w:rsidRPr="00656EA2" w:rsidRDefault="00B567A5" w:rsidP="001F4C07">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BF22D0F"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34B7682D"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B244403" w14:textId="77777777" w:rsidR="00B567A5" w:rsidRPr="00EC04E3" w:rsidRDefault="00B567A5" w:rsidP="001F4C07">
            <w:pPr>
              <w:widowControl/>
              <w:jc w:val="center"/>
              <w:rPr>
                <w:rFonts w:ascii="ＭＳ 明朝" w:hAnsi="ＭＳ 明朝" w:cs="ＭＳ Ｐゴシック"/>
                <w:color w:val="7F7F7F"/>
                <w:kern w:val="0"/>
                <w:sz w:val="18"/>
                <w:szCs w:val="18"/>
              </w:rPr>
            </w:pPr>
          </w:p>
        </w:tc>
      </w:tr>
      <w:tr w:rsidR="00B567A5" w:rsidRPr="008D705B" w14:paraId="47616C12" w14:textId="77777777" w:rsidTr="001F4C07">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1CCBFBD3"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88900A" w14:textId="77777777" w:rsidR="00B567A5" w:rsidRPr="00656EA2" w:rsidRDefault="00B567A5" w:rsidP="001F4C07">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A0AA6EE"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55B29D06"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03EE198" w14:textId="77777777" w:rsidR="00B567A5" w:rsidRPr="008D705B" w:rsidRDefault="00B567A5" w:rsidP="001F4C07">
            <w:pPr>
              <w:widowControl/>
              <w:jc w:val="center"/>
              <w:rPr>
                <w:rFonts w:ascii="ＭＳ 明朝" w:hAnsi="ＭＳ 明朝" w:cs="ＭＳ Ｐゴシック"/>
                <w:kern w:val="0"/>
                <w:sz w:val="18"/>
                <w:szCs w:val="18"/>
              </w:rPr>
            </w:pPr>
          </w:p>
        </w:tc>
      </w:tr>
      <w:tr w:rsidR="00B567A5" w:rsidRPr="00EC04E3" w14:paraId="7ABA8455" w14:textId="77777777" w:rsidTr="001F4C07">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F7BBEEF" w14:textId="77777777" w:rsidR="00B567A5" w:rsidRPr="00656EA2" w:rsidRDefault="00B567A5" w:rsidP="001F4C07">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4958D334" w14:textId="77777777" w:rsidR="00B567A5" w:rsidRPr="00656EA2" w:rsidRDefault="00B567A5" w:rsidP="001F4C07">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Pr="00656EA2">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6FAB5FCF" w14:textId="77777777" w:rsidR="00B567A5" w:rsidRPr="00656EA2" w:rsidRDefault="00B567A5" w:rsidP="001F4C07">
            <w:pPr>
              <w:widowControl/>
              <w:jc w:val="left"/>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1C8773F3" w14:textId="77777777" w:rsidR="00B567A5" w:rsidRPr="00656EA2" w:rsidRDefault="00B567A5" w:rsidP="001F4C07">
            <w:pPr>
              <w:widowControl/>
              <w:jc w:val="center"/>
              <w:rPr>
                <w:rFonts w:ascii="ＭＳ 明朝" w:hAnsi="ＭＳ 明朝" w:cs="ＭＳ Ｐゴシック"/>
                <w:kern w:val="0"/>
                <w:sz w:val="18"/>
                <w:szCs w:val="18"/>
              </w:rPr>
            </w:pPr>
            <w:r w:rsidRPr="00656EA2">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377EC8C" w14:textId="77777777" w:rsidR="00B567A5" w:rsidRPr="00EC04E3" w:rsidRDefault="00B567A5" w:rsidP="001F4C07">
            <w:pPr>
              <w:widowControl/>
              <w:jc w:val="center"/>
              <w:rPr>
                <w:rFonts w:ascii="ＭＳ 明朝" w:hAnsi="ＭＳ 明朝" w:cs="ＭＳ Ｐゴシック"/>
                <w:color w:val="7F7F7F"/>
                <w:kern w:val="0"/>
                <w:sz w:val="18"/>
                <w:szCs w:val="18"/>
              </w:rPr>
            </w:pPr>
          </w:p>
        </w:tc>
      </w:tr>
    </w:tbl>
    <w:p w14:paraId="6073AA09" w14:textId="77777777" w:rsidR="00B567A5" w:rsidRDefault="00B567A5" w:rsidP="00B567A5">
      <w:pPr>
        <w:rPr>
          <w:rFonts w:ascii="ＭＳ 明朝" w:hAnsi="ＭＳ 明朝"/>
        </w:rPr>
      </w:pPr>
    </w:p>
    <w:p w14:paraId="7D919980" w14:textId="77777777" w:rsidR="003C1368" w:rsidRPr="003C1368" w:rsidRDefault="003C1368" w:rsidP="008178BF">
      <w:pPr>
        <w:tabs>
          <w:tab w:val="left" w:pos="2790"/>
        </w:tabs>
        <w:rPr>
          <w:rFonts w:ascii="ＭＳ 明朝" w:hAnsi="ＭＳ 明朝"/>
        </w:rPr>
        <w:sectPr w:rsidR="003C1368" w:rsidRPr="003C1368">
          <w:headerReference w:type="default" r:id="rId12"/>
          <w:footerReference w:type="default" r:id="rId13"/>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2"/>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5" w14:textId="75A70860" w:rsidR="007F4CAD" w:rsidRPr="00F33638" w:rsidRDefault="00CD0D97" w:rsidP="00BC56DD">
      <w:pPr>
        <w:pStyle w:val="a3"/>
        <w:spacing w:line="276" w:lineRule="auto"/>
        <w:jc w:val="center"/>
        <w:rPr>
          <w:rFonts w:ascii="ＭＳ Ｐゴシック" w:eastAsia="ＭＳ Ｐゴシック" w:hAnsi="ＭＳ Ｐゴシック"/>
          <w:sz w:val="32"/>
          <w:szCs w:val="32"/>
        </w:rPr>
      </w:pPr>
      <w:r w:rsidRPr="00F33638">
        <w:rPr>
          <w:rFonts w:ascii="ＭＳ Ｐゴシック" w:eastAsia="ＭＳ Ｐゴシック" w:hAnsi="ＭＳ Ｐゴシック" w:hint="eastAsia"/>
          <w:sz w:val="32"/>
          <w:szCs w:val="32"/>
        </w:rPr>
        <w:t>2021年度戦略マネジメント系セミナー</w:t>
      </w:r>
      <w:r w:rsidR="002103D6">
        <w:rPr>
          <w:rFonts w:ascii="ＭＳ Ｐゴシック" w:eastAsia="ＭＳ Ｐゴシック" w:hAnsi="ＭＳ Ｐゴシック" w:hint="eastAsia"/>
          <w:sz w:val="32"/>
          <w:szCs w:val="32"/>
        </w:rPr>
        <w:t>実施</w:t>
      </w:r>
      <w:r w:rsidRPr="00F33638">
        <w:rPr>
          <w:rFonts w:ascii="ＭＳ Ｐゴシック" w:eastAsia="ＭＳ Ｐゴシック" w:hAnsi="ＭＳ Ｐゴシック" w:hint="eastAsia"/>
          <w:sz w:val="32"/>
          <w:szCs w:val="32"/>
        </w:rPr>
        <w:t>業務</w:t>
      </w:r>
    </w:p>
    <w:p w14:paraId="4F34FCC2" w14:textId="77777777" w:rsidR="00CD0D97" w:rsidRPr="00F33638" w:rsidRDefault="00CD0D97" w:rsidP="00CD0D97">
      <w:pPr>
        <w:pStyle w:val="a3"/>
        <w:rPr>
          <w:rFonts w:ascii="ＭＳ Ｐゴシック" w:eastAsia="ＭＳ Ｐゴシック" w:hAnsi="ＭＳ Ｐゴシック"/>
          <w:sz w:val="32"/>
          <w:szCs w:val="32"/>
        </w:rPr>
      </w:pPr>
    </w:p>
    <w:p w14:paraId="7DF91126" w14:textId="77777777" w:rsidR="007F4CAD" w:rsidRPr="00F33638" w:rsidRDefault="007F4CAD">
      <w:pPr>
        <w:pStyle w:val="a3"/>
        <w:spacing w:line="484" w:lineRule="exact"/>
        <w:jc w:val="center"/>
        <w:rPr>
          <w:rFonts w:ascii="ＭＳ Ｐゴシック" w:eastAsia="ＭＳ Ｐゴシック" w:hAnsi="ＭＳ Ｐゴシック"/>
          <w:sz w:val="32"/>
          <w:szCs w:val="32"/>
        </w:rPr>
      </w:pPr>
      <w:r w:rsidRPr="00F33638">
        <w:rPr>
          <w:rFonts w:ascii="ＭＳ Ｐゴシック" w:eastAsia="ＭＳ Ｐゴシック" w:hAnsi="ＭＳ Ｐゴシック"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688405FD" w:rsidR="007F4CAD" w:rsidRDefault="007F4CAD">
      <w:pPr>
        <w:pStyle w:val="a3"/>
        <w:ind w:firstLineChars="100" w:firstLine="212"/>
        <w:rPr>
          <w:rFonts w:ascii="ＭＳ 明朝" w:hAnsi="ＭＳ 明朝" w:cs="ＭＳ Ｐゴシック"/>
        </w:rPr>
      </w:pPr>
    </w:p>
    <w:p w14:paraId="2BE6ABD4" w14:textId="77777777" w:rsidR="00643131" w:rsidRDefault="00643131">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08FF0AB8" w14:textId="77777777" w:rsidR="008128A5" w:rsidRDefault="008128A5">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4DC3A16E" w:rsidR="007F4CAD" w:rsidRPr="00643131" w:rsidRDefault="007F4CAD" w:rsidP="00643131">
      <w:pPr>
        <w:pStyle w:val="a3"/>
        <w:spacing w:line="380" w:lineRule="exact"/>
        <w:jc w:val="left"/>
        <w:rPr>
          <w:rFonts w:asciiTheme="minorEastAsia" w:eastAsiaTheme="minorEastAsia" w:hAnsiTheme="minorEastAsia"/>
        </w:rPr>
      </w:pPr>
      <w:r w:rsidRPr="00FC0D06">
        <w:rPr>
          <w:rFonts w:ascii="ＭＳ 明朝" w:hAnsi="ＭＳ 明朝" w:cs="ＭＳ Ｐゴシック" w:hint="eastAsia"/>
        </w:rPr>
        <w:lastRenderedPageBreak/>
        <w:t>本書は、</w:t>
      </w:r>
      <w:r w:rsidR="00CD0D97">
        <w:rPr>
          <w:rFonts w:asciiTheme="minorEastAsia" w:eastAsiaTheme="minorEastAsia" w:hAnsiTheme="minorEastAsia" w:hint="eastAsia"/>
        </w:rPr>
        <w:t>「</w:t>
      </w:r>
      <w:r w:rsidR="00CD0D97" w:rsidRPr="00CD0D97">
        <w:rPr>
          <w:rFonts w:asciiTheme="minorEastAsia" w:eastAsiaTheme="minorEastAsia" w:hAnsiTheme="minorEastAsia" w:hint="eastAsia"/>
        </w:rPr>
        <w:t>2021年度戦略マネジメント系セミナー</w:t>
      </w:r>
      <w:r w:rsidR="002103D6">
        <w:rPr>
          <w:rFonts w:asciiTheme="minorEastAsia" w:eastAsiaTheme="minorEastAsia" w:hAnsiTheme="minorEastAsia" w:hint="eastAsia"/>
        </w:rPr>
        <w:t>実施</w:t>
      </w:r>
      <w:r w:rsidR="00CD0D97" w:rsidRPr="00CD0D97">
        <w:rPr>
          <w:rFonts w:asciiTheme="minorEastAsia" w:eastAsiaTheme="minorEastAsia" w:hAnsiTheme="minorEastAsia" w:hint="eastAsia"/>
        </w:rPr>
        <w:t>業務</w:t>
      </w:r>
      <w:r w:rsidR="00CD0D97">
        <w:rPr>
          <w:rFonts w:asciiTheme="minorEastAsia" w:eastAsiaTheme="minorEastAsia" w:hAnsiTheme="minorEastAsia" w:hint="eastAsia"/>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CD84D1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6B3254">
        <w:rPr>
          <w:rFonts w:ascii="ＭＳ 明朝" w:hAnsi="ＭＳ 明朝" w:cs="ＭＳ Ｐゴシック" w:hint="eastAsia"/>
        </w:rPr>
        <w:t>230</w:t>
      </w:r>
      <w:r>
        <w:rPr>
          <w:rFonts w:ascii="ＭＳ 明朝" w:hAnsi="ＭＳ 明朝" w:cs="ＭＳ Ｐゴシック" w:hint="eastAsia"/>
        </w:rPr>
        <w:t>点、価格点の配分を</w:t>
      </w:r>
      <w:r w:rsidR="006B3254">
        <w:rPr>
          <w:rFonts w:ascii="ＭＳ 明朝" w:hAnsi="ＭＳ 明朝" w:cs="ＭＳ Ｐゴシック" w:hint="eastAsia"/>
        </w:rPr>
        <w:t>115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B3B40E8" w:rsidR="007F4CAD" w:rsidRPr="00912E7C" w:rsidRDefault="006B3254">
            <w:pPr>
              <w:pStyle w:val="a3"/>
              <w:jc w:val="center"/>
              <w:rPr>
                <w:rFonts w:ascii="ＭＳ 明朝" w:hAnsi="ＭＳ 明朝"/>
              </w:rPr>
            </w:pPr>
            <w:r w:rsidRPr="00912E7C">
              <w:rPr>
                <w:rFonts w:ascii="ＭＳ 明朝" w:hAnsi="ＭＳ 明朝" w:cs="ＭＳ Ｐゴシック" w:hint="eastAsia"/>
              </w:rPr>
              <w:t>230</w:t>
            </w:r>
            <w:r w:rsidR="00C644CB" w:rsidRPr="00912E7C">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7A6F6F7" w:rsidR="007F4CAD" w:rsidRPr="00912E7C" w:rsidRDefault="006B3254">
            <w:pPr>
              <w:pStyle w:val="a3"/>
              <w:jc w:val="center"/>
              <w:rPr>
                <w:rFonts w:ascii="ＭＳ 明朝" w:hAnsi="ＭＳ 明朝"/>
              </w:rPr>
            </w:pPr>
            <w:r w:rsidRPr="00912E7C">
              <w:rPr>
                <w:rFonts w:ascii="ＭＳ 明朝" w:hAnsi="ＭＳ 明朝" w:cs="ＭＳ Ｐゴシック" w:hint="eastAsia"/>
              </w:rPr>
              <w:t>115</w:t>
            </w:r>
            <w:r w:rsidR="007F4CAD" w:rsidRPr="00912E7C">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A" w14:textId="7B8483B4" w:rsidR="007F4CAD" w:rsidRPr="00855910" w:rsidRDefault="007B7457" w:rsidP="00855910">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605AC1" w:rsidRDefault="007F4CAD">
            <w:pPr>
              <w:jc w:val="center"/>
              <w:rPr>
                <w:rFonts w:ascii="ＭＳ 明朝" w:hAnsi="ＭＳ 明朝"/>
              </w:rPr>
            </w:pPr>
            <w:r w:rsidRPr="00605AC1">
              <w:rPr>
                <w:rFonts w:ascii="ＭＳ 明朝" w:hAnsi="ＭＳ 明朝" w:hint="eastAsia"/>
              </w:rPr>
              <w:t>S</w:t>
            </w:r>
          </w:p>
        </w:tc>
        <w:tc>
          <w:tcPr>
            <w:tcW w:w="5126" w:type="dxa"/>
            <w:vAlign w:val="center"/>
          </w:tcPr>
          <w:p w14:paraId="7DF91196" w14:textId="77777777" w:rsidR="007F4CAD" w:rsidRPr="00605AC1" w:rsidRDefault="007F4CAD">
            <w:pPr>
              <w:rPr>
                <w:rFonts w:ascii="ＭＳ 明朝" w:hAnsi="ＭＳ 明朝"/>
              </w:rPr>
            </w:pPr>
            <w:r w:rsidRPr="00605AC1">
              <w:rPr>
                <w:rFonts w:ascii="ＭＳ 明朝" w:hAnsi="ＭＳ 明朝" w:hint="eastAsia"/>
              </w:rPr>
              <w:t>通常の想定を超える卓越した提案内容である。</w:t>
            </w:r>
          </w:p>
        </w:tc>
        <w:tc>
          <w:tcPr>
            <w:tcW w:w="538" w:type="dxa"/>
            <w:vAlign w:val="center"/>
          </w:tcPr>
          <w:p w14:paraId="7DF91197" w14:textId="77777777" w:rsidR="007F4CAD" w:rsidRPr="00605AC1" w:rsidRDefault="007F4CAD">
            <w:pPr>
              <w:jc w:val="right"/>
              <w:rPr>
                <w:rFonts w:ascii="ＭＳ 明朝" w:hAnsi="ＭＳ 明朝"/>
              </w:rPr>
            </w:pPr>
            <w:r w:rsidRPr="00605AC1">
              <w:rPr>
                <w:rFonts w:ascii="ＭＳ 明朝" w:hAnsi="ＭＳ 明朝" w:hint="eastAsia"/>
              </w:rPr>
              <w:t>15</w:t>
            </w:r>
          </w:p>
        </w:tc>
        <w:tc>
          <w:tcPr>
            <w:tcW w:w="538" w:type="dxa"/>
            <w:vAlign w:val="center"/>
          </w:tcPr>
          <w:p w14:paraId="7DF91198" w14:textId="77777777" w:rsidR="007F4CAD" w:rsidRPr="00605AC1" w:rsidRDefault="007F4CAD">
            <w:pPr>
              <w:jc w:val="right"/>
              <w:rPr>
                <w:rFonts w:ascii="ＭＳ 明朝" w:hAnsi="ＭＳ 明朝"/>
              </w:rPr>
            </w:pPr>
            <w:r w:rsidRPr="00605AC1">
              <w:rPr>
                <w:rFonts w:ascii="ＭＳ 明朝" w:hAnsi="ＭＳ 明朝" w:hint="eastAsia"/>
              </w:rPr>
              <w:t>10</w:t>
            </w:r>
          </w:p>
        </w:tc>
        <w:tc>
          <w:tcPr>
            <w:tcW w:w="534" w:type="dxa"/>
            <w:vAlign w:val="center"/>
          </w:tcPr>
          <w:p w14:paraId="7DF91199" w14:textId="77777777" w:rsidR="007F4CAD" w:rsidRPr="00605AC1" w:rsidRDefault="007F4CAD">
            <w:pPr>
              <w:jc w:val="right"/>
              <w:rPr>
                <w:rFonts w:ascii="ＭＳ 明朝" w:hAnsi="ＭＳ 明朝"/>
              </w:rPr>
            </w:pPr>
            <w:r w:rsidRPr="00605AC1">
              <w:rPr>
                <w:rFonts w:ascii="ＭＳ 明朝" w:hAnsi="ＭＳ 明朝" w:hint="eastAsia"/>
              </w:rPr>
              <w:t>5</w:t>
            </w:r>
          </w:p>
        </w:tc>
      </w:tr>
      <w:tr w:rsidR="007F4CAD" w14:paraId="7DF911A0" w14:textId="77777777">
        <w:trPr>
          <w:trHeight w:val="397"/>
        </w:trPr>
        <w:tc>
          <w:tcPr>
            <w:tcW w:w="883" w:type="dxa"/>
            <w:vAlign w:val="center"/>
          </w:tcPr>
          <w:p w14:paraId="7DF9119B" w14:textId="77777777" w:rsidR="007F4CAD" w:rsidRPr="00605AC1" w:rsidRDefault="007F4CAD">
            <w:pPr>
              <w:jc w:val="center"/>
              <w:rPr>
                <w:rFonts w:ascii="ＭＳ 明朝" w:hAnsi="ＭＳ 明朝"/>
              </w:rPr>
            </w:pPr>
            <w:r w:rsidRPr="00605AC1">
              <w:rPr>
                <w:rFonts w:ascii="ＭＳ 明朝" w:hAnsi="ＭＳ 明朝" w:hint="eastAsia"/>
              </w:rPr>
              <w:t>A</w:t>
            </w:r>
          </w:p>
        </w:tc>
        <w:tc>
          <w:tcPr>
            <w:tcW w:w="5126" w:type="dxa"/>
            <w:vAlign w:val="center"/>
          </w:tcPr>
          <w:p w14:paraId="7DF9119C" w14:textId="77777777" w:rsidR="007F4CAD" w:rsidRPr="00605AC1" w:rsidRDefault="007F4CAD">
            <w:pPr>
              <w:rPr>
                <w:rFonts w:ascii="ＭＳ 明朝" w:hAnsi="ＭＳ 明朝"/>
              </w:rPr>
            </w:pPr>
            <w:r w:rsidRPr="00605AC1">
              <w:rPr>
                <w:rFonts w:ascii="ＭＳ 明朝" w:hAnsi="ＭＳ 明朝" w:hint="eastAsia"/>
              </w:rPr>
              <w:t>通常想定される提案としては最適な内容である。</w:t>
            </w:r>
          </w:p>
        </w:tc>
        <w:tc>
          <w:tcPr>
            <w:tcW w:w="538" w:type="dxa"/>
            <w:vAlign w:val="center"/>
          </w:tcPr>
          <w:p w14:paraId="7DF9119D" w14:textId="77777777" w:rsidR="007F4CAD" w:rsidRPr="00605AC1" w:rsidRDefault="007F4CAD">
            <w:pPr>
              <w:jc w:val="right"/>
              <w:rPr>
                <w:rFonts w:ascii="ＭＳ 明朝" w:hAnsi="ＭＳ 明朝"/>
              </w:rPr>
            </w:pPr>
            <w:r w:rsidRPr="00605AC1">
              <w:rPr>
                <w:rFonts w:ascii="ＭＳ 明朝" w:hAnsi="ＭＳ 明朝" w:hint="eastAsia"/>
              </w:rPr>
              <w:t>9</w:t>
            </w:r>
          </w:p>
        </w:tc>
        <w:tc>
          <w:tcPr>
            <w:tcW w:w="538" w:type="dxa"/>
            <w:vAlign w:val="center"/>
          </w:tcPr>
          <w:p w14:paraId="7DF9119E" w14:textId="77777777" w:rsidR="007F4CAD" w:rsidRPr="00605AC1" w:rsidRDefault="007F4CAD">
            <w:pPr>
              <w:jc w:val="right"/>
              <w:rPr>
                <w:rFonts w:ascii="ＭＳ 明朝" w:hAnsi="ＭＳ 明朝"/>
              </w:rPr>
            </w:pPr>
            <w:r w:rsidRPr="00605AC1">
              <w:rPr>
                <w:rFonts w:ascii="ＭＳ 明朝" w:hAnsi="ＭＳ 明朝" w:hint="eastAsia"/>
              </w:rPr>
              <w:t>6</w:t>
            </w:r>
          </w:p>
        </w:tc>
        <w:tc>
          <w:tcPr>
            <w:tcW w:w="534" w:type="dxa"/>
            <w:vAlign w:val="center"/>
          </w:tcPr>
          <w:p w14:paraId="7DF9119F" w14:textId="77777777" w:rsidR="007F4CAD" w:rsidRPr="00605AC1" w:rsidRDefault="007F4CAD">
            <w:pPr>
              <w:jc w:val="right"/>
              <w:rPr>
                <w:rFonts w:ascii="ＭＳ 明朝" w:hAnsi="ＭＳ 明朝"/>
              </w:rPr>
            </w:pPr>
            <w:r w:rsidRPr="00605AC1">
              <w:rPr>
                <w:rFonts w:ascii="ＭＳ 明朝" w:hAnsi="ＭＳ 明朝" w:hint="eastAsia"/>
              </w:rPr>
              <w:t>3</w:t>
            </w:r>
          </w:p>
        </w:tc>
      </w:tr>
      <w:tr w:rsidR="007F4CAD" w14:paraId="7DF911A6" w14:textId="77777777">
        <w:trPr>
          <w:trHeight w:val="397"/>
        </w:trPr>
        <w:tc>
          <w:tcPr>
            <w:tcW w:w="883" w:type="dxa"/>
            <w:vAlign w:val="center"/>
          </w:tcPr>
          <w:p w14:paraId="7DF911A1" w14:textId="77777777" w:rsidR="007F4CAD" w:rsidRPr="00605AC1" w:rsidRDefault="007F4CAD">
            <w:pPr>
              <w:jc w:val="center"/>
              <w:rPr>
                <w:rFonts w:ascii="ＭＳ 明朝" w:hAnsi="ＭＳ 明朝"/>
              </w:rPr>
            </w:pPr>
            <w:r w:rsidRPr="00605AC1">
              <w:rPr>
                <w:rFonts w:ascii="ＭＳ 明朝" w:hAnsi="ＭＳ 明朝" w:hint="eastAsia"/>
              </w:rPr>
              <w:t>B</w:t>
            </w:r>
          </w:p>
        </w:tc>
        <w:tc>
          <w:tcPr>
            <w:tcW w:w="5126" w:type="dxa"/>
            <w:vAlign w:val="center"/>
          </w:tcPr>
          <w:p w14:paraId="7DF911A2" w14:textId="77777777" w:rsidR="007F4CAD" w:rsidRPr="00605AC1" w:rsidRDefault="007F4CAD">
            <w:pPr>
              <w:rPr>
                <w:rFonts w:ascii="ＭＳ 明朝" w:hAnsi="ＭＳ 明朝"/>
              </w:rPr>
            </w:pPr>
            <w:r w:rsidRPr="00605AC1">
              <w:rPr>
                <w:rFonts w:ascii="ＭＳ 明朝" w:hAnsi="ＭＳ 明朝" w:hint="eastAsia"/>
              </w:rPr>
              <w:t>概ね妥当な内容である。</w:t>
            </w:r>
          </w:p>
        </w:tc>
        <w:tc>
          <w:tcPr>
            <w:tcW w:w="538" w:type="dxa"/>
            <w:vAlign w:val="center"/>
          </w:tcPr>
          <w:p w14:paraId="7DF911A3" w14:textId="77777777" w:rsidR="007F4CAD" w:rsidRPr="00605AC1" w:rsidRDefault="007F4CAD">
            <w:pPr>
              <w:jc w:val="right"/>
              <w:rPr>
                <w:rFonts w:ascii="ＭＳ 明朝" w:hAnsi="ＭＳ 明朝"/>
              </w:rPr>
            </w:pPr>
            <w:r w:rsidRPr="00605AC1">
              <w:rPr>
                <w:rFonts w:ascii="ＭＳ 明朝" w:hAnsi="ＭＳ 明朝" w:hint="eastAsia"/>
              </w:rPr>
              <w:t>4</w:t>
            </w:r>
          </w:p>
        </w:tc>
        <w:tc>
          <w:tcPr>
            <w:tcW w:w="538" w:type="dxa"/>
            <w:vAlign w:val="center"/>
          </w:tcPr>
          <w:p w14:paraId="7DF911A4" w14:textId="77777777" w:rsidR="007F4CAD" w:rsidRPr="00605AC1" w:rsidRDefault="007F4CAD">
            <w:pPr>
              <w:jc w:val="right"/>
              <w:rPr>
                <w:rFonts w:ascii="ＭＳ 明朝" w:hAnsi="ＭＳ 明朝"/>
              </w:rPr>
            </w:pPr>
            <w:r w:rsidRPr="00605AC1">
              <w:rPr>
                <w:rFonts w:ascii="ＭＳ 明朝" w:hAnsi="ＭＳ 明朝" w:hint="eastAsia"/>
              </w:rPr>
              <w:t>3</w:t>
            </w:r>
          </w:p>
        </w:tc>
        <w:tc>
          <w:tcPr>
            <w:tcW w:w="534" w:type="dxa"/>
            <w:vAlign w:val="center"/>
          </w:tcPr>
          <w:p w14:paraId="7DF911A5" w14:textId="77777777" w:rsidR="007F4CAD" w:rsidRPr="00605AC1" w:rsidRDefault="007F4CAD">
            <w:pPr>
              <w:jc w:val="right"/>
              <w:rPr>
                <w:rFonts w:ascii="ＭＳ 明朝" w:hAnsi="ＭＳ 明朝"/>
              </w:rPr>
            </w:pPr>
            <w:r w:rsidRPr="00605AC1">
              <w:rPr>
                <w:rFonts w:ascii="ＭＳ 明朝" w:hAnsi="ＭＳ 明朝" w:hint="eastAsia"/>
              </w:rPr>
              <w:t>1</w:t>
            </w:r>
          </w:p>
        </w:tc>
      </w:tr>
      <w:tr w:rsidR="007F4CAD" w14:paraId="7DF911AC" w14:textId="77777777">
        <w:trPr>
          <w:trHeight w:val="397"/>
        </w:trPr>
        <w:tc>
          <w:tcPr>
            <w:tcW w:w="883" w:type="dxa"/>
            <w:vAlign w:val="center"/>
          </w:tcPr>
          <w:p w14:paraId="7DF911A7" w14:textId="77777777" w:rsidR="007F4CAD" w:rsidRPr="00605AC1" w:rsidRDefault="007F4CAD">
            <w:pPr>
              <w:jc w:val="center"/>
              <w:rPr>
                <w:rFonts w:ascii="ＭＳ 明朝" w:hAnsi="ＭＳ 明朝"/>
              </w:rPr>
            </w:pPr>
            <w:r w:rsidRPr="00605AC1">
              <w:rPr>
                <w:rFonts w:ascii="ＭＳ 明朝" w:hAnsi="ＭＳ 明朝" w:hint="eastAsia"/>
              </w:rPr>
              <w:t>C</w:t>
            </w:r>
          </w:p>
        </w:tc>
        <w:tc>
          <w:tcPr>
            <w:tcW w:w="5126" w:type="dxa"/>
            <w:vAlign w:val="center"/>
          </w:tcPr>
          <w:p w14:paraId="7DF911A8" w14:textId="77777777" w:rsidR="007F4CAD" w:rsidRPr="00605AC1" w:rsidRDefault="007F4CAD">
            <w:pPr>
              <w:rPr>
                <w:rFonts w:ascii="ＭＳ 明朝" w:hAnsi="ＭＳ 明朝"/>
              </w:rPr>
            </w:pPr>
            <w:r w:rsidRPr="00605AC1">
              <w:rPr>
                <w:rFonts w:ascii="ＭＳ 明朝" w:hAnsi="ＭＳ 明朝" w:hint="eastAsia"/>
              </w:rPr>
              <w:t>内容が不十分である。</w:t>
            </w:r>
          </w:p>
        </w:tc>
        <w:tc>
          <w:tcPr>
            <w:tcW w:w="538" w:type="dxa"/>
            <w:vAlign w:val="center"/>
          </w:tcPr>
          <w:p w14:paraId="7DF911A9" w14:textId="77777777" w:rsidR="007F4CAD" w:rsidRPr="00605AC1" w:rsidRDefault="007F4CAD">
            <w:pPr>
              <w:jc w:val="right"/>
              <w:rPr>
                <w:rFonts w:ascii="ＭＳ 明朝" w:hAnsi="ＭＳ 明朝"/>
              </w:rPr>
            </w:pPr>
            <w:r w:rsidRPr="00605AC1">
              <w:rPr>
                <w:rFonts w:ascii="ＭＳ 明朝" w:hAnsi="ＭＳ 明朝" w:hint="eastAsia"/>
              </w:rPr>
              <w:t>0</w:t>
            </w:r>
          </w:p>
        </w:tc>
        <w:tc>
          <w:tcPr>
            <w:tcW w:w="538" w:type="dxa"/>
            <w:vAlign w:val="center"/>
          </w:tcPr>
          <w:p w14:paraId="7DF911AA" w14:textId="77777777" w:rsidR="007F4CAD" w:rsidRPr="00605AC1" w:rsidRDefault="007F4CAD">
            <w:pPr>
              <w:jc w:val="right"/>
              <w:rPr>
                <w:rFonts w:ascii="ＭＳ 明朝" w:hAnsi="ＭＳ 明朝"/>
              </w:rPr>
            </w:pPr>
            <w:r w:rsidRPr="00605AC1">
              <w:rPr>
                <w:rFonts w:ascii="ＭＳ 明朝" w:hAnsi="ＭＳ 明朝" w:hint="eastAsia"/>
              </w:rPr>
              <w:t>0</w:t>
            </w:r>
          </w:p>
        </w:tc>
        <w:tc>
          <w:tcPr>
            <w:tcW w:w="534" w:type="dxa"/>
            <w:vAlign w:val="center"/>
          </w:tcPr>
          <w:p w14:paraId="7DF911AB" w14:textId="77777777" w:rsidR="007F4CAD" w:rsidRPr="00605AC1" w:rsidRDefault="007F4CAD">
            <w:pPr>
              <w:jc w:val="right"/>
              <w:rPr>
                <w:rFonts w:ascii="ＭＳ 明朝" w:hAnsi="ＭＳ 明朝"/>
              </w:rPr>
            </w:pPr>
            <w:r w:rsidRPr="00605AC1">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5" w:name="_Hlk41468134"/>
    </w:p>
    <w:tbl>
      <w:tblPr>
        <w:tblStyle w:val="a6"/>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5A13AB7C" w:rsidR="005E07C0" w:rsidRDefault="005E07C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587E52BA" w:rsidR="005E07C0" w:rsidRDefault="007A1526">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30B2BC42" w:rsidR="005E07C0" w:rsidRDefault="00956041">
            <w:pPr>
              <w:pStyle w:val="a3"/>
              <w:jc w:val="center"/>
              <w:rPr>
                <w:rFonts w:asciiTheme="minorEastAsia" w:eastAsiaTheme="minorEastAsia" w:hAnsiTheme="minorEastAsia"/>
                <w:color w:val="808080"/>
              </w:rPr>
            </w:pPr>
            <w:r>
              <w:rPr>
                <w:rFonts w:asciiTheme="minorEastAsia" w:eastAsiaTheme="minorEastAsia" w:hAnsiTheme="minorEastAsia" w:hint="eastAsia"/>
              </w:rPr>
              <w:t>5</w:t>
            </w:r>
          </w:p>
        </w:tc>
      </w:tr>
      <w:tr w:rsidR="005E07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488A1DFE" w:rsidR="005E07C0" w:rsidRDefault="00956041">
            <w:pPr>
              <w:pStyle w:val="a3"/>
              <w:jc w:val="center"/>
              <w:rPr>
                <w:rFonts w:asciiTheme="minorEastAsia" w:eastAsiaTheme="minorEastAsia" w:hAnsiTheme="minorEastAsia"/>
                <w:color w:val="808080"/>
              </w:rPr>
            </w:pPr>
            <w:r>
              <w:rPr>
                <w:rFonts w:asciiTheme="minorEastAsia" w:eastAsiaTheme="minorEastAsia" w:hAnsiTheme="minorEastAsia" w:hint="eastAsia"/>
              </w:rPr>
              <w:t>4</w:t>
            </w:r>
          </w:p>
        </w:tc>
      </w:tr>
      <w:tr w:rsidR="005E07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5E07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75AD7A01"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1</w:t>
            </w:r>
          </w:p>
        </w:tc>
      </w:tr>
      <w:tr w:rsidR="005E07C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65786EC6" w:rsidR="005E07C0" w:rsidRDefault="00142134">
            <w:pPr>
              <w:pStyle w:val="a3"/>
              <w:jc w:val="center"/>
              <w:rPr>
                <w:rFonts w:asciiTheme="minorEastAsia" w:eastAsiaTheme="minorEastAsia" w:hAnsiTheme="minorEastAsia"/>
                <w:color w:val="808080"/>
              </w:rPr>
            </w:pPr>
            <w:r>
              <w:rPr>
                <w:rFonts w:asciiTheme="minorEastAsia" w:eastAsiaTheme="minorEastAsia" w:hAnsiTheme="minorEastAsia" w:hint="eastAsia"/>
              </w:rPr>
              <w:t>5</w:t>
            </w:r>
          </w:p>
        </w:tc>
      </w:tr>
      <w:tr w:rsidR="005E07C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7169975D" w:rsidR="005E07C0" w:rsidRDefault="0014213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5E07C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1ABE95C5" w:rsidR="005E07C0" w:rsidRDefault="00142134">
            <w:pPr>
              <w:pStyle w:val="a3"/>
              <w:jc w:val="center"/>
              <w:rPr>
                <w:rFonts w:asciiTheme="minorEastAsia" w:eastAsiaTheme="minorEastAsia" w:hAnsiTheme="minorEastAsia"/>
                <w:color w:val="808080"/>
              </w:rPr>
            </w:pPr>
            <w:r>
              <w:rPr>
                <w:rFonts w:asciiTheme="minorEastAsia" w:eastAsiaTheme="minorEastAsia" w:hAnsiTheme="minorEastAsia" w:hint="eastAsia"/>
              </w:rPr>
              <w:t>3</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1CF2247F" w:rsidR="005E07C0" w:rsidRDefault="00142134">
            <w:pPr>
              <w:pStyle w:val="a3"/>
              <w:wordWrap/>
              <w:jc w:val="center"/>
              <w:rPr>
                <w:rFonts w:asciiTheme="minorEastAsia" w:eastAsiaTheme="minorEastAsia" w:hAnsiTheme="minorEastAsia"/>
                <w:color w:val="808080"/>
              </w:rPr>
            </w:pPr>
            <w:r>
              <w:rPr>
                <w:rFonts w:asciiTheme="minorEastAsia" w:eastAsiaTheme="minorEastAsia" w:hAnsiTheme="minorEastAsia" w:hint="eastAsia"/>
              </w:rPr>
              <w:t>5</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※3　常時雇用する労働者の数が300人以下の事業主に限る（計画期間が満了していない行動計画を策定している場合のみ）。</w:t>
      </w:r>
    </w:p>
    <w:p w14:paraId="42097179"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7F53159B"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旧くるみん認定（改正前認定基準又は改正省令附則第2条第3項の経過措置により認定）</w:t>
      </w:r>
      <w:bookmarkEnd w:id="5"/>
    </w:p>
    <w:p w14:paraId="2FAEAD73" w14:textId="77777777" w:rsidR="000A51E5" w:rsidRDefault="000A51E5">
      <w:pPr>
        <w:rPr>
          <w:rFonts w:ascii="ＭＳ 明朝" w:hAnsi="ＭＳ 明朝"/>
        </w:rPr>
      </w:pPr>
    </w:p>
    <w:p w14:paraId="7DF911B7" w14:textId="140910D5"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6" w:name="_Hlk525200663"/>
      <w:r w:rsidRPr="00F33638">
        <w:rPr>
          <w:rFonts w:ascii="ＭＳ 明朝" w:hAnsi="ＭＳ 明朝" w:hint="eastAsia"/>
          <w:sz w:val="24"/>
          <w:szCs w:val="24"/>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6"/>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BE5D1F">
        <w:rPr>
          <w:rFonts w:ascii="ＭＳ 明朝" w:hAnsi="ＭＳ 明朝" w:hint="eastAsia"/>
          <w:color w:val="000000" w:themeColor="text1"/>
          <w:spacing w:val="30"/>
          <w:kern w:val="0"/>
          <w:sz w:val="24"/>
          <w:u w:val="single"/>
          <w:fitText w:val="4104" w:id="122959877"/>
        </w:rPr>
        <w:t>暴力団排除に関する誓約事</w:t>
      </w:r>
      <w:r w:rsidRPr="00BE5D1F">
        <w:rPr>
          <w:rFonts w:ascii="ＭＳ 明朝" w:hAnsi="ＭＳ 明朝" w:hint="eastAsia"/>
          <w:color w:val="000000" w:themeColor="text1"/>
          <w:spacing w:val="127"/>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7" w:name="_Toc164995312"/>
      <w:r>
        <w:rPr>
          <w:rFonts w:hint="eastAsia"/>
        </w:rPr>
        <w:lastRenderedPageBreak/>
        <w:t xml:space="preserve">（様　式　</w:t>
      </w:r>
      <w:r>
        <w:rPr>
          <w:rFonts w:hint="eastAsia"/>
        </w:rPr>
        <w:t>1</w:t>
      </w:r>
      <w:r>
        <w:rPr>
          <w:rFonts w:hint="eastAsia"/>
        </w:rPr>
        <w:t>）</w:t>
      </w:r>
      <w:bookmarkEnd w:id="7"/>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42D4E78E" w14:textId="77777777" w:rsidR="00C644CB" w:rsidRDefault="007F4CAD">
      <w:pPr>
        <w:rPr>
          <w:rFonts w:ascii="ＭＳ 明朝" w:hAnsi="ＭＳ 明朝"/>
          <w:szCs w:val="21"/>
        </w:rPr>
      </w:pPr>
      <w:r>
        <w:rPr>
          <w:rFonts w:ascii="ＭＳ 明朝" w:hAnsi="ＭＳ 明朝" w:hint="eastAsia"/>
          <w:szCs w:val="21"/>
        </w:rPr>
        <w:t xml:space="preserve">独立行政法人情報処理推進機構　</w:t>
      </w:r>
    </w:p>
    <w:p w14:paraId="7DF91231" w14:textId="63BD46BF" w:rsidR="007F4CAD" w:rsidRDefault="00C644CB">
      <w:pPr>
        <w:rPr>
          <w:rFonts w:ascii="ＭＳ 明朝" w:hAnsi="ＭＳ 明朝"/>
          <w:szCs w:val="21"/>
        </w:rPr>
      </w:pPr>
      <w:r>
        <w:rPr>
          <w:rFonts w:ascii="ＭＳ 明朝" w:hAnsi="ＭＳ 明朝" w:hint="eastAsia"/>
        </w:rPr>
        <w:t>産業サイバーセキュリティセンター</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BE5D1F">
        <w:rPr>
          <w:rFonts w:ascii="ＭＳ 明朝" w:hAnsi="ＭＳ 明朝" w:cs="ＭＳ 明朝" w:hint="eastAsia"/>
          <w:spacing w:val="118"/>
          <w:kern w:val="0"/>
          <w:sz w:val="32"/>
          <w:szCs w:val="32"/>
          <w:fitText w:val="1432" w:id="-874838519"/>
        </w:rPr>
        <w:t>質問</w:t>
      </w:r>
      <w:r w:rsidRPr="00BE5D1F">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CD5E74A" w:rsidR="007F4CAD" w:rsidRDefault="00CD0D97">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Pr="00CD0D97">
        <w:rPr>
          <w:rFonts w:ascii="ＭＳ 明朝" w:hAnsi="ＭＳ 明朝" w:hint="eastAsia"/>
          <w:szCs w:val="21"/>
        </w:rPr>
        <w:t>2021年度戦略マネジメント系セミナー</w:t>
      </w:r>
      <w:r w:rsidR="002103D6">
        <w:rPr>
          <w:rFonts w:ascii="ＭＳ 明朝" w:hAnsi="ＭＳ 明朝" w:hint="eastAsia"/>
          <w:szCs w:val="21"/>
        </w:rPr>
        <w:t>実施</w:t>
      </w:r>
      <w:r w:rsidRPr="00CD0D97">
        <w:rPr>
          <w:rFonts w:ascii="ＭＳ 明朝" w:hAnsi="ＭＳ 明朝" w:hint="eastAsia"/>
          <w:szCs w:val="21"/>
        </w:rPr>
        <w:t>業務</w:t>
      </w:r>
      <w:r>
        <w:rPr>
          <w:rFonts w:ascii="ＭＳ 明朝" w:hAnsi="ＭＳ 明朝" w:hint="eastAsia"/>
          <w:szCs w:val="21"/>
        </w:rPr>
        <w:t>」</w:t>
      </w:r>
      <w:r w:rsidR="007F4CAD">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8" w:name="_（様式3）"/>
      <w:bookmarkEnd w:id="8"/>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1BA96CA"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CD0D97">
        <w:rPr>
          <w:rFonts w:ascii="ＭＳ 明朝" w:hAnsi="ＭＳ 明朝" w:hint="eastAsia"/>
        </w:rPr>
        <w:t>「</w:t>
      </w:r>
      <w:r w:rsidR="00CD0D97" w:rsidRPr="00CD0D97">
        <w:rPr>
          <w:rFonts w:ascii="ＭＳ 明朝" w:hAnsi="ＭＳ 明朝" w:hint="eastAsia"/>
        </w:rPr>
        <w:t>2021年度戦略マネジメント系セミナー</w:t>
      </w:r>
      <w:r w:rsidR="002103D6">
        <w:rPr>
          <w:rFonts w:ascii="ＭＳ 明朝" w:hAnsi="ＭＳ 明朝" w:hint="eastAsia"/>
        </w:rPr>
        <w:t>実施</w:t>
      </w:r>
      <w:r w:rsidR="00CD0D97" w:rsidRPr="00CD0D97">
        <w:rPr>
          <w:rFonts w:ascii="ＭＳ 明朝" w:hAnsi="ＭＳ 明朝" w:hint="eastAsia"/>
        </w:rPr>
        <w:t>業務</w:t>
      </w:r>
      <w:r w:rsidR="00CD0D97">
        <w:rPr>
          <w:rFonts w:ascii="ＭＳ 明朝" w:hAnsi="ＭＳ 明朝" w:hint="eastAsia"/>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9" w:name="_Hlk34725076"/>
      <w:r w:rsidRPr="008178BF">
        <w:rPr>
          <w:rFonts w:ascii="ＭＳ 明朝" w:hAnsi="ＭＳ 明朝" w:hint="eastAsia"/>
          <w:color w:val="000000" w:themeColor="text1"/>
        </w:rPr>
        <w:t>（※　下記件名に係る費用の総価を記載すること）</w:t>
      </w:r>
      <w:bookmarkEnd w:id="9"/>
    </w:p>
    <w:p w14:paraId="7DF912AB" w14:textId="77777777" w:rsidR="007F4CAD" w:rsidRDefault="007F4CAD">
      <w:pPr>
        <w:jc w:val="center"/>
        <w:rPr>
          <w:rFonts w:ascii="ＭＳ 明朝" w:hAnsi="ＭＳ 明朝"/>
        </w:rPr>
      </w:pPr>
    </w:p>
    <w:p w14:paraId="7DF912AC" w14:textId="19475681"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00CD0D97" w:rsidRPr="00CD0D97">
        <w:rPr>
          <w:rFonts w:asciiTheme="minorEastAsia" w:eastAsiaTheme="minorEastAsia" w:hAnsiTheme="minorEastAsia" w:hint="eastAsia"/>
          <w:szCs w:val="21"/>
        </w:rPr>
        <w:t>2021年度戦略マネジメント系セミナー</w:t>
      </w:r>
      <w:r w:rsidR="002103D6">
        <w:rPr>
          <w:rFonts w:asciiTheme="minorEastAsia" w:eastAsiaTheme="minorEastAsia" w:hAnsiTheme="minorEastAsia" w:hint="eastAsia"/>
          <w:szCs w:val="21"/>
        </w:rPr>
        <w:t>実施</w:t>
      </w:r>
      <w:r w:rsidR="00CD0D97" w:rsidRPr="00CD0D97">
        <w:rPr>
          <w:rFonts w:asciiTheme="minorEastAsia" w:eastAsiaTheme="minorEastAsia" w:hAnsiTheme="minorEastAsia" w:hint="eastAsia"/>
          <w:szCs w:val="21"/>
        </w:rPr>
        <w:t>業務</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0" w:name="_Toc311216238"/>
      <w:bookmarkStart w:id="11" w:name="_Toc268880064"/>
      <w:bookmarkStart w:id="12"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0"/>
      <w:r w:rsidR="00403201">
        <w:rPr>
          <w:rFonts w:hint="eastAsia"/>
        </w:rPr>
        <w:t xml:space="preserve">　</w:t>
      </w:r>
      <w:bookmarkEnd w:id="11"/>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4626FEF" w:rsidR="007F4CAD" w:rsidRDefault="007F4CAD">
      <w:pPr>
        <w:rPr>
          <w:rFonts w:ascii="ＭＳ 明朝" w:hAnsi="ＭＳ 明朝"/>
        </w:rPr>
      </w:pPr>
      <w:r>
        <w:rPr>
          <w:rFonts w:ascii="ＭＳ 明朝" w:hAnsi="ＭＳ 明朝" w:hint="eastAsia"/>
        </w:rPr>
        <w:t>件名：</w:t>
      </w:r>
      <w:r w:rsidR="00CD0D97" w:rsidRPr="00CD0D97">
        <w:rPr>
          <w:rFonts w:asciiTheme="minorEastAsia" w:eastAsiaTheme="minorEastAsia" w:hAnsiTheme="minorEastAsia" w:hint="eastAsia"/>
          <w:szCs w:val="21"/>
        </w:rPr>
        <w:t>2021年度戦略マネジメント系セミナー</w:t>
      </w:r>
      <w:r w:rsidR="002103D6">
        <w:rPr>
          <w:rFonts w:asciiTheme="minorEastAsia" w:eastAsiaTheme="minorEastAsia" w:hAnsiTheme="minorEastAsia" w:hint="eastAsia"/>
          <w:szCs w:val="21"/>
        </w:rPr>
        <w:t>実施</w:t>
      </w:r>
      <w:r w:rsidR="00CD0D97" w:rsidRPr="00CD0D97">
        <w:rPr>
          <w:rFonts w:asciiTheme="minorEastAsia" w:eastAsiaTheme="minorEastAsia" w:hAnsiTheme="minorEastAsia" w:hint="eastAsia"/>
          <w:szCs w:val="21"/>
        </w:rPr>
        <w:t>業務</w:t>
      </w:r>
    </w:p>
    <w:p w14:paraId="7DF912BA" w14:textId="77777777" w:rsidR="007F4CAD" w:rsidRPr="004828F4"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03E4ED39" w:rsidR="007F4CAD" w:rsidRDefault="0030588E">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006D62E0" w:rsidR="007F4CAD" w:rsidRDefault="0030588E">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3" w:name="_Hlk3393383"/>
            <w:r w:rsidRPr="00FB4977">
              <w:rPr>
                <w:rFonts w:ascii="ＭＳ 明朝" w:hAnsi="ＭＳ 明朝" w:hint="eastAsia"/>
              </w:rPr>
              <w:t>⑤</w:t>
            </w:r>
          </w:p>
        </w:tc>
        <w:tc>
          <w:tcPr>
            <w:tcW w:w="2435" w:type="dxa"/>
            <w:vAlign w:val="center"/>
          </w:tcPr>
          <w:p w14:paraId="7DF912E8" w14:textId="72E984F4"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13"/>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7ABEF8E"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00CD0D97" w:rsidRPr="00CD0D97">
        <w:rPr>
          <w:rFonts w:asciiTheme="minorEastAsia" w:eastAsiaTheme="minorEastAsia" w:hAnsiTheme="minorEastAsia" w:hint="eastAsia"/>
          <w:szCs w:val="21"/>
          <w:u w:val="single"/>
        </w:rPr>
        <w:t>2021年度戦略マネジメント系セミナー</w:t>
      </w:r>
      <w:r w:rsidR="002103D6">
        <w:rPr>
          <w:rFonts w:asciiTheme="minorEastAsia" w:eastAsiaTheme="minorEastAsia" w:hAnsiTheme="minorEastAsia" w:hint="eastAsia"/>
          <w:szCs w:val="21"/>
          <w:u w:val="single"/>
        </w:rPr>
        <w:t>実施</w:t>
      </w:r>
      <w:r w:rsidR="00CD0D97" w:rsidRPr="00CD0D97">
        <w:rPr>
          <w:rFonts w:asciiTheme="minorEastAsia" w:eastAsiaTheme="minorEastAsia" w:hAnsiTheme="minorEastAsia" w:hint="eastAsia"/>
          <w:szCs w:val="21"/>
          <w:u w:val="single"/>
        </w:rPr>
        <w:t>業務</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5479F13D"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5F219E">
        <w:rPr>
          <w:rFonts w:ascii="ＭＳ 明朝" w:hAnsi="ＭＳ 明朝" w:hint="eastAsia"/>
        </w:rPr>
        <w:t>産業サイバーセキュリティセンター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1DCEF4A2" w:rsidR="004F17FD" w:rsidRDefault="004F17FD">
      <w:pPr>
        <w:widowControl/>
        <w:jc w:val="left"/>
        <w:rPr>
          <w:rFonts w:ascii="ＭＳ 明朝" w:hAnsi="ＭＳ 明朝" w:cs="ＭＳ 明朝"/>
          <w:spacing w:val="1"/>
          <w:kern w:val="0"/>
          <w:szCs w:val="21"/>
        </w:rPr>
      </w:pPr>
      <w:r>
        <w:rPr>
          <w:rFonts w:ascii="ＭＳ 明朝" w:hAnsi="ＭＳ 明朝"/>
        </w:rPr>
        <w:br w:type="page"/>
      </w:r>
    </w:p>
    <w:p w14:paraId="481D69A3" w14:textId="2E8EF1F0" w:rsidR="004F17FD" w:rsidRPr="004F17FD" w:rsidRDefault="004F17FD" w:rsidP="004F17FD">
      <w:pPr>
        <w:rPr>
          <w:sz w:val="32"/>
          <w:szCs w:val="32"/>
        </w:rPr>
      </w:pPr>
      <w:r w:rsidRPr="00366D56">
        <w:rPr>
          <w:rFonts w:hint="eastAsia"/>
        </w:rPr>
        <w:lastRenderedPageBreak/>
        <w:t>（様　式</w:t>
      </w:r>
      <w:r w:rsidRPr="004F17FD">
        <w:rPr>
          <w:rFonts w:hint="eastAsia"/>
        </w:rPr>
        <w:t xml:space="preserve">　</w:t>
      </w:r>
      <w:r w:rsidRPr="004F17FD">
        <w:rPr>
          <w:rFonts w:hint="eastAsia"/>
        </w:rPr>
        <w:t>5</w:t>
      </w:r>
      <w:r w:rsidRPr="004F17FD">
        <w:rPr>
          <w:rFonts w:hint="eastAsia"/>
        </w:rPr>
        <w:t xml:space="preserve">）　</w:t>
      </w:r>
    </w:p>
    <w:p w14:paraId="0984D649" w14:textId="77777777" w:rsidR="004F17FD" w:rsidRPr="004F17FD" w:rsidRDefault="004F17FD" w:rsidP="004F17FD">
      <w:pPr>
        <w:jc w:val="center"/>
        <w:rPr>
          <w:rFonts w:asciiTheme="minorEastAsia" w:eastAsiaTheme="minorEastAsia" w:hAnsiTheme="minorEastAsia"/>
          <w:b/>
          <w:szCs w:val="21"/>
        </w:rPr>
      </w:pPr>
    </w:p>
    <w:p w14:paraId="3600F215" w14:textId="4BA4BA1D" w:rsidR="004F17FD" w:rsidRPr="004F17FD" w:rsidRDefault="004F17FD" w:rsidP="004F17FD">
      <w:pPr>
        <w:jc w:val="center"/>
        <w:rPr>
          <w:rFonts w:asciiTheme="minorEastAsia" w:eastAsiaTheme="minorEastAsia" w:hAnsiTheme="minorEastAsia"/>
          <w:b/>
          <w:szCs w:val="21"/>
        </w:rPr>
      </w:pPr>
      <w:r w:rsidRPr="004F17FD">
        <w:rPr>
          <w:rFonts w:asciiTheme="minorEastAsia" w:eastAsiaTheme="minorEastAsia" w:hAnsiTheme="minorEastAsia" w:hint="eastAsia"/>
          <w:b/>
          <w:szCs w:val="21"/>
        </w:rPr>
        <w:t>情報取扱者名簿</w:t>
      </w:r>
    </w:p>
    <w:p w14:paraId="5D53F11C" w14:textId="77777777" w:rsidR="004F17FD" w:rsidRPr="004F17FD" w:rsidRDefault="004F17FD" w:rsidP="004F17F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4F17FD" w:rsidRPr="004F17FD" w14:paraId="09B68280" w14:textId="77777777" w:rsidTr="00B36FB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55A512"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AA4F2"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16"/>
                <w:szCs w:val="16"/>
              </w:rPr>
              <w:t>(しめい)</w:t>
            </w:r>
          </w:p>
          <w:p w14:paraId="15867FB4"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DE12C"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44B72"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F34EB"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BE19C6"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EFAB41" w14:textId="77777777" w:rsidR="004F17FD" w:rsidRPr="004F17FD" w:rsidRDefault="004F17FD" w:rsidP="00B36FB9">
            <w:pPr>
              <w:widowControl/>
              <w:jc w:val="center"/>
              <w:rPr>
                <w:rFonts w:ascii="ＭＳ Ｐゴシック" w:eastAsia="ＭＳ Ｐゴシック" w:hAnsi="ＭＳ Ｐゴシック"/>
                <w:sz w:val="20"/>
                <w:szCs w:val="20"/>
              </w:rPr>
            </w:pPr>
            <w:r w:rsidRPr="004F17FD">
              <w:rPr>
                <w:rFonts w:ascii="ＭＳ Ｐゴシック" w:eastAsia="ＭＳ Ｐゴシック" w:hAnsi="ＭＳ Ｐゴシック" w:hint="eastAsia"/>
                <w:sz w:val="20"/>
                <w:szCs w:val="20"/>
              </w:rPr>
              <w:t>パスポート番号及び国籍</w:t>
            </w:r>
          </w:p>
          <w:p w14:paraId="3189ACCA" w14:textId="77777777" w:rsidR="004F17FD" w:rsidRPr="004F17FD" w:rsidRDefault="004F17FD" w:rsidP="00B36FB9">
            <w:pPr>
              <w:widowControl/>
              <w:jc w:val="center"/>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（※４）</w:t>
            </w:r>
          </w:p>
        </w:tc>
      </w:tr>
      <w:tr w:rsidR="004F17FD" w:rsidRPr="004F17FD" w14:paraId="664F62B2" w14:textId="77777777" w:rsidTr="00B36FB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B9160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001B6"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9E68CE"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7577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345A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A3CDD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1C9774"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EB41FE"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r w:rsidR="004F17FD" w:rsidRPr="004F17FD" w14:paraId="67890E19" w14:textId="77777777" w:rsidTr="00B36FB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A3410"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C04C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0449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656B0B"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85266"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DDEE1"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C570B"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144433"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r w:rsidR="004F17FD" w:rsidRPr="004F17FD" w14:paraId="44FF267A" w14:textId="77777777" w:rsidTr="00B36FB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FEED06B" w14:textId="77777777" w:rsidR="004F17FD" w:rsidRPr="004F17FD" w:rsidRDefault="004F17FD" w:rsidP="00B36FB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E4B99"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7054C"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4310D9"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EA1F50"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008AC"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9625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E4B65"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r w:rsidR="004F17FD" w:rsidRPr="004F17FD" w14:paraId="52DFCE3D" w14:textId="77777777" w:rsidTr="00B36FB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3FD6D"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CDEFAC"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098B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9F6871"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6873A"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E7D2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547F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27C5E6"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r w:rsidR="004F17FD" w:rsidRPr="004F17FD" w14:paraId="68FFDBFA" w14:textId="77777777" w:rsidTr="00B36FB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EF7D126" w14:textId="77777777" w:rsidR="004F17FD" w:rsidRPr="004F17FD" w:rsidRDefault="004F17FD" w:rsidP="00B36FB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1F9A96"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7A490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077E5"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46AAC"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D4A8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323660"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5CE667"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r w:rsidR="004F17FD" w:rsidRPr="004F17FD" w14:paraId="114708DC" w14:textId="77777777" w:rsidTr="00B36FB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A6E880"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3258CF"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85BCAB"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399D4"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12C36"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19F76D"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5C1FA"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6233" w14:textId="77777777" w:rsidR="004F17FD" w:rsidRPr="004F17FD" w:rsidRDefault="004F17FD" w:rsidP="00B36FB9">
            <w:pPr>
              <w:widowControl/>
              <w:jc w:val="left"/>
              <w:rPr>
                <w:rFonts w:ascii="Arial" w:eastAsia="ＭＳ Ｐゴシック" w:hAnsi="Arial" w:cs="Arial"/>
                <w:kern w:val="0"/>
                <w:sz w:val="36"/>
                <w:szCs w:val="36"/>
              </w:rPr>
            </w:pPr>
            <w:r w:rsidRPr="004F17FD">
              <w:rPr>
                <w:rFonts w:ascii="ＭＳ Ｐゴシック" w:eastAsia="ＭＳ Ｐゴシック" w:hAnsi="ＭＳ Ｐゴシック" w:hint="eastAsia"/>
                <w:sz w:val="20"/>
                <w:szCs w:val="20"/>
              </w:rPr>
              <w:t> </w:t>
            </w:r>
          </w:p>
        </w:tc>
      </w:tr>
    </w:tbl>
    <w:p w14:paraId="6D2B9A97" w14:textId="77777777" w:rsidR="004F17FD" w:rsidRPr="004F17FD" w:rsidRDefault="004F17FD" w:rsidP="004F17FD">
      <w:pPr>
        <w:ind w:right="202"/>
        <w:jc w:val="right"/>
        <w:rPr>
          <w:rFonts w:asciiTheme="minorEastAsia" w:eastAsiaTheme="minorEastAsia" w:hAnsiTheme="minorEastAsia"/>
          <w:szCs w:val="21"/>
        </w:rPr>
      </w:pPr>
    </w:p>
    <w:p w14:paraId="3CD67550" w14:textId="77777777" w:rsidR="004F17FD" w:rsidRPr="004F17FD" w:rsidRDefault="004F17FD" w:rsidP="004F17FD">
      <w:pPr>
        <w:ind w:right="202"/>
        <w:jc w:val="left"/>
        <w:rPr>
          <w:rFonts w:asciiTheme="minorEastAsia" w:eastAsiaTheme="minorEastAsia" w:hAnsiTheme="minorEastAsia"/>
          <w:szCs w:val="21"/>
        </w:rPr>
      </w:pPr>
      <w:r w:rsidRPr="004F17FD">
        <w:rPr>
          <w:rFonts w:asciiTheme="minorEastAsia" w:eastAsiaTheme="minorEastAsia" w:hAnsiTheme="minorEastAsia" w:hint="eastAsia"/>
          <w:szCs w:val="21"/>
        </w:rPr>
        <w:t>（※１）受託事業者としての情報取扱の全ての責任を有する者。必ず明記すること。</w:t>
      </w:r>
    </w:p>
    <w:p w14:paraId="0A5F4B9E" w14:textId="43C13BCD" w:rsidR="004F17FD" w:rsidRPr="004F17FD" w:rsidRDefault="004F17FD" w:rsidP="004F17FD">
      <w:pPr>
        <w:ind w:left="630" w:hangingChars="300" w:hanging="630"/>
        <w:rPr>
          <w:rFonts w:asciiTheme="minorEastAsia" w:eastAsiaTheme="minorEastAsia" w:hAnsiTheme="minorEastAsia"/>
          <w:szCs w:val="21"/>
        </w:rPr>
      </w:pPr>
      <w:r w:rsidRPr="004F17FD">
        <w:rPr>
          <w:rFonts w:asciiTheme="minorEastAsia" w:eastAsiaTheme="minorEastAsia" w:hAnsiTheme="minorEastAsia" w:hint="eastAsia"/>
          <w:szCs w:val="21"/>
        </w:rPr>
        <w:t>（※２）本業務の遂行にあたって主に保護すべき情報を取り扱う者ではないが、本委託業務の進捗状況などの管理を行うもので、保護すべき情報を取り扱う可能性のある者。</w:t>
      </w:r>
    </w:p>
    <w:p w14:paraId="04E49FCE" w14:textId="672008F4" w:rsidR="004F17FD" w:rsidRPr="004F17FD" w:rsidRDefault="004F17FD" w:rsidP="004F17FD">
      <w:pPr>
        <w:ind w:right="202"/>
        <w:jc w:val="left"/>
        <w:rPr>
          <w:rFonts w:asciiTheme="minorEastAsia" w:eastAsiaTheme="minorEastAsia" w:hAnsiTheme="minorEastAsia"/>
          <w:szCs w:val="21"/>
        </w:rPr>
      </w:pPr>
      <w:r w:rsidRPr="004F17FD">
        <w:rPr>
          <w:rFonts w:asciiTheme="minorEastAsia" w:eastAsiaTheme="minorEastAsia" w:hAnsiTheme="minorEastAsia" w:hint="eastAsia"/>
          <w:szCs w:val="21"/>
        </w:rPr>
        <w:t>（※３）本業務の遂行にあたって保護すべき情報を取り扱う可能性のある者。</w:t>
      </w:r>
    </w:p>
    <w:p w14:paraId="51D3462D" w14:textId="77777777" w:rsidR="004F17FD" w:rsidRPr="004F17FD" w:rsidRDefault="004F17FD" w:rsidP="004F17FD">
      <w:pPr>
        <w:ind w:left="630" w:hangingChars="300" w:hanging="630"/>
        <w:rPr>
          <w:rFonts w:asciiTheme="minorEastAsia" w:eastAsiaTheme="minorEastAsia" w:hAnsiTheme="minorEastAsia"/>
          <w:szCs w:val="21"/>
        </w:rPr>
      </w:pPr>
      <w:r w:rsidRPr="004F17FD">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13809DC" w14:textId="77777777" w:rsidR="004F17FD" w:rsidRPr="004F17FD" w:rsidRDefault="004F17FD" w:rsidP="004F17FD">
      <w:pPr>
        <w:ind w:left="630" w:hangingChars="300" w:hanging="630"/>
        <w:rPr>
          <w:rFonts w:asciiTheme="minorEastAsia" w:eastAsiaTheme="minorEastAsia" w:hAnsiTheme="minorEastAsia"/>
          <w:szCs w:val="21"/>
        </w:rPr>
      </w:pPr>
      <w:r w:rsidRPr="004F17FD">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DDF0AC6" w14:textId="77777777" w:rsidR="004F17FD" w:rsidRPr="004F17FD" w:rsidRDefault="004F17FD" w:rsidP="004F17FD">
      <w:pPr>
        <w:ind w:left="630" w:hangingChars="300" w:hanging="630"/>
        <w:rPr>
          <w:rFonts w:asciiTheme="minorEastAsia" w:eastAsiaTheme="minorEastAsia" w:hAnsiTheme="minorEastAsia"/>
          <w:szCs w:val="21"/>
        </w:rPr>
      </w:pPr>
    </w:p>
    <w:p w14:paraId="00AD1D35" w14:textId="77777777" w:rsidR="004F17FD" w:rsidRPr="007F64E9" w:rsidRDefault="004F17FD" w:rsidP="004F17FD">
      <w:pPr>
        <w:ind w:left="630" w:hangingChars="300" w:hanging="630"/>
        <w:rPr>
          <w:rFonts w:asciiTheme="minorEastAsia" w:eastAsiaTheme="minorEastAsia" w:hAnsiTheme="minorEastAsia"/>
          <w:color w:val="00B0F0"/>
          <w:szCs w:val="21"/>
        </w:rPr>
      </w:pPr>
    </w:p>
    <w:p w14:paraId="0C46347A" w14:textId="77777777" w:rsidR="004F17FD" w:rsidRPr="00C93DB2" w:rsidRDefault="004F17FD" w:rsidP="004F17F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1455CE7C" w14:textId="68242534" w:rsidR="004F17FD" w:rsidRPr="004F17FD" w:rsidRDefault="004F17FD" w:rsidP="004F17FD">
      <w:pPr>
        <w:rPr>
          <w:sz w:val="32"/>
          <w:szCs w:val="32"/>
        </w:rPr>
      </w:pPr>
      <w:r w:rsidRPr="00366D56">
        <w:rPr>
          <w:rFonts w:hint="eastAsia"/>
        </w:rPr>
        <w:lastRenderedPageBreak/>
        <w:t>（様　式</w:t>
      </w:r>
      <w:r w:rsidRPr="004F17FD">
        <w:rPr>
          <w:rFonts w:hint="eastAsia"/>
        </w:rPr>
        <w:t xml:space="preserve">　</w:t>
      </w:r>
      <w:r w:rsidR="003D11D2">
        <w:rPr>
          <w:rFonts w:hint="eastAsia"/>
        </w:rPr>
        <w:t>6</w:t>
      </w:r>
      <w:r w:rsidRPr="004F17FD">
        <w:rPr>
          <w:rFonts w:hint="eastAsia"/>
        </w:rPr>
        <w:t xml:space="preserve">）　</w:t>
      </w:r>
    </w:p>
    <w:p w14:paraId="52F7C95C" w14:textId="77777777" w:rsidR="004F17FD" w:rsidRPr="004F17FD" w:rsidRDefault="004F17FD" w:rsidP="004F17FD">
      <w:pPr>
        <w:ind w:right="202"/>
        <w:jc w:val="center"/>
        <w:rPr>
          <w:rFonts w:asciiTheme="minorEastAsia" w:eastAsiaTheme="minorEastAsia" w:hAnsiTheme="minorEastAsia"/>
          <w:b/>
          <w:szCs w:val="21"/>
        </w:rPr>
      </w:pPr>
      <w:r w:rsidRPr="004F17FD">
        <w:rPr>
          <w:rFonts w:asciiTheme="minorEastAsia" w:eastAsiaTheme="minorEastAsia" w:hAnsiTheme="minorEastAsia" w:hint="eastAsia"/>
          <w:b/>
          <w:szCs w:val="21"/>
        </w:rPr>
        <w:t>情報管理体制図</w:t>
      </w:r>
    </w:p>
    <w:p w14:paraId="06F4A6C4" w14:textId="77777777" w:rsidR="004F17FD" w:rsidRPr="004F17FD" w:rsidRDefault="004F17FD" w:rsidP="004F17FD">
      <w:pPr>
        <w:ind w:right="202"/>
        <w:jc w:val="center"/>
        <w:rPr>
          <w:rFonts w:asciiTheme="minorEastAsia" w:eastAsiaTheme="minorEastAsia" w:hAnsiTheme="minorEastAsia"/>
          <w:b/>
          <w:szCs w:val="21"/>
        </w:rPr>
      </w:pPr>
    </w:p>
    <w:p w14:paraId="72AE6698" w14:textId="77777777" w:rsidR="004F17FD" w:rsidRPr="004F17FD" w:rsidRDefault="004F17FD" w:rsidP="004F17FD">
      <w:pPr>
        <w:ind w:right="202"/>
        <w:jc w:val="center"/>
        <w:rPr>
          <w:rFonts w:asciiTheme="minorEastAsia" w:eastAsiaTheme="minorEastAsia" w:hAnsiTheme="minorEastAsia"/>
          <w:b/>
          <w:szCs w:val="21"/>
        </w:rPr>
      </w:pPr>
      <w:r w:rsidRPr="004F17FD">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5D860C09" wp14:editId="7A88A01D">
                <wp:simplePos x="0" y="0"/>
                <wp:positionH relativeFrom="margin">
                  <wp:align>center</wp:align>
                </wp:positionH>
                <wp:positionV relativeFrom="paragraph">
                  <wp:posOffset>75565</wp:posOffset>
                </wp:positionV>
                <wp:extent cx="1092731" cy="332715"/>
                <wp:effectExtent l="0" t="0" r="12700" b="10795"/>
                <wp:wrapNone/>
                <wp:docPr id="5"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5F4A3C5" w14:textId="77777777" w:rsidR="0087473E" w:rsidRDefault="0087473E" w:rsidP="004F17F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60C09" id="正方形/長方形 29" o:spid="_x0000_s1027"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1HjwIAAPgEAAAOAAAAZHJzL2Uyb0RvYy54bWysVM1u00AQviPxDqu9U/80oW1UpwqNgpCq&#10;UqlFPU/W69jS/rG7iR3eAx6gnDkjDjwOlXgLZtdO+sMN4YM9s/O38803Pj3rpCAbbl2jVUGzg5QS&#10;rpguG7Uq6IebxatjSpwHVYLQihd0yx09m758cdqaCc91rUXJLcEkyk1aU9DaezNJEsdqLsEdaMMV&#10;GittJXhU7SopLbSYXYokT9PXSattaaxm3Dk8nfdGOo35q4oz/76qHPdEFBTv5uPbxvcyvJPpKUxW&#10;FkzdsOEa8A+3kNAoLLpPNQcPZG2bv1LJhlntdOUPmJaJrqqG8dgDdpOlz7q5rsHw2AuC48weJvf/&#10;0rLLzZUlTVnQMSUKJI7o/tvX+y8/fv28S35//t5LJD8JSLXGTTDg2lzZQXMohra7ysrwxYZIF9Hd&#10;7tHlnScMD7P0JD86zChhaDs8zI+ycUiaPEQb6/xbriUJQkEtTi+CCpsL53vXnUso5rRoykUjRFS2&#10;7lxYsgEcNPKj1C0lApzHw4Iu4jNUexImFGkLmo9HKbKDATKwEuBRlAYxcWpFCYgVUpt5G+/yJNrZ&#10;1XJfdbQ4zt7Me6caSt7fZZzis6vcu8een+QJXc3B1X1INA0hQoXmeGTyAEKYQo97kHy37OL8shAR&#10;Tpa63OJMre7J7gxbNJj/AsG4Aovsxk5xY9Faa/uJkhbZj61+XIPliNk7hfQ6yUajsC5RGY2PclTs&#10;Y8vysUWt5blG3HG2WC2Kwd+LnVhZLW9xUWehKppAMazdgzoo577fSlx1xmez6IYrYsBfqGvDQvKA&#10;REDqprsFawaSeKTXpd5tCkyecaX3DZFKz9ZeV00k0gNOOIyg4HrFsQy/grC/j/Xo9fDDmv4BAAD/&#10;/wMAUEsDBBQABgAIAAAAIQCv6I5k3AAAAAYBAAAPAAAAZHJzL2Rvd25yZXYueG1sTI/BbsIwEETv&#10;lfgHa5G4oOIkbSmkcRBCQr30QsqBoxMvcdR4HdkG0r+vOZXjzoxm3hab0fTsis53lgSkiwQYUmNV&#10;R62A4/f+eQXMB0lK9pZQwC962JSTp0Lmyt7ogNcqtCyWkM+lAB3CkHPuG41G+oUdkKJ3ts7IEE/X&#10;cuXkLZabnmdJsuRGdhQXtBxwp7H5qS5GANWu+txVej+fn78yd3o7nMajFmI2HbcfwAKO4T8Md/yI&#10;DmVkqu2FlGe9gPhIiGq6BnZ337MUWC1g+foCvCz4I375BwAA//8DAFBLAQItABQABgAIAAAAIQC2&#10;gziS/gAAAOEBAAATAAAAAAAAAAAAAAAAAAAAAABbQ29udGVudF9UeXBlc10ueG1sUEsBAi0AFAAG&#10;AAgAAAAhADj9If/WAAAAlAEAAAsAAAAAAAAAAAAAAAAALwEAAF9yZWxzLy5yZWxzUEsBAi0AFAAG&#10;AAgAAAAhAGgs7UePAgAA+AQAAA4AAAAAAAAAAAAAAAAALgIAAGRycy9lMm9Eb2MueG1sUEsBAi0A&#10;FAAGAAgAAAAhAK/ojmTcAAAABgEAAA8AAAAAAAAAAAAAAAAA6QQAAGRycy9kb3ducmV2LnhtbFBL&#10;BQYAAAAABAAEAPMAAADyBQAAAAA=&#10;" fillcolor="window" strokecolor="#385d8a" strokeweight="2pt">
                <v:textbox>
                  <w:txbxContent>
                    <w:p w14:paraId="35F4A3C5" w14:textId="77777777" w:rsidR="0087473E" w:rsidRDefault="0087473E" w:rsidP="004F17F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7A2DAAB" w14:textId="77777777" w:rsidR="004F17FD" w:rsidRPr="004F17FD" w:rsidRDefault="004F17FD" w:rsidP="004F17FD">
      <w:pPr>
        <w:ind w:right="202"/>
        <w:jc w:val="center"/>
        <w:rPr>
          <w:rFonts w:asciiTheme="minorEastAsia" w:eastAsiaTheme="minorEastAsia" w:hAnsiTheme="minorEastAsia"/>
          <w:b/>
          <w:szCs w:val="21"/>
        </w:rPr>
      </w:pPr>
      <w:r w:rsidRPr="004F17FD">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6673797C" wp14:editId="77087B1C">
                <wp:simplePos x="0" y="0"/>
                <wp:positionH relativeFrom="column">
                  <wp:posOffset>163830</wp:posOffset>
                </wp:positionH>
                <wp:positionV relativeFrom="paragraph">
                  <wp:posOffset>19685</wp:posOffset>
                </wp:positionV>
                <wp:extent cx="5734050" cy="3686175"/>
                <wp:effectExtent l="0" t="0" r="19050" b="28575"/>
                <wp:wrapNone/>
                <wp:docPr id="6"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89BB5BF" w14:textId="77777777" w:rsidR="0087473E" w:rsidRDefault="0087473E" w:rsidP="004F17F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3797C" id="正方形/長方形 27" o:spid="_x0000_s1028"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kFgAIAAL4EAAAOAAAAZHJzL2Uyb0RvYy54bWysVM1u1DAQviPxDpbvNNnt/pSo2WrpahFS&#10;VSq1qOdZx9lEcmwz9m5S3gMeAM6cEQceh0q8BWMn/aHcEHvwznj+PN98k+OTrlFsL9HVRud8dJBy&#10;JrUwRa23OX93tX5xxJnzoAtQRsuc30jHTxbPnx23NpNjUxlVSGSURLustTmvvLdZkjhRyQbcgbFS&#10;k7E02IAnFbdJgdBS9kYl4zSdJa3BwqIR0jm6XfVGvoj5y1IK/7YsnfRM5Zze5uOJ8dyEM1kcQ7ZF&#10;sFUthmfAP7yigVpT0ftUK/DAdlj/laqpBRpnSn8gTJOYsqyFjD1QN6P0STeXFVgZeyFwnL2Hyf2/&#10;tOJ8f4GsLnI+40xDQyO6/frl9tP3nz8+J78+fuslNp4HpFrrMgq4tBc4aI7E0HZXYhP+qSHWRXRv&#10;7tGVnWeCLqfzw0k6pSEIsh3Ojmaj+TRkTR7CLTr/WpqGBSHnSOOLqML+zPne9c4lVNNmXStF95Ap&#10;zdqcj6eTNBQAYlKpwJPYWOrN6S1noLZEUeExpnRG1UUID9EOt5tThWwPRJPJ+mj0atU7VVDI/naa&#10;0m947uAen/5HnvC4FbiqD4mmIUTpUEdGRg69BDR7/ILku00X5zAOEeFmY4obmg2anrTOinVN+c/A&#10;+QtAYil1SptH1srgB85aYjG1+n4HKDlTbzTR5OVoMgm0j8pkOh+Tgo8tm8cWvWtODSEwop21IorB&#10;36s7sUTTXNPCLUNVMoEWVDvnBHQvnvp+t2hhhVwuoxMR3YI/05dWhNQBh4DTVXcNaIdJeyLJubnj&#10;O2RPBt77hkhtljtvyjqy4QElGkVQaEniUIaFDlv4WI9eD5+dxW8AAAD//wMAUEsDBBQABgAIAAAA&#10;IQAcYPvj3gAAAAgBAAAPAAAAZHJzL2Rvd25yZXYueG1sTI9BS8NAFITvgv9heYIXsZumNMaYl1IK&#10;CuJBTL1422afSTD7NmS3bfz3Pk96HGaY+abczG5QJ5pC7xlhuUhAETfe9twivO8fb3NQIRq2ZvBM&#10;CN8UYFNdXpSmsP7Mb3SqY6ukhENhELoYx0Lr0HTkTFj4kVi8Tz85E0VOrbaTOUu5G3SaJJl2pmdZ&#10;6MxIu46ar/roEDKmpxd/E5K7bfzYz7wbX+v+GfH6at4+gIo0x78w/OILOlTCdPBHtkENCOlayCPC&#10;aglK7Ps0F31AWOerDHRV6v8Hqh8AAAD//wMAUEsBAi0AFAAGAAgAAAAhALaDOJL+AAAA4QEAABMA&#10;AAAAAAAAAAAAAAAAAAAAAFtDb250ZW50X1R5cGVzXS54bWxQSwECLQAUAAYACAAAACEAOP0h/9YA&#10;AACUAQAACwAAAAAAAAAAAAAAAAAvAQAAX3JlbHMvLnJlbHNQSwECLQAUAAYACAAAACEA4A8pBYAC&#10;AAC+BAAADgAAAAAAAAAAAAAAAAAuAgAAZHJzL2Uyb0RvYy54bWxQSwECLQAUAAYACAAAACEAHGD7&#10;494AAAAIAQAADwAAAAAAAAAAAAAAAADaBAAAZHJzL2Rvd25yZXYueG1sUEsFBgAAAAAEAAQA8wAA&#10;AOUFAAAAAA==&#10;" filled="f" strokecolor="#385d8a" strokeweight="2pt">
                <v:textbox>
                  <w:txbxContent>
                    <w:p w14:paraId="589BB5BF" w14:textId="77777777" w:rsidR="0087473E" w:rsidRDefault="0087473E" w:rsidP="004F17FD">
                      <w:pPr>
                        <w:rPr>
                          <w:kern w:val="0"/>
                          <w:sz w:val="24"/>
                        </w:rPr>
                      </w:pPr>
                      <w:r>
                        <w:rPr>
                          <w:rFonts w:ascii="ＭＳ 明朝" w:hAnsi="ＭＳ 明朝" w:hint="eastAsia"/>
                          <w:color w:val="FFFFFF"/>
                          <w:sz w:val="22"/>
                          <w:szCs w:val="22"/>
                        </w:rPr>
                        <w:t> </w:t>
                      </w:r>
                    </w:p>
                  </w:txbxContent>
                </v:textbox>
              </v:rect>
            </w:pict>
          </mc:Fallback>
        </mc:AlternateContent>
      </w:r>
    </w:p>
    <w:p w14:paraId="2DAB98EE" w14:textId="77777777" w:rsidR="004F17FD" w:rsidRPr="004F17FD" w:rsidRDefault="004F17FD" w:rsidP="004F17FD">
      <w:pPr>
        <w:ind w:right="202"/>
        <w:jc w:val="center"/>
        <w:rPr>
          <w:rFonts w:asciiTheme="minorEastAsia" w:eastAsiaTheme="minorEastAsia" w:hAnsiTheme="minorEastAsia"/>
          <w:szCs w:val="21"/>
        </w:rPr>
      </w:pPr>
      <w:r w:rsidRPr="004F17FD">
        <w:rPr>
          <w:rFonts w:asciiTheme="minorEastAsia" w:eastAsiaTheme="minorEastAsia" w:hAnsiTheme="minorEastAsia"/>
          <w:noProof/>
          <w:szCs w:val="21"/>
        </w:rPr>
        <w:drawing>
          <wp:inline distT="0" distB="0" distL="0" distR="0" wp14:anchorId="1B67E50C" wp14:editId="7BCACB35">
            <wp:extent cx="5095875" cy="3438525"/>
            <wp:effectExtent l="0" t="0" r="9525" b="0"/>
            <wp:docPr id="8" name="図表 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16AEE4" w14:textId="77777777" w:rsidR="004F17FD" w:rsidRPr="004F17FD" w:rsidRDefault="004F17FD" w:rsidP="004F17FD">
      <w:pPr>
        <w:tabs>
          <w:tab w:val="left" w:pos="3030"/>
        </w:tabs>
        <w:rPr>
          <w:rFonts w:asciiTheme="minorEastAsia" w:eastAsiaTheme="minorEastAsia" w:hAnsiTheme="minorEastAsia"/>
          <w:szCs w:val="21"/>
        </w:rPr>
      </w:pPr>
      <w:r w:rsidRPr="004F17FD">
        <w:rPr>
          <w:rFonts w:asciiTheme="minorEastAsia" w:eastAsiaTheme="minorEastAsia" w:hAnsiTheme="minorEastAsia"/>
          <w:szCs w:val="21"/>
        </w:rPr>
        <w:tab/>
      </w:r>
    </w:p>
    <w:p w14:paraId="20401ECC" w14:textId="77777777" w:rsidR="004F17FD" w:rsidRPr="004F17FD" w:rsidRDefault="004F17FD" w:rsidP="004F17FD">
      <w:pPr>
        <w:tabs>
          <w:tab w:val="left" w:pos="3030"/>
        </w:tabs>
        <w:rPr>
          <w:rFonts w:asciiTheme="minorEastAsia" w:eastAsiaTheme="minorEastAsia" w:hAnsiTheme="minorEastAsia"/>
          <w:szCs w:val="21"/>
        </w:rPr>
      </w:pPr>
      <w:r w:rsidRPr="004F17FD">
        <w:rPr>
          <w:rFonts w:asciiTheme="minorEastAsia" w:eastAsiaTheme="minorEastAsia" w:hAnsiTheme="minorEastAsia" w:hint="eastAsia"/>
          <w:szCs w:val="21"/>
        </w:rPr>
        <w:t>【情報管理体制図に記載すべき事項】</w:t>
      </w:r>
    </w:p>
    <w:p w14:paraId="56EA33E7" w14:textId="53045E8B" w:rsidR="004F17FD" w:rsidRPr="004F17FD" w:rsidRDefault="004F17FD" w:rsidP="004F17FD">
      <w:pPr>
        <w:tabs>
          <w:tab w:val="left" w:pos="3030"/>
        </w:tabs>
        <w:rPr>
          <w:rFonts w:asciiTheme="minorEastAsia" w:eastAsiaTheme="minorEastAsia" w:hAnsiTheme="minorEastAsia"/>
          <w:szCs w:val="21"/>
        </w:rPr>
      </w:pPr>
      <w:r w:rsidRPr="004F17FD">
        <w:rPr>
          <w:rFonts w:asciiTheme="minorEastAsia" w:eastAsiaTheme="minorEastAsia" w:hAnsiTheme="minorEastAsia" w:hint="eastAsia"/>
          <w:szCs w:val="21"/>
        </w:rPr>
        <w:t>・　本業務の遂行にあたって保護すべき情報を取り扱う全ての者。（再委託先も含む。）</w:t>
      </w:r>
    </w:p>
    <w:p w14:paraId="71D5FCCE" w14:textId="69ABD588" w:rsidR="004F17FD" w:rsidRPr="004F17FD" w:rsidRDefault="004F17FD" w:rsidP="004F17FD">
      <w:pPr>
        <w:tabs>
          <w:tab w:val="left" w:pos="3030"/>
        </w:tabs>
        <w:rPr>
          <w:rFonts w:asciiTheme="minorEastAsia" w:eastAsiaTheme="minorEastAsia" w:hAnsiTheme="minorEastAsia"/>
          <w:szCs w:val="21"/>
        </w:rPr>
      </w:pPr>
      <w:r w:rsidRPr="004F17FD">
        <w:rPr>
          <w:rFonts w:asciiTheme="minorEastAsia" w:eastAsiaTheme="minorEastAsia" w:hAnsiTheme="minorEastAsia" w:hint="eastAsia"/>
          <w:szCs w:val="21"/>
        </w:rPr>
        <w:t xml:space="preserve">・　</w:t>
      </w:r>
      <w:r w:rsidR="00074D91">
        <w:rPr>
          <w:rFonts w:asciiTheme="minorEastAsia" w:eastAsiaTheme="minorEastAsia" w:hAnsiTheme="minorEastAsia" w:hint="eastAsia"/>
          <w:szCs w:val="21"/>
        </w:rPr>
        <w:t>本</w:t>
      </w:r>
      <w:r w:rsidRPr="004F17FD">
        <w:rPr>
          <w:rFonts w:asciiTheme="minorEastAsia" w:eastAsiaTheme="minorEastAsia" w:hAnsiTheme="minorEastAsia" w:hint="eastAsia"/>
          <w:szCs w:val="21"/>
        </w:rPr>
        <w:t>業務の遂行のため最低限必要な範囲で情報取扱者を設定し記載すること。</w:t>
      </w:r>
    </w:p>
    <w:p w14:paraId="7DF91315" w14:textId="77777777" w:rsidR="007F4CAD" w:rsidRDefault="007F4CAD" w:rsidP="004F17FD">
      <w:pPr>
        <w:pStyle w:val="a3"/>
        <w:jc w:val="right"/>
        <w:rPr>
          <w:rFonts w:ascii="ＭＳ 明朝" w:hAnsi="ＭＳ 明朝"/>
        </w:rPr>
      </w:pPr>
      <w:r w:rsidRPr="004F17FD">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2"/>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p w14:paraId="7441518F" w14:textId="77777777" w:rsidR="007C4928" w:rsidRDefault="007C4928">
      <w:pPr>
        <w:rPr>
          <w:rFonts w:ascii="ＭＳ 明朝" w:hAnsi="ＭＳ 明朝"/>
        </w:rPr>
      </w:pPr>
    </w:p>
    <w:sectPr w:rsidR="007C4928">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0372" w14:textId="77777777" w:rsidR="009D054E" w:rsidRDefault="009D054E">
      <w:r>
        <w:separator/>
      </w:r>
    </w:p>
  </w:endnote>
  <w:endnote w:type="continuationSeparator" w:id="0">
    <w:p w14:paraId="54A36652" w14:textId="77777777" w:rsidR="009D054E" w:rsidRDefault="009D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PAゴシック">
    <w:panose1 w:val="020B0509000000000000"/>
    <w:charset w:val="80"/>
    <w:family w:val="modern"/>
    <w:pitch w:val="fixed"/>
    <w:sig w:usb0="E00002FF" w:usb1="2AC7EDFA"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IPA Pゴシック">
    <w:altName w:val="游ゴシック"/>
    <w:panose1 w:val="020B0500000000000000"/>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8" w14:textId="77777777" w:rsidR="0087473E" w:rsidRDefault="0087473E">
    <w:pPr>
      <w:pStyle w:val="a7"/>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9" w14:textId="77777777" w:rsidR="0087473E" w:rsidRDefault="0087473E">
    <w:pPr>
      <w:pStyle w:val="a7"/>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218663"/>
      <w:docPartObj>
        <w:docPartGallery w:val="Page Numbers (Bottom of Page)"/>
        <w:docPartUnique/>
      </w:docPartObj>
    </w:sdtPr>
    <w:sdtEndPr/>
    <w:sdtContent>
      <w:p w14:paraId="5EC3D6B1" w14:textId="7949DDC4" w:rsidR="0087473E" w:rsidRDefault="0087473E">
        <w:pPr>
          <w:pStyle w:val="a7"/>
          <w:jc w:val="center"/>
        </w:pPr>
        <w:r>
          <w:fldChar w:fldCharType="begin"/>
        </w:r>
        <w:r>
          <w:instrText>PAGE   \* MERGEFORMAT</w:instrText>
        </w:r>
        <w:r>
          <w:fldChar w:fldCharType="separate"/>
        </w:r>
        <w:r>
          <w:rPr>
            <w:lang w:val="ja-JP"/>
          </w:rPr>
          <w:t>2</w:t>
        </w:r>
        <w:r>
          <w:fldChar w:fldCharType="end"/>
        </w:r>
      </w:p>
    </w:sdtContent>
  </w:sdt>
  <w:p w14:paraId="7DF9133B" w14:textId="27B727C7" w:rsidR="0087473E" w:rsidRPr="00566A50" w:rsidRDefault="0087473E" w:rsidP="00566A5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D" w14:textId="387DC3F3" w:rsidR="0087473E" w:rsidRPr="00566A50" w:rsidRDefault="0087473E" w:rsidP="00566A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FB4A" w14:textId="77777777" w:rsidR="009D054E" w:rsidRDefault="009D054E">
      <w:r>
        <w:separator/>
      </w:r>
    </w:p>
  </w:footnote>
  <w:footnote w:type="continuationSeparator" w:id="0">
    <w:p w14:paraId="522E22E3" w14:textId="77777777" w:rsidR="009D054E" w:rsidRDefault="009D054E">
      <w:r>
        <w:continuationSeparator/>
      </w:r>
    </w:p>
  </w:footnote>
  <w:footnote w:id="1">
    <w:p w14:paraId="63F9579B" w14:textId="77777777" w:rsidR="0087473E" w:rsidRPr="00F05837" w:rsidRDefault="0087473E" w:rsidP="00A83942">
      <w:pPr>
        <w:pStyle w:val="afe"/>
        <w:rPr>
          <w:rFonts w:asciiTheme="minorEastAsia" w:eastAsiaTheme="minorEastAsia" w:hAnsiTheme="minorEastAsia"/>
          <w:sz w:val="20"/>
          <w:szCs w:val="20"/>
        </w:rPr>
      </w:pPr>
      <w:r w:rsidRPr="00F05837">
        <w:rPr>
          <w:rStyle w:val="aff0"/>
          <w:rFonts w:asciiTheme="minorEastAsia" w:eastAsiaTheme="minorEastAsia" w:hAnsiTheme="minorEastAsia"/>
          <w:sz w:val="20"/>
          <w:szCs w:val="20"/>
        </w:rPr>
        <w:footnoteRef/>
      </w:r>
      <w:r w:rsidRPr="00F05837">
        <w:rPr>
          <w:rFonts w:asciiTheme="minorEastAsia" w:eastAsiaTheme="minorEastAsia" w:hAnsiTheme="minorEastAsia"/>
          <w:sz w:val="20"/>
          <w:szCs w:val="20"/>
        </w:rPr>
        <w:t xml:space="preserve"> サイバーセキュリティ経営ガイドライン</w:t>
      </w:r>
      <w:r w:rsidRPr="00F05837">
        <w:rPr>
          <w:rFonts w:asciiTheme="minorEastAsia" w:eastAsiaTheme="minorEastAsia" w:hAnsiTheme="minorEastAsia" w:hint="eastAsia"/>
          <w:sz w:val="20"/>
          <w:szCs w:val="20"/>
        </w:rPr>
        <w:t>（</w:t>
      </w:r>
      <w:r w:rsidRPr="00F05837">
        <w:rPr>
          <w:rFonts w:asciiTheme="minorEastAsia" w:eastAsiaTheme="minorEastAsia" w:hAnsiTheme="minorEastAsia"/>
          <w:sz w:val="20"/>
          <w:szCs w:val="20"/>
        </w:rPr>
        <w:t>https://www.meti.go.jp/policy/netsecurity/mng_guide.html</w:t>
      </w:r>
      <w:r w:rsidRPr="00F05837">
        <w:rPr>
          <w:rFonts w:asciiTheme="minorEastAsia" w:eastAsiaTheme="minorEastAsia" w:hAnsiTheme="minorEastAsia" w:hint="eastAsia"/>
          <w:sz w:val="20"/>
          <w:szCs w:val="20"/>
        </w:rPr>
        <w:t>）</w:t>
      </w:r>
    </w:p>
  </w:footnote>
  <w:footnote w:id="2">
    <w:p w14:paraId="6FA2BE48" w14:textId="77777777" w:rsidR="0087473E" w:rsidRPr="00F05837" w:rsidRDefault="0087473E" w:rsidP="00A83942">
      <w:pPr>
        <w:pStyle w:val="afe"/>
        <w:rPr>
          <w:rFonts w:asciiTheme="minorEastAsia" w:eastAsiaTheme="minorEastAsia" w:hAnsiTheme="minorEastAsia"/>
          <w:sz w:val="20"/>
          <w:szCs w:val="20"/>
        </w:rPr>
      </w:pPr>
      <w:r w:rsidRPr="00F05837">
        <w:rPr>
          <w:rStyle w:val="aff0"/>
          <w:rFonts w:asciiTheme="minorEastAsia" w:eastAsiaTheme="minorEastAsia" w:hAnsiTheme="minorEastAsia"/>
          <w:sz w:val="20"/>
          <w:szCs w:val="20"/>
        </w:rPr>
        <w:footnoteRef/>
      </w:r>
      <w:r w:rsidRPr="00F05837">
        <w:rPr>
          <w:rFonts w:asciiTheme="minorEastAsia" w:eastAsiaTheme="minorEastAsia" w:hAnsiTheme="minorEastAsia"/>
          <w:sz w:val="20"/>
          <w:szCs w:val="20"/>
        </w:rPr>
        <w:t xml:space="preserve"> サイバー・フィジカル・セキュリティ対策フレームワーク</w:t>
      </w:r>
      <w:r w:rsidRPr="00F05837">
        <w:rPr>
          <w:rFonts w:asciiTheme="minorEastAsia" w:eastAsiaTheme="minorEastAsia" w:hAnsiTheme="minorEastAsia" w:hint="eastAsia"/>
          <w:sz w:val="20"/>
          <w:szCs w:val="20"/>
        </w:rPr>
        <w:t>（</w:t>
      </w:r>
      <w:r w:rsidRPr="00F05837">
        <w:rPr>
          <w:rFonts w:asciiTheme="minorEastAsia" w:eastAsiaTheme="minorEastAsia" w:hAnsiTheme="minorEastAsia"/>
          <w:sz w:val="20"/>
          <w:szCs w:val="20"/>
        </w:rPr>
        <w:t>https://www.meti.go.jp/press/2019/04/20190418002/20190418002.html</w:t>
      </w:r>
      <w:r w:rsidRPr="00F05837">
        <w:rPr>
          <w:rFonts w:asciiTheme="minorEastAsia" w:eastAsiaTheme="minorEastAsia" w:hAnsiTheme="minorEastAsia" w:hint="eastAsia"/>
          <w:sz w:val="20"/>
          <w:szCs w:val="20"/>
        </w:rPr>
        <w:t>）</w:t>
      </w:r>
    </w:p>
  </w:footnote>
  <w:footnote w:id="3">
    <w:p w14:paraId="516ABC5A" w14:textId="77777777" w:rsidR="0087473E" w:rsidRPr="001003A2" w:rsidRDefault="0087473E" w:rsidP="00A83942">
      <w:pPr>
        <w:pStyle w:val="afe"/>
        <w:rPr>
          <w:rFonts w:ascii="IPA Pゴシック" w:eastAsia="IPA Pゴシック" w:hAnsi="IPA Pゴシック"/>
          <w:sz w:val="20"/>
          <w:szCs w:val="20"/>
        </w:rPr>
      </w:pPr>
      <w:r w:rsidRPr="00F05837">
        <w:rPr>
          <w:rStyle w:val="aff0"/>
          <w:rFonts w:asciiTheme="minorEastAsia" w:eastAsiaTheme="minorEastAsia" w:hAnsiTheme="minorEastAsia"/>
          <w:sz w:val="20"/>
          <w:szCs w:val="20"/>
        </w:rPr>
        <w:footnoteRef/>
      </w:r>
      <w:r w:rsidRPr="00F05837">
        <w:rPr>
          <w:rFonts w:asciiTheme="minorEastAsia" w:eastAsiaTheme="minorEastAsia" w:hAnsiTheme="minorEastAsia"/>
          <w:sz w:val="20"/>
          <w:szCs w:val="20"/>
        </w:rPr>
        <w:t xml:space="preserve"> 令和２年改正個人情報保護法</w:t>
      </w:r>
      <w:r w:rsidRPr="00F05837">
        <w:rPr>
          <w:rFonts w:asciiTheme="minorEastAsia" w:eastAsiaTheme="minorEastAsia" w:hAnsiTheme="minorEastAsia" w:hint="eastAsia"/>
          <w:sz w:val="20"/>
          <w:szCs w:val="20"/>
        </w:rPr>
        <w:t>（</w:t>
      </w:r>
      <w:r w:rsidRPr="00F05837">
        <w:rPr>
          <w:rFonts w:asciiTheme="minorEastAsia" w:eastAsiaTheme="minorEastAsia" w:hAnsiTheme="minorEastAsia"/>
          <w:sz w:val="20"/>
          <w:szCs w:val="20"/>
        </w:rPr>
        <w:t>https://www.ppc.go.jp/personalinfo/legal/kaiseihogohou/</w:t>
      </w:r>
      <w:r w:rsidRPr="00F05837">
        <w:rPr>
          <w:rFonts w:asciiTheme="minorEastAsia" w:eastAsiaTheme="minorEastAsia" w:hAnsiTheme="minorEastAsia" w:hint="eastAsia"/>
          <w:sz w:val="20"/>
          <w:szCs w:val="20"/>
        </w:rPr>
        <w:t>）</w:t>
      </w:r>
    </w:p>
  </w:footnote>
  <w:footnote w:id="4">
    <w:p w14:paraId="06C8ADA1" w14:textId="77777777" w:rsidR="0087473E" w:rsidRDefault="0087473E" w:rsidP="00A83942">
      <w:pPr>
        <w:pStyle w:val="afe"/>
      </w:pPr>
      <w:r w:rsidRPr="001B5E67">
        <w:rPr>
          <w:rStyle w:val="aff0"/>
          <w:sz w:val="14"/>
          <w:szCs w:val="16"/>
        </w:rPr>
        <w:footnoteRef/>
      </w:r>
      <w:r w:rsidRPr="001B5E67">
        <w:rPr>
          <w:sz w:val="14"/>
          <w:szCs w:val="16"/>
        </w:rPr>
        <w:t xml:space="preserve"> </w:t>
      </w:r>
      <w:hyperlink r:id="rId1" w:history="1">
        <w:r w:rsidRPr="001B5E67">
          <w:rPr>
            <w:rStyle w:val="a5"/>
            <w:rFonts w:ascii="ＭＳ ゴシック" w:eastAsia="ＭＳ ゴシック" w:hAnsi="ＭＳ ゴシック"/>
            <w:sz w:val="14"/>
            <w:szCs w:val="16"/>
          </w:rPr>
          <w:t>https://www.nisc.go.jp/active/general/pdf/kijyun30.pdf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A" w14:textId="77777777" w:rsidR="0087473E" w:rsidRDefault="0087473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C" w14:textId="77777777" w:rsidR="0087473E" w:rsidRDefault="0087473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10D"/>
    <w:multiLevelType w:val="hybridMultilevel"/>
    <w:tmpl w:val="FC46CFCA"/>
    <w:lvl w:ilvl="0" w:tplc="635C21D8">
      <w:start w:val="1"/>
      <w:numFmt w:val="lowerLetter"/>
      <w:lvlText w:val="(%1)"/>
      <w:lvlJc w:val="left"/>
      <w:pPr>
        <w:ind w:left="990" w:hanging="420"/>
      </w:pPr>
      <w:rPr>
        <w:rFonts w:ascii="IPAゴシック" w:eastAsia="IPAゴシック" w:hint="eastAsia"/>
        <w:color w:val="auto"/>
        <w:sz w:val="16"/>
      </w:rPr>
    </w:lvl>
    <w:lvl w:ilvl="1" w:tplc="F40C39B6">
      <w:start w:val="1"/>
      <w:numFmt w:val="lowerLetter"/>
      <w:lvlText w:val="(%2)"/>
      <w:lvlJc w:val="left"/>
      <w:pPr>
        <w:ind w:left="1410" w:hanging="420"/>
      </w:pPr>
      <w:rPr>
        <w:rFonts w:asciiTheme="minorEastAsia" w:eastAsiaTheme="minorEastAsia" w:hAnsiTheme="minorEastAsia" w:hint="eastAsia"/>
        <w:color w:val="auto"/>
        <w:sz w:val="22"/>
        <w:szCs w:val="22"/>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44D37DD"/>
    <w:multiLevelType w:val="hybridMultilevel"/>
    <w:tmpl w:val="8A08BEBE"/>
    <w:lvl w:ilvl="0" w:tplc="08FC24BC">
      <w:start w:val="1"/>
      <w:numFmt w:val="decimal"/>
      <w:lvlText w:val="（%1）"/>
      <w:lvlJc w:val="left"/>
      <w:pPr>
        <w:ind w:left="28" w:firstLine="114"/>
      </w:pPr>
      <w:rPr>
        <w:rFonts w:hint="default"/>
      </w:rPr>
    </w:lvl>
    <w:lvl w:ilvl="1" w:tplc="592E8D86">
      <w:start w:val="1"/>
      <w:numFmt w:val="bullet"/>
      <w:lvlText w:val="・"/>
      <w:lvlJc w:val="left"/>
      <w:pPr>
        <w:ind w:left="-354" w:hanging="360"/>
      </w:pPr>
      <w:rPr>
        <w:rFonts w:ascii="IPA Pゴシック" w:eastAsia="IPA Pゴシック" w:hAnsi="IPA Pゴシック" w:cstheme="minorBidi" w:hint="eastAsia"/>
      </w:r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2" w15:restartNumberingAfterBreak="0">
    <w:nsid w:val="04B54C87"/>
    <w:multiLevelType w:val="hybridMultilevel"/>
    <w:tmpl w:val="3014D9B4"/>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0B6628"/>
    <w:multiLevelType w:val="hybridMultilevel"/>
    <w:tmpl w:val="93D28C60"/>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8F7BDD"/>
    <w:multiLevelType w:val="hybridMultilevel"/>
    <w:tmpl w:val="344E001E"/>
    <w:lvl w:ilvl="0" w:tplc="04090017">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FB3A89"/>
    <w:multiLevelType w:val="multilevel"/>
    <w:tmpl w:val="CAFCB7A8"/>
    <w:lvl w:ilvl="0">
      <w:start w:val="1"/>
      <w:numFmt w:val="aiueoFullWidth"/>
      <w:lvlText w:val="(%1)"/>
      <w:lvlJc w:val="left"/>
      <w:pPr>
        <w:ind w:left="1985" w:hanging="425"/>
      </w:pPr>
    </w:lvl>
    <w:lvl w:ilvl="1">
      <w:start w:val="1"/>
      <w:numFmt w:val="decimal"/>
      <w:lvlText w:val="（%2）"/>
      <w:lvlJc w:val="left"/>
      <w:pPr>
        <w:ind w:left="2127" w:hanging="567"/>
      </w:pPr>
      <w:rPr>
        <w:rFonts w:hint="default"/>
      </w:rPr>
    </w:lvl>
    <w:lvl w:ilvl="2">
      <w:start w:val="1"/>
      <w:numFmt w:val="decimal"/>
      <w:lvlText w:val="%1.%2.%3."/>
      <w:lvlJc w:val="left"/>
      <w:pPr>
        <w:ind w:left="2269" w:hanging="709"/>
      </w:pPr>
    </w:lvl>
    <w:lvl w:ilvl="3">
      <w:start w:val="1"/>
      <w:numFmt w:val="decimal"/>
      <w:lvlText w:val="%1.%2.%3.%4."/>
      <w:lvlJc w:val="left"/>
      <w:pPr>
        <w:ind w:left="2411" w:hanging="851"/>
      </w:pPr>
    </w:lvl>
    <w:lvl w:ilvl="4">
      <w:start w:val="1"/>
      <w:numFmt w:val="decimal"/>
      <w:lvlText w:val="%1.%2.%3.%4.%5."/>
      <w:lvlJc w:val="left"/>
      <w:pPr>
        <w:ind w:left="2552" w:hanging="992"/>
      </w:pPr>
    </w:lvl>
    <w:lvl w:ilvl="5">
      <w:start w:val="1"/>
      <w:numFmt w:val="decimal"/>
      <w:lvlText w:val="%1.%2.%3.%4.%5.%6."/>
      <w:lvlJc w:val="left"/>
      <w:pPr>
        <w:ind w:left="2694" w:hanging="1134"/>
      </w:pPr>
    </w:lvl>
    <w:lvl w:ilvl="6">
      <w:start w:val="1"/>
      <w:numFmt w:val="decimal"/>
      <w:lvlText w:val="%1.%2.%3.%4.%5.%6.%7."/>
      <w:lvlJc w:val="left"/>
      <w:pPr>
        <w:ind w:left="2836" w:hanging="1276"/>
      </w:pPr>
    </w:lvl>
    <w:lvl w:ilvl="7">
      <w:start w:val="1"/>
      <w:numFmt w:val="decimal"/>
      <w:lvlText w:val="%1.%2.%3.%4.%5.%6.%7.%8."/>
      <w:lvlJc w:val="left"/>
      <w:pPr>
        <w:ind w:left="2978" w:hanging="1418"/>
      </w:pPr>
    </w:lvl>
    <w:lvl w:ilvl="8">
      <w:start w:val="1"/>
      <w:numFmt w:val="decimal"/>
      <w:lvlText w:val="%1.%2.%3.%4.%5.%6.%7.%8.%9."/>
      <w:lvlJc w:val="left"/>
      <w:pPr>
        <w:ind w:left="3119" w:hanging="1559"/>
      </w:pPr>
    </w:lvl>
  </w:abstractNum>
  <w:abstractNum w:abstractNumId="6" w15:restartNumberingAfterBreak="0">
    <w:nsid w:val="12C54450"/>
    <w:multiLevelType w:val="hybridMultilevel"/>
    <w:tmpl w:val="C1A4436E"/>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496105"/>
    <w:multiLevelType w:val="hybridMultilevel"/>
    <w:tmpl w:val="93DAAE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853A06"/>
    <w:multiLevelType w:val="hybridMultilevel"/>
    <w:tmpl w:val="5A7E29C8"/>
    <w:lvl w:ilvl="0" w:tplc="622A7400">
      <w:start w:val="1"/>
      <w:numFmt w:val="lowerLetter"/>
      <w:lvlText w:val="(%1)"/>
      <w:lvlJc w:val="left"/>
      <w:pPr>
        <w:ind w:left="1410" w:hanging="420"/>
      </w:pPr>
      <w:rPr>
        <w:rFonts w:asciiTheme="minorEastAsia" w:eastAsiaTheme="minorEastAsia" w:hAnsiTheme="minorEastAsia"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F72DF0"/>
    <w:multiLevelType w:val="hybridMultilevel"/>
    <w:tmpl w:val="0B3C4CEE"/>
    <w:lvl w:ilvl="0" w:tplc="958A6D30">
      <w:start w:val="1"/>
      <w:numFmt w:val="decimal"/>
      <w:lvlText w:val="（%1）"/>
      <w:lvlJc w:val="left"/>
      <w:pPr>
        <w:ind w:left="1160" w:hanging="42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0" w15:restartNumberingAfterBreak="0">
    <w:nsid w:val="23774183"/>
    <w:multiLevelType w:val="hybridMultilevel"/>
    <w:tmpl w:val="0D62BD92"/>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073D4C"/>
    <w:multiLevelType w:val="hybridMultilevel"/>
    <w:tmpl w:val="84E49E3E"/>
    <w:lvl w:ilvl="0" w:tplc="958A6D30">
      <w:start w:val="1"/>
      <w:numFmt w:val="decimal"/>
      <w:lvlText w:val="（%1）"/>
      <w:lvlJc w:val="left"/>
      <w:pPr>
        <w:ind w:left="5524" w:hanging="420"/>
      </w:pPr>
      <w:rPr>
        <w:rFonts w:hint="default"/>
      </w:rPr>
    </w:lvl>
    <w:lvl w:ilvl="1" w:tplc="04090017" w:tentative="1">
      <w:start w:val="1"/>
      <w:numFmt w:val="aiueoFullWidth"/>
      <w:lvlText w:val="(%2)"/>
      <w:lvlJc w:val="left"/>
      <w:pPr>
        <w:ind w:left="5944" w:hanging="420"/>
      </w:pPr>
    </w:lvl>
    <w:lvl w:ilvl="2" w:tplc="04090011" w:tentative="1">
      <w:start w:val="1"/>
      <w:numFmt w:val="decimalEnclosedCircle"/>
      <w:lvlText w:val="%3"/>
      <w:lvlJc w:val="left"/>
      <w:pPr>
        <w:ind w:left="6364" w:hanging="420"/>
      </w:pPr>
    </w:lvl>
    <w:lvl w:ilvl="3" w:tplc="0409000F" w:tentative="1">
      <w:start w:val="1"/>
      <w:numFmt w:val="decimal"/>
      <w:lvlText w:val="%4."/>
      <w:lvlJc w:val="left"/>
      <w:pPr>
        <w:ind w:left="6784" w:hanging="420"/>
      </w:pPr>
    </w:lvl>
    <w:lvl w:ilvl="4" w:tplc="04090017" w:tentative="1">
      <w:start w:val="1"/>
      <w:numFmt w:val="aiueoFullWidth"/>
      <w:lvlText w:val="(%5)"/>
      <w:lvlJc w:val="left"/>
      <w:pPr>
        <w:ind w:left="7204" w:hanging="420"/>
      </w:pPr>
    </w:lvl>
    <w:lvl w:ilvl="5" w:tplc="04090011" w:tentative="1">
      <w:start w:val="1"/>
      <w:numFmt w:val="decimalEnclosedCircle"/>
      <w:lvlText w:val="%6"/>
      <w:lvlJc w:val="left"/>
      <w:pPr>
        <w:ind w:left="7624" w:hanging="420"/>
      </w:pPr>
    </w:lvl>
    <w:lvl w:ilvl="6" w:tplc="0409000F" w:tentative="1">
      <w:start w:val="1"/>
      <w:numFmt w:val="decimal"/>
      <w:lvlText w:val="%7."/>
      <w:lvlJc w:val="left"/>
      <w:pPr>
        <w:ind w:left="8044" w:hanging="420"/>
      </w:pPr>
    </w:lvl>
    <w:lvl w:ilvl="7" w:tplc="04090017" w:tentative="1">
      <w:start w:val="1"/>
      <w:numFmt w:val="aiueoFullWidth"/>
      <w:lvlText w:val="(%8)"/>
      <w:lvlJc w:val="left"/>
      <w:pPr>
        <w:ind w:left="8464" w:hanging="420"/>
      </w:pPr>
    </w:lvl>
    <w:lvl w:ilvl="8" w:tplc="04090011" w:tentative="1">
      <w:start w:val="1"/>
      <w:numFmt w:val="decimalEnclosedCircle"/>
      <w:lvlText w:val="%9"/>
      <w:lvlJc w:val="left"/>
      <w:pPr>
        <w:ind w:left="8884" w:hanging="420"/>
      </w:pPr>
    </w:lvl>
  </w:abstractNum>
  <w:abstractNum w:abstractNumId="12" w15:restartNumberingAfterBreak="0">
    <w:nsid w:val="2B7E2F00"/>
    <w:multiLevelType w:val="hybridMultilevel"/>
    <w:tmpl w:val="4D80BF24"/>
    <w:lvl w:ilvl="0" w:tplc="0C6CEB18">
      <w:start w:val="1"/>
      <w:numFmt w:val="decimal"/>
      <w:lvlText w:val="(%1)"/>
      <w:lvlJc w:val="left"/>
      <w:pPr>
        <w:ind w:left="1130" w:hanging="420"/>
      </w:pPr>
      <w:rPr>
        <w:rFonts w:cs="Arial" w:hint="default"/>
      </w:rPr>
    </w:lvl>
    <w:lvl w:ilvl="1" w:tplc="592E8D86">
      <w:start w:val="1"/>
      <w:numFmt w:val="bullet"/>
      <w:lvlText w:val="・"/>
      <w:lvlJc w:val="left"/>
      <w:pPr>
        <w:ind w:left="1490" w:hanging="360"/>
      </w:pPr>
      <w:rPr>
        <w:rFonts w:ascii="IPA Pゴシック" w:eastAsia="IPA Pゴシック" w:hAnsi="IPA Pゴシック" w:cstheme="minorBidi"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32C57ACC"/>
    <w:multiLevelType w:val="hybridMultilevel"/>
    <w:tmpl w:val="5396F5C6"/>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7F5BF8"/>
    <w:multiLevelType w:val="hybridMultilevel"/>
    <w:tmpl w:val="F246E96A"/>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413A13"/>
    <w:multiLevelType w:val="hybridMultilevel"/>
    <w:tmpl w:val="344E001E"/>
    <w:lvl w:ilvl="0" w:tplc="04090017">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653E2E"/>
    <w:multiLevelType w:val="hybridMultilevel"/>
    <w:tmpl w:val="5408081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D913FB"/>
    <w:multiLevelType w:val="hybridMultilevel"/>
    <w:tmpl w:val="92D2246C"/>
    <w:lvl w:ilvl="0" w:tplc="E68E77E2">
      <w:start w:val="1"/>
      <w:numFmt w:val="decimal"/>
      <w:lvlText w:val="(%1)"/>
      <w:lvlJc w:val="left"/>
      <w:pPr>
        <w:ind w:left="454" w:hanging="4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A61F77"/>
    <w:multiLevelType w:val="hybridMultilevel"/>
    <w:tmpl w:val="4D80BF24"/>
    <w:lvl w:ilvl="0" w:tplc="0C6CEB18">
      <w:start w:val="1"/>
      <w:numFmt w:val="decimal"/>
      <w:lvlText w:val="(%1)"/>
      <w:lvlJc w:val="left"/>
      <w:pPr>
        <w:ind w:left="1130" w:hanging="420"/>
      </w:pPr>
      <w:rPr>
        <w:rFonts w:cs="Arial" w:hint="default"/>
      </w:rPr>
    </w:lvl>
    <w:lvl w:ilvl="1" w:tplc="592E8D86">
      <w:start w:val="1"/>
      <w:numFmt w:val="bullet"/>
      <w:lvlText w:val="・"/>
      <w:lvlJc w:val="left"/>
      <w:pPr>
        <w:ind w:left="1490" w:hanging="360"/>
      </w:pPr>
      <w:rPr>
        <w:rFonts w:ascii="IPA Pゴシック" w:eastAsia="IPA Pゴシック" w:hAnsi="IPA Pゴシック" w:cstheme="minorBidi"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3BE90C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993"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FEE4022"/>
    <w:multiLevelType w:val="hybridMultilevel"/>
    <w:tmpl w:val="46742C06"/>
    <w:lvl w:ilvl="0" w:tplc="08FC24BC">
      <w:start w:val="1"/>
      <w:numFmt w:val="decimal"/>
      <w:lvlText w:val="（%1）"/>
      <w:lvlJc w:val="left"/>
      <w:pPr>
        <w:ind w:left="1018" w:hanging="42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21" w15:restartNumberingAfterBreak="0">
    <w:nsid w:val="3FFC640B"/>
    <w:multiLevelType w:val="multilevel"/>
    <w:tmpl w:val="BA4C6E40"/>
    <w:lvl w:ilvl="0">
      <w:start w:val="1"/>
      <w:numFmt w:val="decimal"/>
      <w:pStyle w:val="1"/>
      <w:lvlText w:val="%1."/>
      <w:lvlJc w:val="left"/>
      <w:pPr>
        <w:ind w:left="420" w:hanging="420"/>
      </w:pPr>
      <w:rPr>
        <w:rFonts w:hint="eastAsia"/>
      </w:rPr>
    </w:lvl>
    <w:lvl w:ilvl="1">
      <w:start w:val="1"/>
      <w:numFmt w:val="decimal"/>
      <w:pStyle w:val="2"/>
      <w:lvlText w:val="%1.%2"/>
      <w:lvlJc w:val="left"/>
      <w:pPr>
        <w:ind w:left="1555"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45820C4"/>
    <w:multiLevelType w:val="hybridMultilevel"/>
    <w:tmpl w:val="6D92EFDC"/>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4C0161"/>
    <w:multiLevelType w:val="hybridMultilevel"/>
    <w:tmpl w:val="4D80BF24"/>
    <w:lvl w:ilvl="0" w:tplc="0C6CEB18">
      <w:start w:val="1"/>
      <w:numFmt w:val="decimal"/>
      <w:lvlText w:val="(%1)"/>
      <w:lvlJc w:val="left"/>
      <w:pPr>
        <w:ind w:left="1130" w:hanging="420"/>
      </w:pPr>
      <w:rPr>
        <w:rFonts w:cs="Arial" w:hint="default"/>
      </w:rPr>
    </w:lvl>
    <w:lvl w:ilvl="1" w:tplc="592E8D86">
      <w:start w:val="1"/>
      <w:numFmt w:val="bullet"/>
      <w:lvlText w:val="・"/>
      <w:lvlJc w:val="left"/>
      <w:pPr>
        <w:ind w:left="1490" w:hanging="360"/>
      </w:pPr>
      <w:rPr>
        <w:rFonts w:ascii="IPA Pゴシック" w:eastAsia="IPA Pゴシック" w:hAnsi="IPA Pゴシック" w:cstheme="minorBidi"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4" w15:restartNumberingAfterBreak="0">
    <w:nsid w:val="496E4E07"/>
    <w:multiLevelType w:val="multilevel"/>
    <w:tmpl w:val="73060814"/>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A283711"/>
    <w:multiLevelType w:val="hybridMultilevel"/>
    <w:tmpl w:val="B0401BCE"/>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0B5AF7"/>
    <w:multiLevelType w:val="multilevel"/>
    <w:tmpl w:val="73060814"/>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D67335D"/>
    <w:multiLevelType w:val="hybridMultilevel"/>
    <w:tmpl w:val="78EC5B82"/>
    <w:lvl w:ilvl="0" w:tplc="FC9E07A4">
      <w:start w:val="1"/>
      <w:numFmt w:val="decimal"/>
      <w:lvlText w:val="（%1）"/>
      <w:lvlJc w:val="left"/>
      <w:pPr>
        <w:ind w:left="2264" w:hanging="420"/>
      </w:pPr>
      <w:rPr>
        <w:rFonts w:hint="default"/>
        <w:lang w:val="en-US"/>
      </w:rPr>
    </w:lvl>
    <w:lvl w:ilvl="1" w:tplc="592E8D86">
      <w:start w:val="1"/>
      <w:numFmt w:val="bullet"/>
      <w:lvlText w:val="・"/>
      <w:lvlJc w:val="left"/>
      <w:pPr>
        <w:ind w:left="2624" w:hanging="360"/>
      </w:pPr>
      <w:rPr>
        <w:rFonts w:ascii="IPA Pゴシック" w:eastAsia="IPA Pゴシック" w:hAnsi="IPA Pゴシック" w:cstheme="minorBidi" w:hint="eastAsia"/>
      </w:r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28" w15:restartNumberingAfterBreak="0">
    <w:nsid w:val="506211E9"/>
    <w:multiLevelType w:val="hybridMultilevel"/>
    <w:tmpl w:val="B6A8DF7C"/>
    <w:lvl w:ilvl="0" w:tplc="592E8D86">
      <w:start w:val="1"/>
      <w:numFmt w:val="bullet"/>
      <w:lvlText w:val="・"/>
      <w:lvlJc w:val="left"/>
      <w:pPr>
        <w:ind w:left="630" w:hanging="420"/>
      </w:pPr>
      <w:rPr>
        <w:rFonts w:ascii="IPA Pゴシック" w:eastAsia="IPA Pゴシック" w:hAnsi="IPA 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4D94D72"/>
    <w:multiLevelType w:val="hybridMultilevel"/>
    <w:tmpl w:val="8A02F41E"/>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CE037D"/>
    <w:multiLevelType w:val="hybridMultilevel"/>
    <w:tmpl w:val="4D80BF24"/>
    <w:lvl w:ilvl="0" w:tplc="0C6CEB18">
      <w:start w:val="1"/>
      <w:numFmt w:val="decimal"/>
      <w:lvlText w:val="(%1)"/>
      <w:lvlJc w:val="left"/>
      <w:pPr>
        <w:ind w:left="1413" w:hanging="420"/>
      </w:pPr>
      <w:rPr>
        <w:rFonts w:cs="Arial" w:hint="default"/>
      </w:rPr>
    </w:lvl>
    <w:lvl w:ilvl="1" w:tplc="592E8D86">
      <w:start w:val="1"/>
      <w:numFmt w:val="bullet"/>
      <w:lvlText w:val="・"/>
      <w:lvlJc w:val="left"/>
      <w:pPr>
        <w:ind w:left="1773" w:hanging="360"/>
      </w:pPr>
      <w:rPr>
        <w:rFonts w:ascii="IPA Pゴシック" w:eastAsia="IPA Pゴシック" w:hAnsi="IPA Pゴシック" w:cstheme="minorBidi"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1" w15:restartNumberingAfterBreak="0">
    <w:nsid w:val="5DD2112E"/>
    <w:multiLevelType w:val="multilevel"/>
    <w:tmpl w:val="73060814"/>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07D77E9"/>
    <w:multiLevelType w:val="hybridMultilevel"/>
    <w:tmpl w:val="E948331E"/>
    <w:lvl w:ilvl="0" w:tplc="958A6D30">
      <w:start w:val="1"/>
      <w:numFmt w:val="decimal"/>
      <w:lvlText w:val="（%1）"/>
      <w:lvlJc w:val="left"/>
      <w:pPr>
        <w:ind w:left="1018" w:hanging="42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33" w15:restartNumberingAfterBreak="0">
    <w:nsid w:val="61890093"/>
    <w:multiLevelType w:val="multilevel"/>
    <w:tmpl w:val="73060814"/>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63C25C0C"/>
    <w:multiLevelType w:val="hybridMultilevel"/>
    <w:tmpl w:val="F6189F0E"/>
    <w:lvl w:ilvl="0" w:tplc="958A6D30">
      <w:start w:val="1"/>
      <w:numFmt w:val="decimal"/>
      <w:lvlText w:val="（%1）"/>
      <w:lvlJc w:val="left"/>
      <w:pPr>
        <w:ind w:left="1995" w:hanging="420"/>
      </w:pPr>
      <w:rPr>
        <w:rFonts w:hint="default"/>
      </w:rPr>
    </w:lvl>
    <w:lvl w:ilvl="1" w:tplc="592E8D86">
      <w:start w:val="1"/>
      <w:numFmt w:val="bullet"/>
      <w:lvlText w:val="・"/>
      <w:lvlJc w:val="left"/>
      <w:pPr>
        <w:ind w:left="2355" w:hanging="360"/>
      </w:pPr>
      <w:rPr>
        <w:rFonts w:ascii="IPA Pゴシック" w:eastAsia="IPA Pゴシック" w:hAnsi="IPA Pゴシック" w:cstheme="minorBidi" w:hint="eastAsia"/>
      </w:r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35" w15:restartNumberingAfterBreak="0">
    <w:nsid w:val="646E12C7"/>
    <w:multiLevelType w:val="hybridMultilevel"/>
    <w:tmpl w:val="92D2246C"/>
    <w:lvl w:ilvl="0" w:tplc="E68E77E2">
      <w:start w:val="1"/>
      <w:numFmt w:val="decimal"/>
      <w:lvlText w:val="(%1)"/>
      <w:lvlJc w:val="left"/>
      <w:pPr>
        <w:ind w:left="1873" w:hanging="454"/>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BAA7915"/>
    <w:multiLevelType w:val="hybridMultilevel"/>
    <w:tmpl w:val="BC467D12"/>
    <w:lvl w:ilvl="0" w:tplc="BF76A7C0">
      <w:start w:val="1"/>
      <w:numFmt w:val="lowerLetter"/>
      <w:lvlText w:val="(%1)"/>
      <w:lvlJc w:val="left"/>
      <w:pPr>
        <w:ind w:left="1410" w:hanging="420"/>
      </w:pPr>
      <w:rPr>
        <w:rFonts w:asciiTheme="minorEastAsia" w:eastAsiaTheme="minorEastAsia" w:hAnsiTheme="minorEastAsia"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D856EE"/>
    <w:multiLevelType w:val="hybridMultilevel"/>
    <w:tmpl w:val="7DA80B6C"/>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9743B9"/>
    <w:multiLevelType w:val="hybridMultilevel"/>
    <w:tmpl w:val="F6189F0E"/>
    <w:lvl w:ilvl="0" w:tplc="958A6D30">
      <w:start w:val="1"/>
      <w:numFmt w:val="decimal"/>
      <w:lvlText w:val="（%1）"/>
      <w:lvlJc w:val="left"/>
      <w:pPr>
        <w:ind w:left="2122" w:hanging="420"/>
      </w:pPr>
      <w:rPr>
        <w:rFonts w:hint="default"/>
      </w:rPr>
    </w:lvl>
    <w:lvl w:ilvl="1" w:tplc="592E8D86">
      <w:start w:val="1"/>
      <w:numFmt w:val="bullet"/>
      <w:lvlText w:val="・"/>
      <w:lvlJc w:val="left"/>
      <w:pPr>
        <w:ind w:left="2482" w:hanging="360"/>
      </w:pPr>
      <w:rPr>
        <w:rFonts w:ascii="IPA Pゴシック" w:eastAsia="IPA Pゴシック" w:hAnsi="IPA Pゴシック" w:cstheme="minorBidi" w:hint="eastAsia"/>
      </w:r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40" w15:restartNumberingAfterBreak="0">
    <w:nsid w:val="7F62151C"/>
    <w:multiLevelType w:val="hybridMultilevel"/>
    <w:tmpl w:val="2160B55C"/>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36"/>
  </w:num>
  <w:num w:numId="3">
    <w:abstractNumId w:val="34"/>
  </w:num>
  <w:num w:numId="4">
    <w:abstractNumId w:val="33"/>
  </w:num>
  <w:num w:numId="5">
    <w:abstractNumId w:val="26"/>
  </w:num>
  <w:num w:numId="6">
    <w:abstractNumId w:val="4"/>
  </w:num>
  <w:num w:numId="7">
    <w:abstractNumId w:val="24"/>
  </w:num>
  <w:num w:numId="8">
    <w:abstractNumId w:val="0"/>
  </w:num>
  <w:num w:numId="9">
    <w:abstractNumId w:val="8"/>
  </w:num>
  <w:num w:numId="10">
    <w:abstractNumId w:val="37"/>
  </w:num>
  <w:num w:numId="11">
    <w:abstractNumId w:val="31"/>
  </w:num>
  <w:num w:numId="12">
    <w:abstractNumId w:val="15"/>
  </w:num>
  <w:num w:numId="13">
    <w:abstractNumId w:val="30"/>
  </w:num>
  <w:num w:numId="14">
    <w:abstractNumId w:val="27"/>
  </w:num>
  <w:num w:numId="15">
    <w:abstractNumId w:val="39"/>
  </w:num>
  <w:num w:numId="16">
    <w:abstractNumId w:val="1"/>
  </w:num>
  <w:num w:numId="17">
    <w:abstractNumId w:val="35"/>
  </w:num>
  <w:num w:numId="18">
    <w:abstractNumId w:val="40"/>
  </w:num>
  <w:num w:numId="19">
    <w:abstractNumId w:val="2"/>
  </w:num>
  <w:num w:numId="20">
    <w:abstractNumId w:val="3"/>
  </w:num>
  <w:num w:numId="21">
    <w:abstractNumId w:val="10"/>
  </w:num>
  <w:num w:numId="22">
    <w:abstractNumId w:val="6"/>
  </w:num>
  <w:num w:numId="23">
    <w:abstractNumId w:val="38"/>
  </w:num>
  <w:num w:numId="24">
    <w:abstractNumId w:val="14"/>
  </w:num>
  <w:num w:numId="25">
    <w:abstractNumId w:val="22"/>
  </w:num>
  <w:num w:numId="26">
    <w:abstractNumId w:val="7"/>
  </w:num>
  <w:num w:numId="27">
    <w:abstractNumId w:val="9"/>
  </w:num>
  <w:num w:numId="28">
    <w:abstractNumId w:val="5"/>
  </w:num>
  <w:num w:numId="29">
    <w:abstractNumId w:val="11"/>
  </w:num>
  <w:num w:numId="30">
    <w:abstractNumId w:val="28"/>
  </w:num>
  <w:num w:numId="31">
    <w:abstractNumId w:val="19"/>
  </w:num>
  <w:num w:numId="32">
    <w:abstractNumId w:val="17"/>
  </w:num>
  <w:num w:numId="33">
    <w:abstractNumId w:val="16"/>
  </w:num>
  <w:num w:numId="34">
    <w:abstractNumId w:val="29"/>
  </w:num>
  <w:num w:numId="35">
    <w:abstractNumId w:val="13"/>
  </w:num>
  <w:num w:numId="36">
    <w:abstractNumId w:val="25"/>
  </w:num>
  <w:num w:numId="37">
    <w:abstractNumId w:val="20"/>
  </w:num>
  <w:num w:numId="38">
    <w:abstractNumId w:val="32"/>
  </w:num>
  <w:num w:numId="39">
    <w:abstractNumId w:val="18"/>
  </w:num>
  <w:num w:numId="40">
    <w:abstractNumId w:val="12"/>
  </w:num>
  <w:num w:numId="4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0A4F"/>
    <w:rsid w:val="00011643"/>
    <w:rsid w:val="00013F6B"/>
    <w:rsid w:val="000159F8"/>
    <w:rsid w:val="000213E3"/>
    <w:rsid w:val="000321EF"/>
    <w:rsid w:val="00032CB6"/>
    <w:rsid w:val="00044F1C"/>
    <w:rsid w:val="0004685F"/>
    <w:rsid w:val="00046F0D"/>
    <w:rsid w:val="00050482"/>
    <w:rsid w:val="000560D6"/>
    <w:rsid w:val="00056D00"/>
    <w:rsid w:val="00061A0A"/>
    <w:rsid w:val="00064319"/>
    <w:rsid w:val="00072997"/>
    <w:rsid w:val="00074D91"/>
    <w:rsid w:val="00077FB2"/>
    <w:rsid w:val="00083133"/>
    <w:rsid w:val="00084F51"/>
    <w:rsid w:val="000867A8"/>
    <w:rsid w:val="0009165B"/>
    <w:rsid w:val="00094018"/>
    <w:rsid w:val="0009510A"/>
    <w:rsid w:val="000A3A9D"/>
    <w:rsid w:val="000A4BBE"/>
    <w:rsid w:val="000A4F69"/>
    <w:rsid w:val="000A51E5"/>
    <w:rsid w:val="000B0863"/>
    <w:rsid w:val="000B1F83"/>
    <w:rsid w:val="000B4E9A"/>
    <w:rsid w:val="000C15E0"/>
    <w:rsid w:val="000C251E"/>
    <w:rsid w:val="000D096A"/>
    <w:rsid w:val="000E0384"/>
    <w:rsid w:val="000E7134"/>
    <w:rsid w:val="0010023A"/>
    <w:rsid w:val="00105669"/>
    <w:rsid w:val="00114357"/>
    <w:rsid w:val="00116429"/>
    <w:rsid w:val="00116ACC"/>
    <w:rsid w:val="00120AC6"/>
    <w:rsid w:val="00120DBF"/>
    <w:rsid w:val="00121E2E"/>
    <w:rsid w:val="00124ED3"/>
    <w:rsid w:val="0013249A"/>
    <w:rsid w:val="00136656"/>
    <w:rsid w:val="0014080D"/>
    <w:rsid w:val="00142134"/>
    <w:rsid w:val="0015207C"/>
    <w:rsid w:val="00160BB1"/>
    <w:rsid w:val="00161574"/>
    <w:rsid w:val="001625C9"/>
    <w:rsid w:val="001645B5"/>
    <w:rsid w:val="0017012B"/>
    <w:rsid w:val="00171CB4"/>
    <w:rsid w:val="00175C37"/>
    <w:rsid w:val="00176CDF"/>
    <w:rsid w:val="001819D4"/>
    <w:rsid w:val="001831E4"/>
    <w:rsid w:val="00185F6C"/>
    <w:rsid w:val="001863B9"/>
    <w:rsid w:val="00186E65"/>
    <w:rsid w:val="001A1E28"/>
    <w:rsid w:val="001A3CB6"/>
    <w:rsid w:val="001A41BF"/>
    <w:rsid w:val="001A58C7"/>
    <w:rsid w:val="001B3963"/>
    <w:rsid w:val="001B4FF0"/>
    <w:rsid w:val="001C7259"/>
    <w:rsid w:val="001D1B9E"/>
    <w:rsid w:val="001D2ED3"/>
    <w:rsid w:val="001D50B1"/>
    <w:rsid w:val="001D5278"/>
    <w:rsid w:val="001D5485"/>
    <w:rsid w:val="001D74A2"/>
    <w:rsid w:val="001E3A5C"/>
    <w:rsid w:val="001E5872"/>
    <w:rsid w:val="001E6408"/>
    <w:rsid w:val="001F3A82"/>
    <w:rsid w:val="001F4C07"/>
    <w:rsid w:val="001F7224"/>
    <w:rsid w:val="002103D6"/>
    <w:rsid w:val="00213F0F"/>
    <w:rsid w:val="00215B95"/>
    <w:rsid w:val="00217345"/>
    <w:rsid w:val="002303FA"/>
    <w:rsid w:val="00230833"/>
    <w:rsid w:val="002322C7"/>
    <w:rsid w:val="00234D82"/>
    <w:rsid w:val="00237161"/>
    <w:rsid w:val="002374C8"/>
    <w:rsid w:val="00237680"/>
    <w:rsid w:val="00241B48"/>
    <w:rsid w:val="00244678"/>
    <w:rsid w:val="002466F4"/>
    <w:rsid w:val="00250D54"/>
    <w:rsid w:val="00260DC7"/>
    <w:rsid w:val="00264FA6"/>
    <w:rsid w:val="002706F3"/>
    <w:rsid w:val="00272873"/>
    <w:rsid w:val="0028091C"/>
    <w:rsid w:val="0028748E"/>
    <w:rsid w:val="0029590D"/>
    <w:rsid w:val="002B1B63"/>
    <w:rsid w:val="002B65D2"/>
    <w:rsid w:val="002B6733"/>
    <w:rsid w:val="002C1971"/>
    <w:rsid w:val="002C23BF"/>
    <w:rsid w:val="002C7589"/>
    <w:rsid w:val="002D6C97"/>
    <w:rsid w:val="002E1E28"/>
    <w:rsid w:val="002F0F11"/>
    <w:rsid w:val="002F69DE"/>
    <w:rsid w:val="0030588E"/>
    <w:rsid w:val="0031006C"/>
    <w:rsid w:val="00312C54"/>
    <w:rsid w:val="003206F2"/>
    <w:rsid w:val="00320BDA"/>
    <w:rsid w:val="003358EC"/>
    <w:rsid w:val="0034273B"/>
    <w:rsid w:val="00351B4D"/>
    <w:rsid w:val="00352942"/>
    <w:rsid w:val="00353C0F"/>
    <w:rsid w:val="00355105"/>
    <w:rsid w:val="0036001D"/>
    <w:rsid w:val="00362D18"/>
    <w:rsid w:val="00363809"/>
    <w:rsid w:val="00366D56"/>
    <w:rsid w:val="00370EDA"/>
    <w:rsid w:val="00371512"/>
    <w:rsid w:val="0037341B"/>
    <w:rsid w:val="0038577C"/>
    <w:rsid w:val="003934B6"/>
    <w:rsid w:val="00397597"/>
    <w:rsid w:val="003A242B"/>
    <w:rsid w:val="003B3D21"/>
    <w:rsid w:val="003B76C6"/>
    <w:rsid w:val="003C1368"/>
    <w:rsid w:val="003C5917"/>
    <w:rsid w:val="003D11D2"/>
    <w:rsid w:val="003D4278"/>
    <w:rsid w:val="003D78A5"/>
    <w:rsid w:val="003E64A7"/>
    <w:rsid w:val="003E6A66"/>
    <w:rsid w:val="003E76B6"/>
    <w:rsid w:val="003F0372"/>
    <w:rsid w:val="003F146C"/>
    <w:rsid w:val="003F1F3F"/>
    <w:rsid w:val="003F1F9E"/>
    <w:rsid w:val="003F1FB5"/>
    <w:rsid w:val="003F265B"/>
    <w:rsid w:val="003F40A6"/>
    <w:rsid w:val="003F7EB2"/>
    <w:rsid w:val="00403201"/>
    <w:rsid w:val="00403375"/>
    <w:rsid w:val="00404747"/>
    <w:rsid w:val="00407238"/>
    <w:rsid w:val="0041126F"/>
    <w:rsid w:val="00411F91"/>
    <w:rsid w:val="00416FF4"/>
    <w:rsid w:val="00422743"/>
    <w:rsid w:val="0042496B"/>
    <w:rsid w:val="00441B70"/>
    <w:rsid w:val="004530D5"/>
    <w:rsid w:val="0046048C"/>
    <w:rsid w:val="00462AE2"/>
    <w:rsid w:val="00462C4B"/>
    <w:rsid w:val="00464409"/>
    <w:rsid w:val="00466A71"/>
    <w:rsid w:val="00467E54"/>
    <w:rsid w:val="004828F4"/>
    <w:rsid w:val="00491AFE"/>
    <w:rsid w:val="00493A7B"/>
    <w:rsid w:val="004A376F"/>
    <w:rsid w:val="004B27A6"/>
    <w:rsid w:val="004B2856"/>
    <w:rsid w:val="004B476D"/>
    <w:rsid w:val="004B5723"/>
    <w:rsid w:val="004C36BC"/>
    <w:rsid w:val="004D1117"/>
    <w:rsid w:val="004E37D4"/>
    <w:rsid w:val="004E4AC8"/>
    <w:rsid w:val="004E66A3"/>
    <w:rsid w:val="004E7E70"/>
    <w:rsid w:val="004F17FD"/>
    <w:rsid w:val="004F34FF"/>
    <w:rsid w:val="005012CA"/>
    <w:rsid w:val="00504C4A"/>
    <w:rsid w:val="005118A3"/>
    <w:rsid w:val="0051298C"/>
    <w:rsid w:val="00516CE5"/>
    <w:rsid w:val="0052036E"/>
    <w:rsid w:val="00522C0B"/>
    <w:rsid w:val="005231A0"/>
    <w:rsid w:val="00531F1C"/>
    <w:rsid w:val="00532FD9"/>
    <w:rsid w:val="00536F40"/>
    <w:rsid w:val="00545170"/>
    <w:rsid w:val="0054613B"/>
    <w:rsid w:val="00553E4C"/>
    <w:rsid w:val="005649D9"/>
    <w:rsid w:val="00565A6E"/>
    <w:rsid w:val="00566A50"/>
    <w:rsid w:val="005700DA"/>
    <w:rsid w:val="005717FB"/>
    <w:rsid w:val="005732C3"/>
    <w:rsid w:val="005810DC"/>
    <w:rsid w:val="00582D9A"/>
    <w:rsid w:val="00584050"/>
    <w:rsid w:val="00584769"/>
    <w:rsid w:val="00585231"/>
    <w:rsid w:val="00586425"/>
    <w:rsid w:val="005870E8"/>
    <w:rsid w:val="00592E57"/>
    <w:rsid w:val="00595D51"/>
    <w:rsid w:val="00597854"/>
    <w:rsid w:val="005A5924"/>
    <w:rsid w:val="005A6CBD"/>
    <w:rsid w:val="005B0991"/>
    <w:rsid w:val="005B0D35"/>
    <w:rsid w:val="005B5F3A"/>
    <w:rsid w:val="005C43F4"/>
    <w:rsid w:val="005D2795"/>
    <w:rsid w:val="005D49B7"/>
    <w:rsid w:val="005D52E1"/>
    <w:rsid w:val="005D6540"/>
    <w:rsid w:val="005E07C0"/>
    <w:rsid w:val="005E07CD"/>
    <w:rsid w:val="005E0CCC"/>
    <w:rsid w:val="005E22D4"/>
    <w:rsid w:val="005E2C87"/>
    <w:rsid w:val="005E6F2A"/>
    <w:rsid w:val="005F219E"/>
    <w:rsid w:val="005F35A0"/>
    <w:rsid w:val="005F40B5"/>
    <w:rsid w:val="006029AD"/>
    <w:rsid w:val="00604E47"/>
    <w:rsid w:val="00605AC1"/>
    <w:rsid w:val="006068F7"/>
    <w:rsid w:val="00625BCE"/>
    <w:rsid w:val="00631957"/>
    <w:rsid w:val="0064092B"/>
    <w:rsid w:val="00643131"/>
    <w:rsid w:val="006461EF"/>
    <w:rsid w:val="00646D64"/>
    <w:rsid w:val="006510FB"/>
    <w:rsid w:val="0065362E"/>
    <w:rsid w:val="00655E7B"/>
    <w:rsid w:val="00656EA2"/>
    <w:rsid w:val="00661347"/>
    <w:rsid w:val="00664FCB"/>
    <w:rsid w:val="00681FF9"/>
    <w:rsid w:val="0068234A"/>
    <w:rsid w:val="006839BE"/>
    <w:rsid w:val="00694576"/>
    <w:rsid w:val="006A1EF5"/>
    <w:rsid w:val="006A7C23"/>
    <w:rsid w:val="006B2708"/>
    <w:rsid w:val="006B3254"/>
    <w:rsid w:val="006C5626"/>
    <w:rsid w:val="006C7089"/>
    <w:rsid w:val="006D6FED"/>
    <w:rsid w:val="006D7FD2"/>
    <w:rsid w:val="006E6081"/>
    <w:rsid w:val="006E6D48"/>
    <w:rsid w:val="006E75D0"/>
    <w:rsid w:val="006F4130"/>
    <w:rsid w:val="006F4EC3"/>
    <w:rsid w:val="007026F9"/>
    <w:rsid w:val="00704BEE"/>
    <w:rsid w:val="0071701A"/>
    <w:rsid w:val="00717102"/>
    <w:rsid w:val="0072135D"/>
    <w:rsid w:val="00722495"/>
    <w:rsid w:val="007226C7"/>
    <w:rsid w:val="00746A18"/>
    <w:rsid w:val="007522E3"/>
    <w:rsid w:val="00754B45"/>
    <w:rsid w:val="00754F28"/>
    <w:rsid w:val="007618BD"/>
    <w:rsid w:val="0076497F"/>
    <w:rsid w:val="007853F5"/>
    <w:rsid w:val="007858B2"/>
    <w:rsid w:val="007916AF"/>
    <w:rsid w:val="00791E54"/>
    <w:rsid w:val="00793398"/>
    <w:rsid w:val="00794974"/>
    <w:rsid w:val="007A1526"/>
    <w:rsid w:val="007B2947"/>
    <w:rsid w:val="007B652D"/>
    <w:rsid w:val="007B7457"/>
    <w:rsid w:val="007C4928"/>
    <w:rsid w:val="007C7AC5"/>
    <w:rsid w:val="007D19FA"/>
    <w:rsid w:val="007D32D4"/>
    <w:rsid w:val="007D3B1F"/>
    <w:rsid w:val="007D7440"/>
    <w:rsid w:val="007E722F"/>
    <w:rsid w:val="007F0802"/>
    <w:rsid w:val="007F0BA7"/>
    <w:rsid w:val="007F0BCC"/>
    <w:rsid w:val="007F26FD"/>
    <w:rsid w:val="007F4CAD"/>
    <w:rsid w:val="007F6781"/>
    <w:rsid w:val="00803920"/>
    <w:rsid w:val="0080761F"/>
    <w:rsid w:val="008128A5"/>
    <w:rsid w:val="00812CDE"/>
    <w:rsid w:val="00814464"/>
    <w:rsid w:val="008157AD"/>
    <w:rsid w:val="00815A11"/>
    <w:rsid w:val="00815ACE"/>
    <w:rsid w:val="008178BF"/>
    <w:rsid w:val="00825AC0"/>
    <w:rsid w:val="00827CAE"/>
    <w:rsid w:val="00833BE7"/>
    <w:rsid w:val="00833D8E"/>
    <w:rsid w:val="00840B2F"/>
    <w:rsid w:val="00841743"/>
    <w:rsid w:val="00850629"/>
    <w:rsid w:val="00851B59"/>
    <w:rsid w:val="00852BB2"/>
    <w:rsid w:val="00855910"/>
    <w:rsid w:val="0086235B"/>
    <w:rsid w:val="00863599"/>
    <w:rsid w:val="00864D66"/>
    <w:rsid w:val="008704DF"/>
    <w:rsid w:val="00870F0C"/>
    <w:rsid w:val="0087473E"/>
    <w:rsid w:val="00875B89"/>
    <w:rsid w:val="00877EF4"/>
    <w:rsid w:val="00884573"/>
    <w:rsid w:val="00892BCF"/>
    <w:rsid w:val="0089349A"/>
    <w:rsid w:val="00893ED3"/>
    <w:rsid w:val="00895D5B"/>
    <w:rsid w:val="008A64A9"/>
    <w:rsid w:val="008B3D11"/>
    <w:rsid w:val="008C03AB"/>
    <w:rsid w:val="008C5C1F"/>
    <w:rsid w:val="008C669F"/>
    <w:rsid w:val="008C7787"/>
    <w:rsid w:val="008C7955"/>
    <w:rsid w:val="008D5A55"/>
    <w:rsid w:val="008D704B"/>
    <w:rsid w:val="008D705B"/>
    <w:rsid w:val="008E4B16"/>
    <w:rsid w:val="008E4B83"/>
    <w:rsid w:val="008E597E"/>
    <w:rsid w:val="008E749B"/>
    <w:rsid w:val="008E7A97"/>
    <w:rsid w:val="008F3EBF"/>
    <w:rsid w:val="008F51BC"/>
    <w:rsid w:val="008F7236"/>
    <w:rsid w:val="009043C4"/>
    <w:rsid w:val="00910493"/>
    <w:rsid w:val="00912E7C"/>
    <w:rsid w:val="00913BB1"/>
    <w:rsid w:val="009168D3"/>
    <w:rsid w:val="0092252F"/>
    <w:rsid w:val="0092441E"/>
    <w:rsid w:val="009312DA"/>
    <w:rsid w:val="009328CE"/>
    <w:rsid w:val="0095056E"/>
    <w:rsid w:val="00953309"/>
    <w:rsid w:val="00956041"/>
    <w:rsid w:val="00957742"/>
    <w:rsid w:val="009645EC"/>
    <w:rsid w:val="00965912"/>
    <w:rsid w:val="0097439C"/>
    <w:rsid w:val="009759AE"/>
    <w:rsid w:val="00986717"/>
    <w:rsid w:val="009A3AB0"/>
    <w:rsid w:val="009A686C"/>
    <w:rsid w:val="009B0B12"/>
    <w:rsid w:val="009B177A"/>
    <w:rsid w:val="009C0ABD"/>
    <w:rsid w:val="009C62D4"/>
    <w:rsid w:val="009D054E"/>
    <w:rsid w:val="009D1DC9"/>
    <w:rsid w:val="009D2C1D"/>
    <w:rsid w:val="009E1B86"/>
    <w:rsid w:val="009E2550"/>
    <w:rsid w:val="009E348C"/>
    <w:rsid w:val="009E4D0B"/>
    <w:rsid w:val="009E5E52"/>
    <w:rsid w:val="009F0DBB"/>
    <w:rsid w:val="009F4D55"/>
    <w:rsid w:val="009F5C2E"/>
    <w:rsid w:val="009F6CA3"/>
    <w:rsid w:val="00A033ED"/>
    <w:rsid w:val="00A10464"/>
    <w:rsid w:val="00A13DC0"/>
    <w:rsid w:val="00A20904"/>
    <w:rsid w:val="00A22C66"/>
    <w:rsid w:val="00A24881"/>
    <w:rsid w:val="00A45647"/>
    <w:rsid w:val="00A62F9E"/>
    <w:rsid w:val="00A63BE3"/>
    <w:rsid w:val="00A65525"/>
    <w:rsid w:val="00A7744C"/>
    <w:rsid w:val="00A77AC7"/>
    <w:rsid w:val="00A80121"/>
    <w:rsid w:val="00A821F5"/>
    <w:rsid w:val="00A83942"/>
    <w:rsid w:val="00A86454"/>
    <w:rsid w:val="00A90062"/>
    <w:rsid w:val="00A91926"/>
    <w:rsid w:val="00A91C0F"/>
    <w:rsid w:val="00A96BA1"/>
    <w:rsid w:val="00AA0802"/>
    <w:rsid w:val="00AB4EDE"/>
    <w:rsid w:val="00AB5904"/>
    <w:rsid w:val="00AB5A9A"/>
    <w:rsid w:val="00AC385F"/>
    <w:rsid w:val="00AC4F84"/>
    <w:rsid w:val="00AC5736"/>
    <w:rsid w:val="00AC709B"/>
    <w:rsid w:val="00AD0A23"/>
    <w:rsid w:val="00AD0CDA"/>
    <w:rsid w:val="00AD5F8C"/>
    <w:rsid w:val="00AD64DE"/>
    <w:rsid w:val="00AD6732"/>
    <w:rsid w:val="00AE27EE"/>
    <w:rsid w:val="00AF2F3A"/>
    <w:rsid w:val="00AF42EE"/>
    <w:rsid w:val="00AF4EB5"/>
    <w:rsid w:val="00AF6058"/>
    <w:rsid w:val="00AF6540"/>
    <w:rsid w:val="00B026AA"/>
    <w:rsid w:val="00B2767A"/>
    <w:rsid w:val="00B3277B"/>
    <w:rsid w:val="00B333FA"/>
    <w:rsid w:val="00B34104"/>
    <w:rsid w:val="00B34864"/>
    <w:rsid w:val="00B36FB9"/>
    <w:rsid w:val="00B37427"/>
    <w:rsid w:val="00B4235B"/>
    <w:rsid w:val="00B4370D"/>
    <w:rsid w:val="00B45A9F"/>
    <w:rsid w:val="00B47DD1"/>
    <w:rsid w:val="00B517CE"/>
    <w:rsid w:val="00B567A5"/>
    <w:rsid w:val="00B57DE2"/>
    <w:rsid w:val="00B74A86"/>
    <w:rsid w:val="00B8051F"/>
    <w:rsid w:val="00B8782F"/>
    <w:rsid w:val="00B908D1"/>
    <w:rsid w:val="00B94143"/>
    <w:rsid w:val="00B94C40"/>
    <w:rsid w:val="00B95D06"/>
    <w:rsid w:val="00B96F3D"/>
    <w:rsid w:val="00B973E1"/>
    <w:rsid w:val="00BB3530"/>
    <w:rsid w:val="00BB409F"/>
    <w:rsid w:val="00BB5AFC"/>
    <w:rsid w:val="00BC0CFC"/>
    <w:rsid w:val="00BC0D1F"/>
    <w:rsid w:val="00BC37B5"/>
    <w:rsid w:val="00BC56DD"/>
    <w:rsid w:val="00BD00B5"/>
    <w:rsid w:val="00BD651E"/>
    <w:rsid w:val="00BE5D1F"/>
    <w:rsid w:val="00BF3315"/>
    <w:rsid w:val="00BF6062"/>
    <w:rsid w:val="00C02591"/>
    <w:rsid w:val="00C0372B"/>
    <w:rsid w:val="00C067D8"/>
    <w:rsid w:val="00C125FB"/>
    <w:rsid w:val="00C17E4A"/>
    <w:rsid w:val="00C21FAD"/>
    <w:rsid w:val="00C25E14"/>
    <w:rsid w:val="00C26583"/>
    <w:rsid w:val="00C33531"/>
    <w:rsid w:val="00C33A2F"/>
    <w:rsid w:val="00C40100"/>
    <w:rsid w:val="00C406F5"/>
    <w:rsid w:val="00C460C8"/>
    <w:rsid w:val="00C62BD2"/>
    <w:rsid w:val="00C644CB"/>
    <w:rsid w:val="00C66278"/>
    <w:rsid w:val="00C763BD"/>
    <w:rsid w:val="00C90191"/>
    <w:rsid w:val="00C95128"/>
    <w:rsid w:val="00C97D8A"/>
    <w:rsid w:val="00CA20A2"/>
    <w:rsid w:val="00CA303E"/>
    <w:rsid w:val="00CA4017"/>
    <w:rsid w:val="00CA61F3"/>
    <w:rsid w:val="00CA78E2"/>
    <w:rsid w:val="00CB225D"/>
    <w:rsid w:val="00CB70F8"/>
    <w:rsid w:val="00CB7113"/>
    <w:rsid w:val="00CC0139"/>
    <w:rsid w:val="00CC0BD1"/>
    <w:rsid w:val="00CC6AF4"/>
    <w:rsid w:val="00CD0D97"/>
    <w:rsid w:val="00CD3CDA"/>
    <w:rsid w:val="00CD55D7"/>
    <w:rsid w:val="00CE1D24"/>
    <w:rsid w:val="00CE2E36"/>
    <w:rsid w:val="00CF27E5"/>
    <w:rsid w:val="00CF5BC5"/>
    <w:rsid w:val="00D00623"/>
    <w:rsid w:val="00D045D9"/>
    <w:rsid w:val="00D107FF"/>
    <w:rsid w:val="00D12C9C"/>
    <w:rsid w:val="00D20101"/>
    <w:rsid w:val="00D2122F"/>
    <w:rsid w:val="00D21C0F"/>
    <w:rsid w:val="00D27500"/>
    <w:rsid w:val="00D31C9A"/>
    <w:rsid w:val="00D40007"/>
    <w:rsid w:val="00D40E79"/>
    <w:rsid w:val="00D42457"/>
    <w:rsid w:val="00D44AEB"/>
    <w:rsid w:val="00D50963"/>
    <w:rsid w:val="00D5126B"/>
    <w:rsid w:val="00D60751"/>
    <w:rsid w:val="00D63B2E"/>
    <w:rsid w:val="00D64607"/>
    <w:rsid w:val="00D72B32"/>
    <w:rsid w:val="00D769C8"/>
    <w:rsid w:val="00D77F88"/>
    <w:rsid w:val="00D80F4C"/>
    <w:rsid w:val="00D81B01"/>
    <w:rsid w:val="00D923B3"/>
    <w:rsid w:val="00D92BF4"/>
    <w:rsid w:val="00D959F0"/>
    <w:rsid w:val="00DA62FE"/>
    <w:rsid w:val="00DB1023"/>
    <w:rsid w:val="00DC4AEB"/>
    <w:rsid w:val="00DC5B8B"/>
    <w:rsid w:val="00DC68BC"/>
    <w:rsid w:val="00DC6D7D"/>
    <w:rsid w:val="00DC7E9C"/>
    <w:rsid w:val="00DD1B37"/>
    <w:rsid w:val="00DD2E8A"/>
    <w:rsid w:val="00DD4403"/>
    <w:rsid w:val="00DD48E3"/>
    <w:rsid w:val="00DD50F8"/>
    <w:rsid w:val="00DD62FB"/>
    <w:rsid w:val="00DE72BD"/>
    <w:rsid w:val="00DF1088"/>
    <w:rsid w:val="00DF12F6"/>
    <w:rsid w:val="00DF26C1"/>
    <w:rsid w:val="00DF6076"/>
    <w:rsid w:val="00DF6ED9"/>
    <w:rsid w:val="00E02A8B"/>
    <w:rsid w:val="00E0508C"/>
    <w:rsid w:val="00E07FC6"/>
    <w:rsid w:val="00E12BD6"/>
    <w:rsid w:val="00E1430D"/>
    <w:rsid w:val="00E15E7B"/>
    <w:rsid w:val="00E2121D"/>
    <w:rsid w:val="00E256D6"/>
    <w:rsid w:val="00E426C8"/>
    <w:rsid w:val="00E56D98"/>
    <w:rsid w:val="00E77CFE"/>
    <w:rsid w:val="00EA2E71"/>
    <w:rsid w:val="00EA40C3"/>
    <w:rsid w:val="00EB1C13"/>
    <w:rsid w:val="00EB7840"/>
    <w:rsid w:val="00EC04E3"/>
    <w:rsid w:val="00ED6E60"/>
    <w:rsid w:val="00EE25D3"/>
    <w:rsid w:val="00EE4767"/>
    <w:rsid w:val="00EF0AA4"/>
    <w:rsid w:val="00EF6FF9"/>
    <w:rsid w:val="00F04FE7"/>
    <w:rsid w:val="00F05837"/>
    <w:rsid w:val="00F11571"/>
    <w:rsid w:val="00F12B88"/>
    <w:rsid w:val="00F17751"/>
    <w:rsid w:val="00F23D2E"/>
    <w:rsid w:val="00F26ADD"/>
    <w:rsid w:val="00F271C7"/>
    <w:rsid w:val="00F27621"/>
    <w:rsid w:val="00F30676"/>
    <w:rsid w:val="00F33638"/>
    <w:rsid w:val="00F46FFC"/>
    <w:rsid w:val="00F4702C"/>
    <w:rsid w:val="00F532D7"/>
    <w:rsid w:val="00F5454A"/>
    <w:rsid w:val="00F563ED"/>
    <w:rsid w:val="00F70381"/>
    <w:rsid w:val="00F715C5"/>
    <w:rsid w:val="00F7778A"/>
    <w:rsid w:val="00F8019F"/>
    <w:rsid w:val="00F80EF3"/>
    <w:rsid w:val="00F86AF5"/>
    <w:rsid w:val="00F9004C"/>
    <w:rsid w:val="00F92A4B"/>
    <w:rsid w:val="00F92D9B"/>
    <w:rsid w:val="00F95EC4"/>
    <w:rsid w:val="00FA52BE"/>
    <w:rsid w:val="00FA6644"/>
    <w:rsid w:val="00FB1557"/>
    <w:rsid w:val="00FB3ADF"/>
    <w:rsid w:val="00FB3FB9"/>
    <w:rsid w:val="00FB4977"/>
    <w:rsid w:val="00FC0D06"/>
    <w:rsid w:val="00FC1AA5"/>
    <w:rsid w:val="00FC4714"/>
    <w:rsid w:val="00FD0552"/>
    <w:rsid w:val="00FD58DE"/>
    <w:rsid w:val="00FD71CB"/>
    <w:rsid w:val="00FE18A6"/>
    <w:rsid w:val="00FE5044"/>
    <w:rsid w:val="00FF11A6"/>
    <w:rsid w:val="00FF2D68"/>
    <w:rsid w:val="00FF3199"/>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84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A86454"/>
    <w:pPr>
      <w:keepNext/>
      <w:numPr>
        <w:ilvl w:val="2"/>
        <w:numId w:val="1"/>
      </w:numPr>
      <w:ind w:left="987"/>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character" w:customStyle="1" w:styleId="aff">
    <w:name w:val="脚注文字列 (文字)"/>
    <w:basedOn w:val="a0"/>
    <w:link w:val="afe"/>
    <w:uiPriority w:val="99"/>
    <w:semiHidden/>
    <w:rsid w:val="00CE1D24"/>
    <w:rPr>
      <w:kern w:val="2"/>
      <w:sz w:val="21"/>
      <w:szCs w:val="24"/>
    </w:rPr>
  </w:style>
  <w:style w:type="character" w:customStyle="1" w:styleId="a4">
    <w:name w:val="一太郎 (文字)"/>
    <w:link w:val="a3"/>
    <w:locked/>
    <w:rsid w:val="002C7589"/>
    <w:rPr>
      <w:rFonts w:cs="ＭＳ 明朝"/>
      <w:spacing w:val="1"/>
      <w:sz w:val="21"/>
      <w:szCs w:val="21"/>
    </w:rPr>
  </w:style>
  <w:style w:type="character" w:customStyle="1" w:styleId="afd">
    <w:name w:val="リスト段落 (文字)"/>
    <w:link w:val="afc"/>
    <w:uiPriority w:val="1"/>
    <w:rsid w:val="00120AC6"/>
    <w:rPr>
      <w:rFonts w:ascii="ＭＳ 明朝" w:hAnsi="ＭＳ Ｐゴシック"/>
      <w:kern w:val="2"/>
      <w:sz w:val="21"/>
      <w:szCs w:val="24"/>
    </w:rPr>
  </w:style>
  <w:style w:type="character" w:styleId="aff4">
    <w:name w:val="Strong"/>
    <w:basedOn w:val="a0"/>
    <w:qFormat/>
    <w:rsid w:val="009F6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1780492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9278807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isc.go.jp/active/general/pdf/kijyun30.pdf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6103</Words>
  <Characters>34793</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2021-09-24T08:37:00Z</dcterms:created>
  <dcterms:modified xsi:type="dcterms:W3CDTF">2021-11-01T07:44:00Z</dcterms:modified>
</cp:coreProperties>
</file>